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55CE" w14:textId="77777777" w:rsidR="00DD1467" w:rsidRDefault="00A64316" w:rsidP="00DD146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64316">
        <w:rPr>
          <w:rFonts w:ascii="Arial" w:hAnsi="Arial" w:cs="Arial"/>
          <w:b/>
          <w:sz w:val="28"/>
          <w:szCs w:val="28"/>
        </w:rPr>
        <w:t xml:space="preserve">[Template – insert </w:t>
      </w:r>
      <w:r w:rsidR="007B53B5">
        <w:rPr>
          <w:rFonts w:ascii="Arial" w:hAnsi="Arial" w:cs="Arial"/>
          <w:b/>
          <w:sz w:val="28"/>
          <w:szCs w:val="28"/>
        </w:rPr>
        <w:t>organisation / program</w:t>
      </w:r>
      <w:r w:rsidRPr="00A64316">
        <w:rPr>
          <w:rFonts w:ascii="Arial" w:hAnsi="Arial" w:cs="Arial"/>
          <w:b/>
          <w:sz w:val="28"/>
          <w:szCs w:val="28"/>
        </w:rPr>
        <w:t xml:space="preserve"> name logo]</w:t>
      </w:r>
    </w:p>
    <w:p w14:paraId="3E35B0FA" w14:textId="77777777" w:rsidR="00A64316" w:rsidRPr="00A64316" w:rsidRDefault="00A64316" w:rsidP="00DD1467">
      <w:pPr>
        <w:jc w:val="center"/>
        <w:rPr>
          <w:rFonts w:ascii="Arial" w:hAnsi="Arial" w:cs="Arial"/>
          <w:b/>
          <w:sz w:val="28"/>
          <w:szCs w:val="28"/>
        </w:rPr>
      </w:pPr>
    </w:p>
    <w:p w14:paraId="2CD34B4D" w14:textId="77777777" w:rsidR="00A64316" w:rsidRDefault="00A64316" w:rsidP="00A64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sz w:val="32"/>
          <w:szCs w:val="32"/>
        </w:rPr>
      </w:pPr>
    </w:p>
    <w:p w14:paraId="40FC92B4" w14:textId="77777777" w:rsidR="00443D08" w:rsidRPr="00A64316" w:rsidRDefault="00DF54F2" w:rsidP="00A64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sz w:val="36"/>
          <w:szCs w:val="36"/>
        </w:rPr>
      </w:pPr>
      <w:r w:rsidRPr="00A64316">
        <w:rPr>
          <w:rFonts w:ascii="Arial" w:hAnsi="Arial" w:cs="Arial"/>
          <w:b/>
          <w:sz w:val="36"/>
          <w:szCs w:val="36"/>
        </w:rPr>
        <w:t>SERVICE COMMUNICATIONS AUDIT</w:t>
      </w:r>
      <w:r w:rsidR="00522E34" w:rsidRPr="00A64316">
        <w:rPr>
          <w:rFonts w:ascii="Arial" w:hAnsi="Arial" w:cs="Arial"/>
          <w:b/>
          <w:sz w:val="36"/>
          <w:szCs w:val="36"/>
        </w:rPr>
        <w:t xml:space="preserve"> </w:t>
      </w:r>
    </w:p>
    <w:p w14:paraId="3494D30A" w14:textId="77777777" w:rsidR="00A64316" w:rsidRPr="00DD1467" w:rsidRDefault="00A64316" w:rsidP="00A64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Arial" w:hAnsi="Arial" w:cs="Arial"/>
          <w:b/>
          <w:sz w:val="32"/>
          <w:szCs w:val="32"/>
        </w:rPr>
      </w:pPr>
    </w:p>
    <w:p w14:paraId="4C7103B1" w14:textId="77777777" w:rsidR="00522E34" w:rsidRPr="00E533B5" w:rsidRDefault="00522E34" w:rsidP="00DF54F2">
      <w:pPr>
        <w:jc w:val="center"/>
        <w:rPr>
          <w:rFonts w:cs="Arial"/>
          <w:b/>
          <w:szCs w:val="2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3958"/>
      </w:tblGrid>
      <w:tr w:rsidR="00522E34" w:rsidRPr="00E533B5" w14:paraId="4A97AAB4" w14:textId="77777777" w:rsidTr="00C84A2C">
        <w:tc>
          <w:tcPr>
            <w:tcW w:w="141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6A78E12" w14:textId="77777777" w:rsidR="00EA15DD" w:rsidRPr="00F84A06" w:rsidRDefault="00522E34" w:rsidP="00E533B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b/>
                <w:bCs/>
                <w:i/>
                <w:color w:val="808080"/>
                <w:szCs w:val="22"/>
                <w:lang w:eastAsia="en-AU"/>
              </w:rPr>
            </w:pP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This template has been prepared as tool for drug and alcohol services reviewing communication practices to better reflect u</w:t>
            </w:r>
            <w:r w:rsidR="006D4039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niversal communication strategies</w:t>
            </w:r>
            <w:r w:rsidR="00E745E8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as part of Complex Needs Capable: A</w:t>
            </w:r>
            <w:r w:rsidR="00E745E8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Practice Resource for Drug and Alcohol Services</w:t>
            </w:r>
            <w:r w:rsidR="00E745E8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(NADA, 2013).</w:t>
            </w:r>
          </w:p>
          <w:p w14:paraId="05020A2E" w14:textId="77777777" w:rsidR="00522E34" w:rsidRPr="00F84A06" w:rsidRDefault="00EA15DD" w:rsidP="00E533B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b/>
                <w:bCs/>
                <w:i/>
                <w:color w:val="808080"/>
                <w:szCs w:val="22"/>
                <w:lang w:eastAsia="en-AU"/>
              </w:rPr>
            </w:pP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When ‘No’ is indicated</w:t>
            </w:r>
            <w:r w:rsidR="00E533B5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,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an action is required. Some examples of actions are included in blue italics.</w:t>
            </w:r>
          </w:p>
          <w:p w14:paraId="3A4D3EAF" w14:textId="72CE63A0" w:rsidR="009F16B5" w:rsidRPr="00F84A06" w:rsidRDefault="009F16B5" w:rsidP="00E533B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b/>
                <w:bCs/>
                <w:i/>
                <w:color w:val="808080"/>
                <w:szCs w:val="22"/>
                <w:lang w:eastAsia="en-AU"/>
              </w:rPr>
            </w:pP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Services may wish to review one area of communication at a time (e.g. start with Service Environment Resources), with a</w:t>
            </w:r>
            <w:r w:rsidR="00E533B5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view to make changes over a 12–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24 month period as part of organisati</w:t>
            </w:r>
            <w:r w:rsidR="00E745E8">
              <w:rPr>
                <w:b/>
                <w:bCs/>
                <w:i/>
                <w:color w:val="808080"/>
                <w:szCs w:val="22"/>
                <w:lang w:eastAsia="en-AU"/>
              </w:rPr>
              <w:t>onal quality improvement proces</w:t>
            </w:r>
            <w:r w:rsidR="008E0D11">
              <w:rPr>
                <w:b/>
                <w:bCs/>
                <w:i/>
                <w:color w:val="808080"/>
                <w:szCs w:val="22"/>
                <w:lang w:eastAsia="en-AU"/>
              </w:rPr>
              <w:t>s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es.</w:t>
            </w:r>
          </w:p>
          <w:p w14:paraId="406A8D5A" w14:textId="77777777" w:rsidR="00522E34" w:rsidRPr="00F84A06" w:rsidRDefault="00522E34" w:rsidP="00E533B5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b/>
                <w:bCs/>
                <w:i/>
                <w:color w:val="808080"/>
                <w:szCs w:val="22"/>
                <w:lang w:eastAsia="en-AU"/>
              </w:rPr>
            </w:pP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This audit template is not exhaustive</w:t>
            </w:r>
            <w:r w:rsidR="00E533B5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.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Services </w:t>
            </w:r>
            <w:r w:rsidR="002A6F9E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should consider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add</w:t>
            </w:r>
            <w:r w:rsidR="002A6F9E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ing 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specific reso</w:t>
            </w:r>
            <w:r w:rsidR="006D4039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urces or practices to this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template for review</w:t>
            </w:r>
            <w:r w:rsidR="00E533B5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,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e.g. </w:t>
            </w:r>
            <w:r w:rsidR="002A6F9E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service n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ewsletters, information packs for clients</w:t>
            </w:r>
            <w:r w:rsidR="002A6F9E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and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 families and carers, specific program manuals or </w:t>
            </w:r>
            <w:r w:rsidR="00E533B5"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resources for workers and/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or clients.</w:t>
            </w:r>
          </w:p>
          <w:p w14:paraId="52BD7E00" w14:textId="77777777" w:rsidR="00912F17" w:rsidRPr="00DD1467" w:rsidRDefault="00912F17" w:rsidP="00E745E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b/>
                <w:bCs/>
                <w:i/>
                <w:color w:val="808080"/>
                <w:szCs w:val="22"/>
                <w:lang w:eastAsia="en-AU"/>
              </w:rPr>
            </w:pP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The </w:t>
            </w:r>
            <w:r w:rsidR="00E745E8">
              <w:rPr>
                <w:b/>
                <w:bCs/>
                <w:i/>
                <w:color w:val="808080"/>
                <w:szCs w:val="22"/>
                <w:lang w:eastAsia="en-AU"/>
              </w:rPr>
              <w:t xml:space="preserve">resource Complex Needs Capable </w:t>
            </w:r>
            <w:r w:rsidRPr="00F84A06">
              <w:rPr>
                <w:b/>
                <w:bCs/>
                <w:i/>
                <w:color w:val="808080"/>
                <w:szCs w:val="22"/>
                <w:lang w:eastAsia="en-AU"/>
              </w:rPr>
              <w:t>incorporates a range of information and practice tips which may support you in adapting your communication practices.</w:t>
            </w:r>
          </w:p>
        </w:tc>
      </w:tr>
    </w:tbl>
    <w:p w14:paraId="377C9A07" w14:textId="77777777" w:rsidR="00522E34" w:rsidRPr="00A64316" w:rsidRDefault="00522E34" w:rsidP="00DF54F2">
      <w:pPr>
        <w:jc w:val="center"/>
        <w:rPr>
          <w:rFonts w:cs="Arial"/>
          <w:b/>
          <w:sz w:val="24"/>
        </w:rPr>
      </w:pPr>
    </w:p>
    <w:p w14:paraId="422DC1D4" w14:textId="77777777" w:rsidR="00DF54F2" w:rsidRPr="00A64316" w:rsidRDefault="00E533B5">
      <w:pPr>
        <w:rPr>
          <w:b/>
          <w:sz w:val="24"/>
        </w:rPr>
      </w:pPr>
      <w:r w:rsidRPr="00A64316">
        <w:rPr>
          <w:b/>
          <w:sz w:val="24"/>
        </w:rPr>
        <w:t>Service</w:t>
      </w:r>
      <w:r w:rsidR="00DF54F2" w:rsidRPr="00A64316">
        <w:rPr>
          <w:b/>
          <w:sz w:val="24"/>
        </w:rPr>
        <w:t xml:space="preserve">/Program Name: </w:t>
      </w:r>
      <w:r w:rsidR="00F84A06" w:rsidRPr="00A64316">
        <w:rPr>
          <w:b/>
          <w:sz w:val="24"/>
        </w:rPr>
        <w:t>[Insert service/program name]</w:t>
      </w:r>
    </w:p>
    <w:p w14:paraId="7071C033" w14:textId="77777777" w:rsidR="00DF54F2" w:rsidRPr="00E533B5" w:rsidRDefault="00DF54F2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8"/>
        <w:gridCol w:w="908"/>
        <w:gridCol w:w="2514"/>
        <w:gridCol w:w="1533"/>
        <w:gridCol w:w="1119"/>
        <w:gridCol w:w="1270"/>
        <w:gridCol w:w="1406"/>
      </w:tblGrid>
      <w:tr w:rsidR="00F314DB" w:rsidRPr="00E533B5" w14:paraId="69C5EFAD" w14:textId="77777777" w:rsidTr="00912F17">
        <w:tc>
          <w:tcPr>
            <w:tcW w:w="5353" w:type="dxa"/>
          </w:tcPr>
          <w:p w14:paraId="56E74ABA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  <w:r w:rsidRPr="00E533B5">
              <w:rPr>
                <w:b/>
                <w:szCs w:val="22"/>
                <w:lang w:eastAsia="en-AU"/>
              </w:rPr>
              <w:t xml:space="preserve">Area of communication practices under review: </w:t>
            </w:r>
          </w:p>
        </w:tc>
        <w:tc>
          <w:tcPr>
            <w:tcW w:w="851" w:type="dxa"/>
          </w:tcPr>
          <w:p w14:paraId="022AB87C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  <w:r w:rsidRPr="00E533B5">
              <w:rPr>
                <w:b/>
                <w:szCs w:val="22"/>
                <w:lang w:eastAsia="en-AU"/>
              </w:rPr>
              <w:t>Please tick all relevant</w:t>
            </w:r>
          </w:p>
        </w:tc>
        <w:tc>
          <w:tcPr>
            <w:tcW w:w="2551" w:type="dxa"/>
          </w:tcPr>
          <w:p w14:paraId="3BF42AA3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  <w:r w:rsidRPr="00E533B5">
              <w:rPr>
                <w:b/>
                <w:szCs w:val="22"/>
                <w:lang w:eastAsia="en-AU"/>
              </w:rPr>
              <w:t>Reason for audit (e.g. annual communications audit)</w:t>
            </w:r>
          </w:p>
        </w:tc>
        <w:tc>
          <w:tcPr>
            <w:tcW w:w="1559" w:type="dxa"/>
          </w:tcPr>
          <w:p w14:paraId="211494E6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  <w:r w:rsidRPr="00E533B5">
              <w:rPr>
                <w:b/>
                <w:szCs w:val="22"/>
                <w:lang w:eastAsia="en-AU"/>
              </w:rPr>
              <w:t>Staff member leading review</w:t>
            </w:r>
          </w:p>
        </w:tc>
        <w:tc>
          <w:tcPr>
            <w:tcW w:w="1134" w:type="dxa"/>
          </w:tcPr>
          <w:p w14:paraId="2DA0F254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  <w:r w:rsidRPr="00E533B5">
              <w:rPr>
                <w:b/>
                <w:szCs w:val="22"/>
                <w:lang w:eastAsia="en-AU"/>
              </w:rPr>
              <w:t>Date of initial review</w:t>
            </w:r>
          </w:p>
        </w:tc>
        <w:tc>
          <w:tcPr>
            <w:tcW w:w="1276" w:type="dxa"/>
          </w:tcPr>
          <w:p w14:paraId="127D51E4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  <w:r w:rsidRPr="00E533B5">
              <w:rPr>
                <w:b/>
                <w:szCs w:val="22"/>
                <w:lang w:eastAsia="en-AU"/>
              </w:rPr>
              <w:t>Timeframe for actions</w:t>
            </w:r>
          </w:p>
        </w:tc>
        <w:tc>
          <w:tcPr>
            <w:tcW w:w="1418" w:type="dxa"/>
          </w:tcPr>
          <w:p w14:paraId="6CBB5558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  <w:r w:rsidRPr="00E533B5">
              <w:rPr>
                <w:b/>
                <w:szCs w:val="22"/>
                <w:lang w:eastAsia="en-AU"/>
              </w:rPr>
              <w:t xml:space="preserve">Date actions completed </w:t>
            </w:r>
          </w:p>
        </w:tc>
      </w:tr>
      <w:tr w:rsidR="00F314DB" w:rsidRPr="00E533B5" w14:paraId="4275DB5C" w14:textId="77777777" w:rsidTr="00912F17">
        <w:tc>
          <w:tcPr>
            <w:tcW w:w="5353" w:type="dxa"/>
          </w:tcPr>
          <w:p w14:paraId="6988B076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en-AU"/>
              </w:rPr>
              <w:t xml:space="preserve">A. </w:t>
            </w:r>
            <w:r w:rsidR="0084176C" w:rsidRPr="00E533B5">
              <w:rPr>
                <w:szCs w:val="22"/>
                <w:lang w:eastAsia="x-none"/>
              </w:rPr>
              <w:t>Community Resources</w:t>
            </w:r>
          </w:p>
        </w:tc>
        <w:tc>
          <w:tcPr>
            <w:tcW w:w="851" w:type="dxa"/>
          </w:tcPr>
          <w:p w14:paraId="3BE69F4B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en-AU"/>
              </w:rPr>
            </w:pPr>
          </w:p>
        </w:tc>
        <w:tc>
          <w:tcPr>
            <w:tcW w:w="2551" w:type="dxa"/>
          </w:tcPr>
          <w:p w14:paraId="1979E6D3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7498F9AD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en-AU"/>
              </w:rPr>
            </w:pPr>
          </w:p>
        </w:tc>
        <w:tc>
          <w:tcPr>
            <w:tcW w:w="1134" w:type="dxa"/>
          </w:tcPr>
          <w:p w14:paraId="2BAF5790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en-AU"/>
              </w:rPr>
            </w:pPr>
          </w:p>
        </w:tc>
        <w:tc>
          <w:tcPr>
            <w:tcW w:w="1276" w:type="dxa"/>
          </w:tcPr>
          <w:p w14:paraId="00BEF094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en-AU"/>
              </w:rPr>
            </w:pPr>
          </w:p>
        </w:tc>
        <w:tc>
          <w:tcPr>
            <w:tcW w:w="1418" w:type="dxa"/>
          </w:tcPr>
          <w:p w14:paraId="38201942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en-AU"/>
              </w:rPr>
            </w:pPr>
          </w:p>
        </w:tc>
      </w:tr>
      <w:tr w:rsidR="00F314DB" w:rsidRPr="00E533B5" w14:paraId="7A0E175D" w14:textId="77777777" w:rsidTr="00912F17">
        <w:tc>
          <w:tcPr>
            <w:tcW w:w="5353" w:type="dxa"/>
          </w:tcPr>
          <w:p w14:paraId="3E6D2A52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B. </w:t>
            </w:r>
            <w:r w:rsidR="0084176C" w:rsidRPr="00E533B5">
              <w:rPr>
                <w:szCs w:val="22"/>
                <w:lang w:eastAsia="x-none"/>
              </w:rPr>
              <w:t xml:space="preserve">Service Environment </w:t>
            </w:r>
            <w:r w:rsidR="00040942" w:rsidRPr="00E533B5">
              <w:rPr>
                <w:szCs w:val="22"/>
                <w:lang w:eastAsia="x-none"/>
              </w:rPr>
              <w:t>R</w:t>
            </w:r>
            <w:r w:rsidR="0084176C" w:rsidRPr="00E533B5">
              <w:rPr>
                <w:szCs w:val="22"/>
                <w:lang w:eastAsia="x-none"/>
              </w:rPr>
              <w:t>esources</w:t>
            </w:r>
          </w:p>
        </w:tc>
        <w:tc>
          <w:tcPr>
            <w:tcW w:w="851" w:type="dxa"/>
          </w:tcPr>
          <w:p w14:paraId="7CFD53B8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x-none"/>
              </w:rPr>
            </w:pPr>
          </w:p>
        </w:tc>
        <w:tc>
          <w:tcPr>
            <w:tcW w:w="2551" w:type="dxa"/>
          </w:tcPr>
          <w:p w14:paraId="1D81A212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x-none"/>
              </w:rPr>
            </w:pPr>
          </w:p>
        </w:tc>
        <w:tc>
          <w:tcPr>
            <w:tcW w:w="1559" w:type="dxa"/>
          </w:tcPr>
          <w:p w14:paraId="1133597E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x-none"/>
              </w:rPr>
            </w:pPr>
          </w:p>
        </w:tc>
        <w:tc>
          <w:tcPr>
            <w:tcW w:w="1134" w:type="dxa"/>
          </w:tcPr>
          <w:p w14:paraId="79FCFF27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x-none"/>
              </w:rPr>
            </w:pPr>
          </w:p>
        </w:tc>
        <w:tc>
          <w:tcPr>
            <w:tcW w:w="1276" w:type="dxa"/>
          </w:tcPr>
          <w:p w14:paraId="79D566D6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x-none"/>
              </w:rPr>
            </w:pPr>
          </w:p>
        </w:tc>
        <w:tc>
          <w:tcPr>
            <w:tcW w:w="1418" w:type="dxa"/>
          </w:tcPr>
          <w:p w14:paraId="0AD720B3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x-none"/>
              </w:rPr>
            </w:pPr>
          </w:p>
        </w:tc>
      </w:tr>
      <w:tr w:rsidR="00F314DB" w:rsidRPr="00E533B5" w14:paraId="6D45D098" w14:textId="77777777" w:rsidTr="00912F17">
        <w:tc>
          <w:tcPr>
            <w:tcW w:w="5353" w:type="dxa"/>
          </w:tcPr>
          <w:p w14:paraId="09A34EAA" w14:textId="77777777" w:rsidR="00912F17" w:rsidRPr="00E533B5" w:rsidRDefault="00912F17" w:rsidP="00E533B5">
            <w:pPr>
              <w:spacing w:before="120" w:after="120"/>
              <w:rPr>
                <w:szCs w:val="22"/>
                <w:lang w:eastAsia="en-AU"/>
              </w:rPr>
            </w:pPr>
            <w:r w:rsidRPr="00E533B5">
              <w:rPr>
                <w:szCs w:val="22"/>
                <w:lang w:eastAsia="en-AU"/>
              </w:rPr>
              <w:t>C.</w:t>
            </w:r>
            <w:r w:rsidRPr="00E533B5">
              <w:rPr>
                <w:szCs w:val="22"/>
                <w:lang w:eastAsia="x-none"/>
              </w:rPr>
              <w:t xml:space="preserve"> </w:t>
            </w:r>
            <w:r w:rsidR="0084176C" w:rsidRPr="00E533B5">
              <w:rPr>
                <w:szCs w:val="22"/>
                <w:lang w:eastAsia="x-none"/>
              </w:rPr>
              <w:t>Client Resources</w:t>
            </w:r>
          </w:p>
        </w:tc>
        <w:tc>
          <w:tcPr>
            <w:tcW w:w="851" w:type="dxa"/>
          </w:tcPr>
          <w:p w14:paraId="590D773E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</w:p>
        </w:tc>
        <w:tc>
          <w:tcPr>
            <w:tcW w:w="2551" w:type="dxa"/>
          </w:tcPr>
          <w:p w14:paraId="74A47B28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515B47A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</w:p>
        </w:tc>
        <w:tc>
          <w:tcPr>
            <w:tcW w:w="1134" w:type="dxa"/>
          </w:tcPr>
          <w:p w14:paraId="0CB98B68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</w:p>
        </w:tc>
        <w:tc>
          <w:tcPr>
            <w:tcW w:w="1276" w:type="dxa"/>
          </w:tcPr>
          <w:p w14:paraId="4525DB83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</w:p>
        </w:tc>
        <w:tc>
          <w:tcPr>
            <w:tcW w:w="1418" w:type="dxa"/>
          </w:tcPr>
          <w:p w14:paraId="58631C69" w14:textId="77777777" w:rsidR="00912F17" w:rsidRPr="00E533B5" w:rsidRDefault="00912F17" w:rsidP="00E533B5">
            <w:pPr>
              <w:spacing w:before="120" w:after="120"/>
              <w:rPr>
                <w:b/>
                <w:szCs w:val="22"/>
                <w:lang w:eastAsia="en-AU"/>
              </w:rPr>
            </w:pPr>
          </w:p>
        </w:tc>
      </w:tr>
    </w:tbl>
    <w:p w14:paraId="2A603900" w14:textId="77777777" w:rsidR="00DF54F2" w:rsidRPr="00E533B5" w:rsidRDefault="00DF54F2">
      <w:pPr>
        <w:rPr>
          <w:b/>
          <w:szCs w:val="22"/>
          <w:u w:val="single"/>
        </w:rPr>
      </w:pPr>
    </w:p>
    <w:p w14:paraId="4877907D" w14:textId="77777777" w:rsidR="00EA15DD" w:rsidRPr="00E533B5" w:rsidRDefault="00EA15DD">
      <w:pPr>
        <w:rPr>
          <w:b/>
          <w:szCs w:val="22"/>
          <w:u w:val="single"/>
        </w:rPr>
      </w:pPr>
    </w:p>
    <w:p w14:paraId="2DEEDCEF" w14:textId="77777777" w:rsidR="00E07E88" w:rsidRPr="00E533B5" w:rsidRDefault="00E533B5">
      <w:pPr>
        <w:rPr>
          <w:szCs w:val="22"/>
        </w:rPr>
      </w:pPr>
      <w:r>
        <w:rPr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709"/>
        <w:gridCol w:w="709"/>
        <w:gridCol w:w="3969"/>
        <w:gridCol w:w="2334"/>
      </w:tblGrid>
      <w:tr w:rsidR="00F314DB" w:rsidRPr="00E533B5" w14:paraId="7EAC1A59" w14:textId="77777777" w:rsidTr="00912F17">
        <w:trPr>
          <w:tblHeader/>
        </w:trPr>
        <w:tc>
          <w:tcPr>
            <w:tcW w:w="6345" w:type="dxa"/>
            <w:gridSpan w:val="2"/>
            <w:shd w:val="clear" w:color="auto" w:fill="auto"/>
          </w:tcPr>
          <w:p w14:paraId="3F9E8847" w14:textId="77777777" w:rsidR="000141F5" w:rsidRPr="00E533B5" w:rsidRDefault="001E368F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lastRenderedPageBreak/>
              <w:t>COMMUNICATION PRACTICE</w:t>
            </w:r>
          </w:p>
        </w:tc>
        <w:tc>
          <w:tcPr>
            <w:tcW w:w="709" w:type="dxa"/>
            <w:shd w:val="clear" w:color="auto" w:fill="auto"/>
          </w:tcPr>
          <w:p w14:paraId="3FDEE243" w14:textId="77777777" w:rsidR="000141F5" w:rsidRPr="00E533B5" w:rsidRDefault="001E368F" w:rsidP="00E533B5">
            <w:pPr>
              <w:spacing w:before="100" w:after="100"/>
              <w:jc w:val="center"/>
              <w:rPr>
                <w:b/>
                <w:bCs/>
                <w:i/>
                <w:szCs w:val="22"/>
                <w:lang w:eastAsia="x-none"/>
              </w:rPr>
            </w:pPr>
            <w:r w:rsidRPr="00E533B5">
              <w:rPr>
                <w:b/>
                <w:bCs/>
                <w:i/>
                <w:szCs w:val="22"/>
                <w:lang w:eastAsia="x-none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49AEF57" w14:textId="77777777" w:rsidR="000141F5" w:rsidRPr="00E533B5" w:rsidRDefault="001E368F" w:rsidP="00E533B5">
            <w:pPr>
              <w:spacing w:before="100" w:after="100"/>
              <w:jc w:val="center"/>
              <w:rPr>
                <w:b/>
                <w:bCs/>
                <w:i/>
                <w:szCs w:val="22"/>
                <w:lang w:eastAsia="x-none"/>
              </w:rPr>
            </w:pPr>
            <w:r w:rsidRPr="00E533B5">
              <w:rPr>
                <w:b/>
                <w:bCs/>
                <w:i/>
                <w:szCs w:val="22"/>
                <w:lang w:eastAsia="x-none"/>
              </w:rPr>
              <w:t>NO</w:t>
            </w:r>
          </w:p>
        </w:tc>
        <w:tc>
          <w:tcPr>
            <w:tcW w:w="3969" w:type="dxa"/>
            <w:shd w:val="clear" w:color="auto" w:fill="auto"/>
          </w:tcPr>
          <w:p w14:paraId="26DCD5FE" w14:textId="77777777" w:rsidR="000141F5" w:rsidRPr="00E533B5" w:rsidRDefault="001E368F" w:rsidP="00E533B5">
            <w:pPr>
              <w:spacing w:before="100" w:after="100"/>
              <w:rPr>
                <w:b/>
                <w:bCs/>
                <w:i/>
                <w:szCs w:val="22"/>
                <w:lang w:eastAsia="x-none"/>
              </w:rPr>
            </w:pPr>
            <w:r w:rsidRPr="00E533B5">
              <w:rPr>
                <w:b/>
                <w:bCs/>
                <w:i/>
                <w:szCs w:val="22"/>
                <w:lang w:eastAsia="x-none"/>
              </w:rPr>
              <w:t>ACTION REQUIRED</w:t>
            </w:r>
            <w:r w:rsidR="008977AB" w:rsidRPr="00E533B5">
              <w:rPr>
                <w:b/>
                <w:bCs/>
                <w:i/>
                <w:szCs w:val="22"/>
                <w:lang w:eastAsia="x-none"/>
              </w:rPr>
              <w:t>/</w:t>
            </w:r>
            <w:r w:rsidR="0021516C" w:rsidRPr="00E533B5">
              <w:rPr>
                <w:b/>
                <w:bCs/>
                <w:i/>
                <w:szCs w:val="22"/>
                <w:lang w:eastAsia="x-none"/>
              </w:rPr>
              <w:t>COMMENTS</w:t>
            </w:r>
          </w:p>
        </w:tc>
        <w:tc>
          <w:tcPr>
            <w:tcW w:w="2334" w:type="dxa"/>
            <w:shd w:val="clear" w:color="auto" w:fill="auto"/>
          </w:tcPr>
          <w:p w14:paraId="010A2EA5" w14:textId="77777777" w:rsidR="000141F5" w:rsidRPr="00E533B5" w:rsidRDefault="00566B3E" w:rsidP="00E533B5">
            <w:pPr>
              <w:spacing w:before="100" w:after="100"/>
              <w:rPr>
                <w:b/>
                <w:bCs/>
                <w:i/>
                <w:szCs w:val="22"/>
                <w:lang w:eastAsia="x-none"/>
              </w:rPr>
            </w:pPr>
            <w:r w:rsidRPr="00E533B5">
              <w:rPr>
                <w:b/>
                <w:bCs/>
                <w:i/>
                <w:szCs w:val="22"/>
                <w:lang w:eastAsia="x-none"/>
              </w:rPr>
              <w:t xml:space="preserve">ACTION </w:t>
            </w:r>
            <w:r w:rsidR="001E368F" w:rsidRPr="00E533B5">
              <w:rPr>
                <w:b/>
                <w:bCs/>
                <w:i/>
                <w:szCs w:val="22"/>
                <w:lang w:eastAsia="x-none"/>
              </w:rPr>
              <w:t>TIMEFRAME</w:t>
            </w:r>
            <w:r w:rsidRPr="00E533B5">
              <w:rPr>
                <w:b/>
                <w:bCs/>
                <w:i/>
                <w:szCs w:val="22"/>
                <w:lang w:eastAsia="x-none"/>
              </w:rPr>
              <w:t xml:space="preserve"> </w:t>
            </w:r>
          </w:p>
        </w:tc>
      </w:tr>
      <w:tr w:rsidR="000141F5" w:rsidRPr="00E533B5" w14:paraId="45AF59BB" w14:textId="77777777" w:rsidTr="00912F17">
        <w:tc>
          <w:tcPr>
            <w:tcW w:w="14066" w:type="dxa"/>
            <w:gridSpan w:val="6"/>
            <w:shd w:val="clear" w:color="auto" w:fill="auto"/>
          </w:tcPr>
          <w:p w14:paraId="2B7BC132" w14:textId="77777777" w:rsidR="001E368F" w:rsidRPr="00E533B5" w:rsidRDefault="00DF54F2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 xml:space="preserve">A. </w:t>
            </w:r>
            <w:r w:rsidR="00040942" w:rsidRPr="00E533B5">
              <w:rPr>
                <w:b/>
                <w:bCs/>
                <w:szCs w:val="22"/>
                <w:lang w:eastAsia="x-none"/>
              </w:rPr>
              <w:t xml:space="preserve">Community </w:t>
            </w:r>
            <w:r w:rsidR="000141F5" w:rsidRPr="00E533B5">
              <w:rPr>
                <w:b/>
                <w:bCs/>
                <w:szCs w:val="22"/>
                <w:lang w:eastAsia="x-none"/>
              </w:rPr>
              <w:t>Resources</w:t>
            </w:r>
          </w:p>
        </w:tc>
      </w:tr>
      <w:tr w:rsidR="00F314DB" w:rsidRPr="00E533B5" w14:paraId="3CCA764B" w14:textId="77777777" w:rsidTr="00912F17"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2281B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1</w:t>
            </w:r>
            <w:r w:rsidR="0021516C" w:rsidRPr="00E533B5">
              <w:rPr>
                <w:b/>
                <w:bCs/>
                <w:szCs w:val="22"/>
                <w:lang w:eastAsia="x-none"/>
              </w:rPr>
              <w:t>.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1A999776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Is the </w:t>
            </w:r>
            <w:r w:rsidR="007254C3" w:rsidRPr="00E533B5">
              <w:rPr>
                <w:szCs w:val="22"/>
                <w:lang w:eastAsia="x-none"/>
              </w:rPr>
              <w:t xml:space="preserve">service </w:t>
            </w:r>
            <w:r w:rsidRPr="00E533B5">
              <w:rPr>
                <w:szCs w:val="22"/>
                <w:lang w:eastAsia="x-none"/>
              </w:rPr>
              <w:t xml:space="preserve">information </w:t>
            </w:r>
            <w:r w:rsidR="007254C3" w:rsidRPr="00E533B5">
              <w:rPr>
                <w:szCs w:val="22"/>
                <w:lang w:eastAsia="x-none"/>
              </w:rPr>
              <w:t>in the public domain (</w:t>
            </w:r>
            <w:r w:rsidRPr="00E533B5">
              <w:rPr>
                <w:szCs w:val="22"/>
                <w:lang w:eastAsia="x-none"/>
              </w:rPr>
              <w:t>service outline</w:t>
            </w:r>
            <w:r w:rsidR="007254C3" w:rsidRPr="00E533B5">
              <w:rPr>
                <w:szCs w:val="22"/>
                <w:lang w:eastAsia="x-none"/>
              </w:rPr>
              <w:t>s</w:t>
            </w:r>
            <w:r w:rsidRPr="00E533B5">
              <w:rPr>
                <w:szCs w:val="22"/>
                <w:lang w:eastAsia="x-none"/>
              </w:rPr>
              <w:t>, eligibility</w:t>
            </w:r>
            <w:r w:rsidR="007254C3" w:rsidRPr="00E533B5">
              <w:rPr>
                <w:szCs w:val="22"/>
                <w:lang w:eastAsia="x-none"/>
              </w:rPr>
              <w:t xml:space="preserve"> criteria</w:t>
            </w:r>
            <w:r w:rsidRPr="00E533B5">
              <w:rPr>
                <w:szCs w:val="22"/>
                <w:lang w:eastAsia="x-none"/>
              </w:rPr>
              <w:t xml:space="preserve">, program rules and responsibilities </w:t>
            </w:r>
            <w:r w:rsidR="007254C3" w:rsidRPr="00E533B5">
              <w:rPr>
                <w:szCs w:val="22"/>
                <w:lang w:eastAsia="x-none"/>
              </w:rPr>
              <w:t>and service policies and procedures</w:t>
            </w:r>
            <w:r w:rsidR="004D3D90" w:rsidRPr="00E533B5">
              <w:rPr>
                <w:szCs w:val="22"/>
                <w:lang w:eastAsia="x-none"/>
              </w:rPr>
              <w:t>)</w:t>
            </w:r>
            <w:r w:rsidR="007254C3" w:rsidRPr="00E533B5">
              <w:rPr>
                <w:szCs w:val="22"/>
                <w:lang w:eastAsia="x-none"/>
              </w:rPr>
              <w:t xml:space="preserve"> accessible?</w:t>
            </w:r>
            <w:r w:rsidR="00E533B5">
              <w:rPr>
                <w:szCs w:val="22"/>
                <w:lang w:eastAsia="x-none"/>
              </w:rPr>
              <w:t xml:space="preserve"> </w:t>
            </w:r>
          </w:p>
          <w:p w14:paraId="115442E4" w14:textId="77777777" w:rsidR="008322FA" w:rsidRPr="00E533B5" w:rsidRDefault="007254C3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D</w:t>
            </w:r>
            <w:r w:rsidR="008322FA" w:rsidRPr="00E533B5">
              <w:rPr>
                <w:szCs w:val="22"/>
                <w:lang w:eastAsia="x-none"/>
              </w:rPr>
              <w:t xml:space="preserve">oes the </w:t>
            </w:r>
            <w:r w:rsidR="00B64BD8" w:rsidRPr="00E533B5">
              <w:rPr>
                <w:szCs w:val="22"/>
                <w:lang w:eastAsia="x-none"/>
              </w:rPr>
              <w:t xml:space="preserve">way this </w:t>
            </w:r>
            <w:r w:rsidR="008322FA" w:rsidRPr="00E533B5">
              <w:rPr>
                <w:szCs w:val="22"/>
                <w:lang w:eastAsia="x-none"/>
              </w:rPr>
              <w:t xml:space="preserve">information </w:t>
            </w:r>
            <w:r w:rsidR="00B64BD8" w:rsidRPr="00E533B5">
              <w:rPr>
                <w:szCs w:val="22"/>
                <w:lang w:eastAsia="x-none"/>
              </w:rPr>
              <w:t xml:space="preserve">is presented </w:t>
            </w:r>
            <w:r w:rsidR="008322FA" w:rsidRPr="00E533B5">
              <w:rPr>
                <w:szCs w:val="22"/>
                <w:lang w:eastAsia="x-none"/>
              </w:rPr>
              <w:t>create barriers for people with low literacy or English as a second language?</w:t>
            </w:r>
          </w:p>
        </w:tc>
        <w:tc>
          <w:tcPr>
            <w:tcW w:w="709" w:type="dxa"/>
            <w:shd w:val="clear" w:color="auto" w:fill="auto"/>
          </w:tcPr>
          <w:p w14:paraId="6896E111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7F454AE0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20565D53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i/>
                <w:color w:val="1F497D"/>
                <w:szCs w:val="22"/>
                <w:lang w:eastAsia="x-none"/>
              </w:rPr>
              <w:t>Revi</w:t>
            </w:r>
            <w:r w:rsidR="004D3D90" w:rsidRPr="00E533B5">
              <w:rPr>
                <w:i/>
                <w:color w:val="1F497D"/>
                <w:szCs w:val="22"/>
                <w:lang w:eastAsia="x-none"/>
              </w:rPr>
              <w:t xml:space="preserve">ew information available on service </w:t>
            </w:r>
            <w:r w:rsidRPr="00E533B5">
              <w:rPr>
                <w:i/>
                <w:color w:val="1F497D"/>
                <w:szCs w:val="22"/>
                <w:lang w:eastAsia="x-none"/>
              </w:rPr>
              <w:t xml:space="preserve">website and brochures and ensure </w:t>
            </w:r>
            <w:r w:rsidR="007254C3" w:rsidRPr="00E533B5">
              <w:rPr>
                <w:i/>
                <w:color w:val="1F497D"/>
                <w:szCs w:val="22"/>
                <w:lang w:eastAsia="x-none"/>
              </w:rPr>
              <w:t xml:space="preserve">all public documents are in </w:t>
            </w:r>
            <w:r w:rsidRPr="00E533B5">
              <w:rPr>
                <w:i/>
                <w:color w:val="1F497D"/>
                <w:szCs w:val="22"/>
                <w:lang w:eastAsia="x-none"/>
              </w:rPr>
              <w:t xml:space="preserve">plain </w:t>
            </w:r>
            <w:r w:rsidR="007254C3" w:rsidRPr="00E533B5">
              <w:rPr>
                <w:i/>
                <w:color w:val="1F497D"/>
                <w:szCs w:val="22"/>
                <w:lang w:eastAsia="x-none"/>
              </w:rPr>
              <w:t xml:space="preserve">English and </w:t>
            </w:r>
            <w:r w:rsidRPr="00E533B5">
              <w:rPr>
                <w:i/>
                <w:color w:val="1F497D"/>
                <w:szCs w:val="22"/>
                <w:lang w:eastAsia="x-none"/>
              </w:rPr>
              <w:t xml:space="preserve">Easy English </w:t>
            </w:r>
            <w:r w:rsidR="007254C3" w:rsidRPr="00E533B5">
              <w:rPr>
                <w:i/>
                <w:color w:val="1F497D"/>
                <w:szCs w:val="22"/>
                <w:lang w:eastAsia="x-none"/>
              </w:rPr>
              <w:t xml:space="preserve">where applicable. </w:t>
            </w:r>
          </w:p>
        </w:tc>
        <w:tc>
          <w:tcPr>
            <w:tcW w:w="2334" w:type="dxa"/>
            <w:shd w:val="clear" w:color="auto" w:fill="auto"/>
          </w:tcPr>
          <w:p w14:paraId="2C470D00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5A970A1F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28E50D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  <w:vAlign w:val="center"/>
          </w:tcPr>
          <w:p w14:paraId="41E7FA57" w14:textId="77777777" w:rsidR="008322FA" w:rsidRPr="00E533B5" w:rsidRDefault="00E533B5" w:rsidP="00E533B5">
            <w:pPr>
              <w:pStyle w:val="ListParagraph"/>
              <w:numPr>
                <w:ilvl w:val="0"/>
                <w:numId w:val="6"/>
              </w:numPr>
              <w:spacing w:before="100" w:after="100"/>
              <w:ind w:left="425"/>
              <w:rPr>
                <w:szCs w:val="22"/>
                <w:lang w:eastAsia="x-none"/>
              </w:rPr>
            </w:pPr>
            <w:r>
              <w:rPr>
                <w:szCs w:val="22"/>
                <w:lang w:eastAsia="x-none"/>
              </w:rPr>
              <w:t>Brochures/l</w:t>
            </w:r>
            <w:r w:rsidR="008322FA" w:rsidRPr="00E533B5">
              <w:rPr>
                <w:szCs w:val="22"/>
                <w:lang w:eastAsia="x-none"/>
              </w:rPr>
              <w:t xml:space="preserve">eaflets </w:t>
            </w:r>
          </w:p>
        </w:tc>
        <w:tc>
          <w:tcPr>
            <w:tcW w:w="709" w:type="dxa"/>
            <w:shd w:val="clear" w:color="auto" w:fill="auto"/>
          </w:tcPr>
          <w:p w14:paraId="7B7BB48B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53CA29A3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0DAC36D9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22C0D423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54B60357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C2512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  <w:vAlign w:val="center"/>
          </w:tcPr>
          <w:p w14:paraId="22D70D44" w14:textId="77777777" w:rsidR="008322FA" w:rsidRPr="00E533B5" w:rsidRDefault="00E533B5" w:rsidP="00E533B5">
            <w:pPr>
              <w:pStyle w:val="ListParagraph"/>
              <w:numPr>
                <w:ilvl w:val="0"/>
                <w:numId w:val="6"/>
              </w:numPr>
              <w:spacing w:before="100" w:after="100"/>
              <w:ind w:left="425"/>
              <w:rPr>
                <w:szCs w:val="22"/>
                <w:lang w:eastAsia="x-none"/>
              </w:rPr>
            </w:pPr>
            <w:r>
              <w:rPr>
                <w:szCs w:val="22"/>
                <w:lang w:eastAsia="x-none"/>
              </w:rPr>
              <w:t>Website i</w:t>
            </w:r>
            <w:r w:rsidR="008322FA" w:rsidRPr="00E533B5">
              <w:rPr>
                <w:szCs w:val="22"/>
                <w:lang w:eastAsia="x-none"/>
              </w:rPr>
              <w:t>nformation</w:t>
            </w:r>
          </w:p>
        </w:tc>
        <w:tc>
          <w:tcPr>
            <w:tcW w:w="709" w:type="dxa"/>
            <w:shd w:val="clear" w:color="auto" w:fill="auto"/>
          </w:tcPr>
          <w:p w14:paraId="2F24A892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2C63ABBA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06BFCB60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06E9DC53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4165FF" w:rsidRPr="00E533B5" w14:paraId="7F275D38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AFA5E" w14:textId="77777777" w:rsidR="004165FF" w:rsidRPr="00E533B5" w:rsidRDefault="004165FF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  <w:vAlign w:val="center"/>
          </w:tcPr>
          <w:p w14:paraId="6B53D937" w14:textId="77777777" w:rsidR="004165FF" w:rsidRPr="00E533B5" w:rsidRDefault="00C80B03" w:rsidP="00E533B5">
            <w:pPr>
              <w:pStyle w:val="ListParagraph"/>
              <w:numPr>
                <w:ilvl w:val="0"/>
                <w:numId w:val="6"/>
              </w:numPr>
              <w:spacing w:before="100" w:after="100"/>
              <w:ind w:left="425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Service p</w:t>
            </w:r>
            <w:r w:rsidR="004165FF" w:rsidRPr="00E533B5">
              <w:rPr>
                <w:szCs w:val="22"/>
                <w:lang w:eastAsia="x-none"/>
              </w:rPr>
              <w:t xml:space="preserve">olicies and procedures </w:t>
            </w:r>
          </w:p>
        </w:tc>
        <w:tc>
          <w:tcPr>
            <w:tcW w:w="709" w:type="dxa"/>
            <w:shd w:val="clear" w:color="auto" w:fill="auto"/>
          </w:tcPr>
          <w:p w14:paraId="0AC0F07F" w14:textId="77777777" w:rsidR="004165FF" w:rsidRPr="00E533B5" w:rsidRDefault="004165FF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26D6DFA0" w14:textId="77777777" w:rsidR="004165FF" w:rsidRPr="00E533B5" w:rsidRDefault="004165FF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1C4DCC67" w14:textId="77777777" w:rsidR="004165FF" w:rsidRPr="00E533B5" w:rsidRDefault="004165FF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6FA745A2" w14:textId="77777777" w:rsidR="004165FF" w:rsidRPr="00E533B5" w:rsidRDefault="004165FF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34F69728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3039D6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279065" w14:textId="77777777" w:rsidR="0021516C" w:rsidRPr="00E533B5" w:rsidRDefault="007B53B5" w:rsidP="00E533B5">
            <w:pPr>
              <w:pStyle w:val="ListParagraph"/>
              <w:numPr>
                <w:ilvl w:val="0"/>
                <w:numId w:val="6"/>
              </w:numPr>
              <w:spacing w:before="100" w:after="100"/>
              <w:ind w:left="425"/>
              <w:rPr>
                <w:szCs w:val="22"/>
                <w:lang w:eastAsia="x-none"/>
              </w:rPr>
            </w:pPr>
            <w:r>
              <w:rPr>
                <w:szCs w:val="22"/>
                <w:lang w:eastAsia="x-none"/>
              </w:rPr>
              <w:t>Other [insert relevant information]</w:t>
            </w:r>
            <w:r w:rsidR="008322FA" w:rsidRPr="00E533B5">
              <w:rPr>
                <w:szCs w:val="22"/>
                <w:lang w:eastAsia="x-non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DDB61BD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54414A7A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67D31AB6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28B4A3A4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1DDA9181" w14:textId="77777777" w:rsidTr="00912F1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1A56E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2</w:t>
            </w:r>
            <w:r w:rsidR="0021516C" w:rsidRPr="00E533B5">
              <w:rPr>
                <w:b/>
                <w:bCs/>
                <w:szCs w:val="22"/>
                <w:lang w:eastAsia="x-none"/>
              </w:rPr>
              <w:t>.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07046D3E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Does the </w:t>
            </w:r>
            <w:r w:rsidR="007254C3" w:rsidRPr="00E533B5">
              <w:rPr>
                <w:szCs w:val="22"/>
                <w:lang w:eastAsia="x-none"/>
              </w:rPr>
              <w:t xml:space="preserve">service information in the public domain </w:t>
            </w:r>
            <w:r w:rsidRPr="00E533B5">
              <w:rPr>
                <w:szCs w:val="22"/>
                <w:lang w:eastAsia="x-none"/>
              </w:rPr>
              <w:t xml:space="preserve">reflect current </w:t>
            </w:r>
            <w:r w:rsidR="007254C3" w:rsidRPr="00E533B5">
              <w:rPr>
                <w:szCs w:val="22"/>
                <w:lang w:eastAsia="x-none"/>
              </w:rPr>
              <w:t xml:space="preserve">service </w:t>
            </w:r>
            <w:r w:rsidRPr="00E533B5">
              <w:rPr>
                <w:szCs w:val="22"/>
                <w:lang w:eastAsia="x-none"/>
              </w:rPr>
              <w:t xml:space="preserve">practices? </w:t>
            </w:r>
          </w:p>
          <w:p w14:paraId="4FDF95CD" w14:textId="77777777" w:rsidR="008322FA" w:rsidRPr="00E533B5" w:rsidRDefault="00926B58" w:rsidP="00E533B5">
            <w:pPr>
              <w:spacing w:before="100" w:after="100"/>
              <w:rPr>
                <w:i/>
                <w:szCs w:val="22"/>
                <w:lang w:eastAsia="x-none"/>
              </w:rPr>
            </w:pPr>
            <w:r w:rsidRPr="00E533B5">
              <w:rPr>
                <w:i/>
                <w:szCs w:val="22"/>
                <w:lang w:eastAsia="x-none"/>
              </w:rPr>
              <w:t>(</w:t>
            </w:r>
            <w:r w:rsidR="006F1FDA" w:rsidRPr="00E533B5">
              <w:rPr>
                <w:i/>
                <w:szCs w:val="22"/>
                <w:lang w:eastAsia="x-none"/>
              </w:rPr>
              <w:t>F</w:t>
            </w:r>
            <w:r w:rsidRPr="00E533B5">
              <w:rPr>
                <w:i/>
                <w:szCs w:val="22"/>
                <w:lang w:eastAsia="x-none"/>
              </w:rPr>
              <w:t>or example</w:t>
            </w:r>
            <w:r w:rsidR="006F1FDA" w:rsidRPr="00E533B5">
              <w:rPr>
                <w:i/>
                <w:szCs w:val="22"/>
                <w:lang w:eastAsia="x-none"/>
              </w:rPr>
              <w:t xml:space="preserve">, </w:t>
            </w:r>
            <w:r w:rsidR="00C80B03" w:rsidRPr="00E533B5">
              <w:rPr>
                <w:i/>
                <w:szCs w:val="22"/>
                <w:lang w:eastAsia="x-none"/>
              </w:rPr>
              <w:t xml:space="preserve">service </w:t>
            </w:r>
            <w:r w:rsidR="006F1FDA" w:rsidRPr="00E533B5">
              <w:rPr>
                <w:i/>
                <w:szCs w:val="22"/>
                <w:lang w:eastAsia="x-none"/>
              </w:rPr>
              <w:t>eligibility criteria.</w:t>
            </w:r>
            <w:r w:rsidR="00E533B5">
              <w:rPr>
                <w:i/>
                <w:szCs w:val="22"/>
                <w:lang w:eastAsia="x-none"/>
              </w:rPr>
              <w:t xml:space="preserve"> </w:t>
            </w:r>
            <w:r w:rsidR="008322FA" w:rsidRPr="00E533B5">
              <w:rPr>
                <w:i/>
                <w:szCs w:val="22"/>
                <w:lang w:eastAsia="x-none"/>
              </w:rPr>
              <w:t xml:space="preserve">Does your website </w:t>
            </w:r>
            <w:r w:rsidR="006F1FDA" w:rsidRPr="00E533B5">
              <w:rPr>
                <w:i/>
                <w:szCs w:val="22"/>
                <w:lang w:eastAsia="x-none"/>
              </w:rPr>
              <w:t xml:space="preserve">state </w:t>
            </w:r>
            <w:r w:rsidR="008322FA" w:rsidRPr="00E533B5">
              <w:rPr>
                <w:i/>
                <w:szCs w:val="22"/>
                <w:lang w:eastAsia="x-none"/>
              </w:rPr>
              <w:t>100</w:t>
            </w:r>
            <w:r w:rsidR="00E533B5">
              <w:rPr>
                <w:i/>
                <w:szCs w:val="22"/>
                <w:lang w:eastAsia="x-none"/>
              </w:rPr>
              <w:t xml:space="preserve"> </w:t>
            </w:r>
            <w:r w:rsidR="008322FA" w:rsidRPr="00E533B5">
              <w:rPr>
                <w:i/>
                <w:szCs w:val="22"/>
                <w:lang w:eastAsia="x-none"/>
              </w:rPr>
              <w:t>p</w:t>
            </w:r>
            <w:r w:rsidR="00E533B5">
              <w:rPr>
                <w:i/>
                <w:szCs w:val="22"/>
                <w:lang w:eastAsia="x-none"/>
              </w:rPr>
              <w:t>oin</w:t>
            </w:r>
            <w:r w:rsidR="008322FA" w:rsidRPr="00E533B5">
              <w:rPr>
                <w:i/>
                <w:szCs w:val="22"/>
                <w:lang w:eastAsia="x-none"/>
              </w:rPr>
              <w:t xml:space="preserve">ts of ID </w:t>
            </w:r>
            <w:r w:rsidR="004F31B7" w:rsidRPr="00E533B5">
              <w:rPr>
                <w:i/>
                <w:szCs w:val="22"/>
                <w:lang w:eastAsia="x-none"/>
              </w:rPr>
              <w:t xml:space="preserve">is required </w:t>
            </w:r>
            <w:r w:rsidR="007E2197" w:rsidRPr="00E533B5">
              <w:rPr>
                <w:i/>
                <w:szCs w:val="22"/>
                <w:lang w:eastAsia="x-none"/>
              </w:rPr>
              <w:t xml:space="preserve">for admission, </w:t>
            </w:r>
            <w:r w:rsidR="008322FA" w:rsidRPr="00E533B5">
              <w:rPr>
                <w:i/>
                <w:szCs w:val="22"/>
                <w:lang w:eastAsia="x-none"/>
              </w:rPr>
              <w:t xml:space="preserve">but in practice you </w:t>
            </w:r>
            <w:r w:rsidR="00C80B03" w:rsidRPr="00E533B5">
              <w:rPr>
                <w:i/>
                <w:szCs w:val="22"/>
                <w:lang w:eastAsia="x-none"/>
              </w:rPr>
              <w:t>are more flexible – inadvertently creating an access</w:t>
            </w:r>
            <w:r w:rsidR="002867A0" w:rsidRPr="00E533B5">
              <w:rPr>
                <w:i/>
                <w:szCs w:val="22"/>
                <w:lang w:eastAsia="x-none"/>
              </w:rPr>
              <w:t xml:space="preserve"> barrier</w:t>
            </w:r>
            <w:r w:rsidR="00C80B03" w:rsidRPr="00E533B5">
              <w:rPr>
                <w:i/>
                <w:szCs w:val="22"/>
                <w:lang w:eastAsia="x-none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F82AEBE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63767D9F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53BE2B5B" w14:textId="77777777" w:rsidR="008322FA" w:rsidRPr="00E533B5" w:rsidRDefault="008322FA" w:rsidP="00E533B5">
            <w:pPr>
              <w:spacing w:before="100" w:after="100"/>
              <w:rPr>
                <w:i/>
                <w:color w:val="1F497D"/>
                <w:szCs w:val="22"/>
                <w:lang w:eastAsia="x-none"/>
              </w:rPr>
            </w:pPr>
            <w:r w:rsidRPr="00E533B5">
              <w:rPr>
                <w:i/>
                <w:color w:val="1F497D"/>
                <w:szCs w:val="22"/>
                <w:lang w:eastAsia="x-none"/>
              </w:rPr>
              <w:t>Review information available on website and brochures</w:t>
            </w:r>
            <w:r w:rsidR="007254C3" w:rsidRPr="00E533B5">
              <w:rPr>
                <w:i/>
                <w:color w:val="1F497D"/>
                <w:szCs w:val="22"/>
                <w:lang w:eastAsia="x-none"/>
              </w:rPr>
              <w:t xml:space="preserve"> to ensure information reflects service practice.</w:t>
            </w:r>
            <w:r w:rsidR="00E533B5">
              <w:rPr>
                <w:i/>
                <w:color w:val="1F497D"/>
                <w:szCs w:val="22"/>
                <w:lang w:eastAsia="x-none"/>
              </w:rPr>
              <w:t xml:space="preserve"> Scope information available</w:t>
            </w:r>
            <w:r w:rsidRPr="00E533B5">
              <w:rPr>
                <w:i/>
                <w:color w:val="1F497D"/>
                <w:szCs w:val="22"/>
                <w:lang w:eastAsia="x-none"/>
              </w:rPr>
              <w:t>/known about your service in</w:t>
            </w:r>
            <w:r w:rsidR="00E533B5">
              <w:rPr>
                <w:i/>
                <w:color w:val="1F497D"/>
                <w:szCs w:val="22"/>
                <w:lang w:eastAsia="x-none"/>
              </w:rPr>
              <w:t xml:space="preserve"> the community/</w:t>
            </w:r>
            <w:r w:rsidR="008D1402" w:rsidRPr="00E533B5">
              <w:rPr>
                <w:i/>
                <w:color w:val="1F497D"/>
                <w:szCs w:val="22"/>
                <w:lang w:eastAsia="x-none"/>
              </w:rPr>
              <w:t>other services</w:t>
            </w:r>
            <w:r w:rsidR="007254C3" w:rsidRPr="00E533B5">
              <w:rPr>
                <w:i/>
                <w:color w:val="1F497D"/>
                <w:szCs w:val="22"/>
                <w:lang w:eastAsia="x-none"/>
              </w:rPr>
              <w:t xml:space="preserve"> to confirm </w:t>
            </w:r>
            <w:r w:rsidR="003A77D3" w:rsidRPr="00E533B5">
              <w:rPr>
                <w:i/>
                <w:color w:val="1F497D"/>
                <w:szCs w:val="22"/>
                <w:lang w:eastAsia="x-none"/>
              </w:rPr>
              <w:t>knowledge</w:t>
            </w:r>
            <w:r w:rsidR="008D1402" w:rsidRPr="00E533B5">
              <w:rPr>
                <w:i/>
                <w:color w:val="1F497D"/>
                <w:szCs w:val="22"/>
                <w:lang w:eastAsia="x-none"/>
              </w:rPr>
              <w:t xml:space="preserve"> of your service is correct.</w:t>
            </w:r>
          </w:p>
        </w:tc>
        <w:tc>
          <w:tcPr>
            <w:tcW w:w="2334" w:type="dxa"/>
            <w:shd w:val="clear" w:color="auto" w:fill="auto"/>
          </w:tcPr>
          <w:p w14:paraId="41921FCB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724FED6E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0CC4C6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35E5C1A3" w14:textId="77777777" w:rsidR="008322FA" w:rsidRPr="00E533B5" w:rsidRDefault="008322FA" w:rsidP="00E533B5">
            <w:pPr>
              <w:pStyle w:val="ListParagraph"/>
              <w:numPr>
                <w:ilvl w:val="0"/>
                <w:numId w:val="7"/>
              </w:numPr>
              <w:spacing w:before="100" w:after="100"/>
              <w:ind w:left="425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Website </w:t>
            </w:r>
          </w:p>
        </w:tc>
        <w:tc>
          <w:tcPr>
            <w:tcW w:w="709" w:type="dxa"/>
            <w:shd w:val="clear" w:color="auto" w:fill="auto"/>
          </w:tcPr>
          <w:p w14:paraId="4A425EA9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6F364811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1077A9BE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59B79159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71117479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547697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665672C4" w14:textId="77777777" w:rsidR="008322FA" w:rsidRPr="00E533B5" w:rsidRDefault="002867A0" w:rsidP="00E533B5">
            <w:pPr>
              <w:pStyle w:val="ListParagraph"/>
              <w:numPr>
                <w:ilvl w:val="0"/>
                <w:numId w:val="7"/>
              </w:numPr>
              <w:spacing w:before="100" w:after="100"/>
              <w:ind w:left="425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B</w:t>
            </w:r>
            <w:r w:rsidR="008322FA" w:rsidRPr="00E533B5">
              <w:rPr>
                <w:szCs w:val="22"/>
                <w:lang w:eastAsia="x-none"/>
              </w:rPr>
              <w:t>rochures</w:t>
            </w:r>
          </w:p>
        </w:tc>
        <w:tc>
          <w:tcPr>
            <w:tcW w:w="709" w:type="dxa"/>
            <w:shd w:val="clear" w:color="auto" w:fill="auto"/>
          </w:tcPr>
          <w:p w14:paraId="1D7DC968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7DA46C73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27E17788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0FB36AB6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056199DA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AE342D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471483AE" w14:textId="77777777" w:rsidR="008322FA" w:rsidRPr="00E533B5" w:rsidRDefault="008322FA" w:rsidP="00E533B5">
            <w:pPr>
              <w:pStyle w:val="ListParagraph"/>
              <w:numPr>
                <w:ilvl w:val="0"/>
                <w:numId w:val="7"/>
              </w:numPr>
              <w:spacing w:before="100" w:after="100"/>
              <w:ind w:left="425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External service directories</w:t>
            </w:r>
          </w:p>
        </w:tc>
        <w:tc>
          <w:tcPr>
            <w:tcW w:w="709" w:type="dxa"/>
            <w:shd w:val="clear" w:color="auto" w:fill="auto"/>
          </w:tcPr>
          <w:p w14:paraId="790C822C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6FEADBA0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1FF87CE4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1ADC02BC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4D787171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F27A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24FDE13A" w14:textId="77777777" w:rsidR="008322FA" w:rsidRPr="00E533B5" w:rsidRDefault="00C80B03" w:rsidP="00E533B5">
            <w:pPr>
              <w:pStyle w:val="ListParagraph"/>
              <w:numPr>
                <w:ilvl w:val="0"/>
                <w:numId w:val="7"/>
              </w:numPr>
              <w:tabs>
                <w:tab w:val="left" w:pos="459"/>
              </w:tabs>
              <w:spacing w:before="100" w:after="100"/>
              <w:ind w:left="33" w:firstLine="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The information about your service held by external </w:t>
            </w:r>
            <w:r w:rsidR="008322FA" w:rsidRPr="00E533B5">
              <w:rPr>
                <w:szCs w:val="22"/>
                <w:lang w:eastAsia="x-none"/>
              </w:rPr>
              <w:t>sources of referral</w:t>
            </w:r>
            <w:r w:rsidRPr="00E533B5">
              <w:rPr>
                <w:szCs w:val="22"/>
                <w:lang w:eastAsia="x-none"/>
              </w:rPr>
              <w:t xml:space="preserve"> </w:t>
            </w:r>
            <w:r w:rsidR="00E533B5">
              <w:rPr>
                <w:szCs w:val="22"/>
                <w:lang w:eastAsia="x-none"/>
              </w:rPr>
              <w:t>(e.g. other government or non-</w:t>
            </w:r>
            <w:r w:rsidR="008322FA" w:rsidRPr="00E533B5">
              <w:rPr>
                <w:szCs w:val="22"/>
                <w:lang w:eastAsia="x-none"/>
              </w:rPr>
              <w:t>government services)</w:t>
            </w:r>
          </w:p>
        </w:tc>
        <w:tc>
          <w:tcPr>
            <w:tcW w:w="709" w:type="dxa"/>
            <w:shd w:val="clear" w:color="auto" w:fill="auto"/>
          </w:tcPr>
          <w:p w14:paraId="3AB63CAC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7C425AB6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189EFC38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263EACD0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26830383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4D9A3" w14:textId="77777777" w:rsidR="008322FA" w:rsidRPr="00E533B5" w:rsidRDefault="008322F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3E1708" w14:textId="77777777" w:rsidR="0021516C" w:rsidRPr="00E533B5" w:rsidRDefault="007B53B5" w:rsidP="00E533B5">
            <w:pPr>
              <w:pStyle w:val="ListParagraph"/>
              <w:numPr>
                <w:ilvl w:val="0"/>
                <w:numId w:val="7"/>
              </w:numPr>
              <w:spacing w:before="100" w:after="100"/>
              <w:ind w:left="425"/>
              <w:rPr>
                <w:szCs w:val="22"/>
                <w:lang w:eastAsia="x-none"/>
              </w:rPr>
            </w:pPr>
            <w:r>
              <w:rPr>
                <w:szCs w:val="22"/>
                <w:lang w:eastAsia="x-none"/>
              </w:rPr>
              <w:t>Other [insert relevant information]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C067F6C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0533344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2E29A28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7A40E44B" w14:textId="77777777" w:rsidR="008322FA" w:rsidRPr="00E533B5" w:rsidRDefault="008322F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0E908581" w14:textId="77777777" w:rsidTr="00912F1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2A9295" w14:textId="77777777" w:rsidR="007407E3" w:rsidRPr="00E533B5" w:rsidRDefault="007407E3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lastRenderedPageBreak/>
              <w:t>3.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46175F" w14:textId="77777777" w:rsidR="007407E3" w:rsidRPr="00E533B5" w:rsidRDefault="001A5F10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I</w:t>
            </w:r>
            <w:r w:rsidR="00E533B5">
              <w:rPr>
                <w:szCs w:val="22"/>
                <w:lang w:eastAsia="x-none"/>
              </w:rPr>
              <w:t>s information provided about</w:t>
            </w:r>
            <w:r w:rsidRPr="00E533B5">
              <w:rPr>
                <w:szCs w:val="22"/>
                <w:lang w:eastAsia="x-none"/>
              </w:rPr>
              <w:t xml:space="preserve"> or by </w:t>
            </w:r>
            <w:r w:rsidR="007407E3" w:rsidRPr="00E533B5">
              <w:rPr>
                <w:szCs w:val="22"/>
                <w:lang w:eastAsia="x-none"/>
              </w:rPr>
              <w:t>your service clearly communicated?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FB8F06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FAAA83B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104AB1D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6B253C8B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42AA6601" w14:textId="77777777" w:rsidTr="00912F1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E53A5" w14:textId="77777777" w:rsidR="007407E3" w:rsidRPr="00E533B5" w:rsidRDefault="007407E3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BBBA1C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a) I</w:t>
            </w:r>
            <w:r w:rsidR="00E533B5">
              <w:rPr>
                <w:szCs w:val="22"/>
                <w:lang w:eastAsia="x-none"/>
              </w:rPr>
              <w:t>s i</w:t>
            </w:r>
            <w:r w:rsidRPr="00E533B5">
              <w:rPr>
                <w:szCs w:val="22"/>
                <w:lang w:eastAsia="x-none"/>
              </w:rPr>
              <w:t xml:space="preserve">nformation provided verbally </w:t>
            </w:r>
            <w:r w:rsidR="008D1402" w:rsidRPr="00E533B5">
              <w:rPr>
                <w:szCs w:val="22"/>
                <w:lang w:eastAsia="x-none"/>
              </w:rPr>
              <w:t>followed up with</w:t>
            </w:r>
            <w:r w:rsidRPr="00E533B5">
              <w:rPr>
                <w:szCs w:val="22"/>
                <w:lang w:eastAsia="x-none"/>
              </w:rPr>
              <w:t xml:space="preserve"> </w:t>
            </w:r>
            <w:r w:rsidR="008D1402" w:rsidRPr="00E533B5">
              <w:rPr>
                <w:szCs w:val="22"/>
                <w:lang w:eastAsia="x-none"/>
              </w:rPr>
              <w:t xml:space="preserve">plain English </w:t>
            </w:r>
            <w:r w:rsidRPr="00E533B5">
              <w:rPr>
                <w:szCs w:val="22"/>
                <w:lang w:eastAsia="x-none"/>
              </w:rPr>
              <w:t xml:space="preserve">written </w:t>
            </w:r>
            <w:r w:rsidR="008D1402" w:rsidRPr="00E533B5">
              <w:rPr>
                <w:szCs w:val="22"/>
                <w:lang w:eastAsia="x-none"/>
              </w:rPr>
              <w:t>materials</w:t>
            </w:r>
            <w:r w:rsidRPr="00E533B5">
              <w:rPr>
                <w:szCs w:val="22"/>
                <w:lang w:eastAsia="x-none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6DF7D7E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6DE22E5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2ED4FAF" w14:textId="77777777" w:rsidR="007407E3" w:rsidRPr="00E533B5" w:rsidRDefault="001A3E25" w:rsidP="00E533B5">
            <w:pPr>
              <w:spacing w:before="100" w:after="100"/>
              <w:rPr>
                <w:i/>
                <w:color w:val="1F497D"/>
                <w:szCs w:val="22"/>
                <w:lang w:eastAsia="x-none"/>
              </w:rPr>
            </w:pPr>
            <w:r w:rsidRPr="00E533B5">
              <w:rPr>
                <w:i/>
                <w:color w:val="1F497D"/>
                <w:szCs w:val="22"/>
                <w:lang w:eastAsia="x-none"/>
              </w:rPr>
              <w:t>A</w:t>
            </w:r>
            <w:r w:rsidR="008D1402" w:rsidRPr="00E533B5">
              <w:rPr>
                <w:i/>
                <w:color w:val="1F497D"/>
                <w:szCs w:val="22"/>
                <w:lang w:eastAsia="x-none"/>
              </w:rPr>
              <w:t xml:space="preserve">ll </w:t>
            </w:r>
            <w:r w:rsidRPr="00E533B5">
              <w:rPr>
                <w:i/>
                <w:color w:val="1F497D"/>
                <w:szCs w:val="22"/>
                <w:lang w:eastAsia="x-none"/>
              </w:rPr>
              <w:t>staff follow the same procedure to ensure verbal information given is understood and supported by written information</w:t>
            </w:r>
            <w:r w:rsidR="00AE76D1" w:rsidRPr="00E533B5">
              <w:rPr>
                <w:i/>
                <w:color w:val="1F497D"/>
                <w:szCs w:val="22"/>
                <w:lang w:eastAsia="x-none"/>
              </w:rPr>
              <w:t xml:space="preserve"> for all communication by phone</w:t>
            </w:r>
            <w:r w:rsidRPr="00E533B5">
              <w:rPr>
                <w:i/>
                <w:color w:val="1F497D"/>
                <w:szCs w:val="22"/>
                <w:lang w:eastAsia="x-none"/>
              </w:rPr>
              <w:t>.</w:t>
            </w:r>
            <w:r w:rsidR="00E533B5">
              <w:rPr>
                <w:i/>
                <w:color w:val="1F497D"/>
                <w:szCs w:val="22"/>
                <w:lang w:eastAsia="x-none"/>
              </w:rPr>
              <w:t xml:space="preserve"> 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3516B1A9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F314DB" w:rsidRPr="00E533B5" w14:paraId="7D1C5716" w14:textId="77777777" w:rsidTr="00912F1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80464" w14:textId="77777777" w:rsidR="007407E3" w:rsidRPr="00E533B5" w:rsidRDefault="007407E3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6D2382" w14:textId="77777777" w:rsidR="007407E3" w:rsidRPr="00E533B5" w:rsidRDefault="007407E3" w:rsidP="008D1FE0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b) When providing a phone number or email address</w:t>
            </w:r>
            <w:r w:rsidR="00E533B5">
              <w:rPr>
                <w:szCs w:val="22"/>
                <w:lang w:eastAsia="x-none"/>
              </w:rPr>
              <w:t>, is</w:t>
            </w:r>
            <w:r w:rsidRPr="00E533B5">
              <w:rPr>
                <w:szCs w:val="22"/>
                <w:lang w:eastAsia="x-none"/>
              </w:rPr>
              <w:t xml:space="preserve"> the recipient asked to repeat the information to check it is correct</w:t>
            </w:r>
            <w:r w:rsidR="00EA15DD" w:rsidRPr="00E533B5">
              <w:rPr>
                <w:szCs w:val="22"/>
                <w:lang w:eastAsia="x-none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F7E806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C8D180E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BE09DD0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33130E67" w14:textId="77777777" w:rsidR="007407E3" w:rsidRPr="00E533B5" w:rsidRDefault="007407E3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EA15DD" w:rsidRPr="00E533B5" w14:paraId="6462FE1B" w14:textId="77777777" w:rsidTr="00912F1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5E6BF" w14:textId="77777777" w:rsidR="00EA15DD" w:rsidRPr="00E533B5" w:rsidRDefault="00EA15DD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B1FBAF" w14:textId="77777777" w:rsidR="00EA15DD" w:rsidRPr="00E533B5" w:rsidRDefault="00E533B5" w:rsidP="00E533B5">
            <w:pPr>
              <w:spacing w:before="100" w:after="100"/>
              <w:rPr>
                <w:szCs w:val="22"/>
                <w:lang w:eastAsia="x-none"/>
              </w:rPr>
            </w:pPr>
            <w:r>
              <w:rPr>
                <w:szCs w:val="22"/>
                <w:lang w:eastAsia="x-none"/>
              </w:rPr>
              <w:t>c) Do s</w:t>
            </w:r>
            <w:r w:rsidR="00EA15DD" w:rsidRPr="00E533B5">
              <w:rPr>
                <w:szCs w:val="22"/>
                <w:lang w:eastAsia="x-none"/>
              </w:rPr>
              <w:t>taff check for understanding of information provided over the phone?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61161A9" w14:textId="77777777" w:rsidR="00EA15DD" w:rsidRPr="00E533B5" w:rsidRDefault="00EA15DD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3DC5841" w14:textId="77777777" w:rsidR="00EA15DD" w:rsidRPr="00E533B5" w:rsidRDefault="00EA15DD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7327082" w14:textId="77777777" w:rsidR="00EA15DD" w:rsidRPr="00E533B5" w:rsidRDefault="00EA15DD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2512FC3A" w14:textId="77777777" w:rsidR="00EA15DD" w:rsidRPr="00E533B5" w:rsidRDefault="00EA15DD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1E368F" w:rsidRPr="00E533B5" w14:paraId="5F57A501" w14:textId="77777777" w:rsidTr="00912F17">
        <w:tc>
          <w:tcPr>
            <w:tcW w:w="14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4520" w14:textId="77777777" w:rsidR="008322FA" w:rsidRPr="00E533B5" w:rsidRDefault="00DF54F2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 xml:space="preserve">B. </w:t>
            </w:r>
            <w:r w:rsidR="00040942" w:rsidRPr="00E533B5">
              <w:rPr>
                <w:b/>
                <w:bCs/>
                <w:szCs w:val="22"/>
                <w:lang w:eastAsia="x-none"/>
              </w:rPr>
              <w:t>S</w:t>
            </w:r>
            <w:r w:rsidR="001E368F" w:rsidRPr="00E533B5">
              <w:rPr>
                <w:b/>
                <w:bCs/>
                <w:szCs w:val="22"/>
                <w:lang w:eastAsia="x-none"/>
              </w:rPr>
              <w:t xml:space="preserve">ervice </w:t>
            </w:r>
            <w:r w:rsidR="00040942" w:rsidRPr="00E533B5">
              <w:rPr>
                <w:b/>
                <w:bCs/>
                <w:szCs w:val="22"/>
                <w:lang w:eastAsia="x-none"/>
              </w:rPr>
              <w:t>E</w:t>
            </w:r>
            <w:r w:rsidR="001E368F" w:rsidRPr="00E533B5">
              <w:rPr>
                <w:b/>
                <w:bCs/>
                <w:szCs w:val="22"/>
                <w:lang w:eastAsia="x-none"/>
              </w:rPr>
              <w:t>nvironment</w:t>
            </w:r>
            <w:r w:rsidR="00040942" w:rsidRPr="00E533B5">
              <w:rPr>
                <w:b/>
                <w:bCs/>
                <w:szCs w:val="22"/>
                <w:lang w:eastAsia="x-none"/>
              </w:rPr>
              <w:t xml:space="preserve"> Resources</w:t>
            </w:r>
          </w:p>
        </w:tc>
      </w:tr>
      <w:tr w:rsidR="00F314DB" w:rsidRPr="00E533B5" w14:paraId="00413044" w14:textId="77777777" w:rsidTr="00912F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620309" w14:textId="77777777" w:rsidR="00941836" w:rsidRPr="00E533B5" w:rsidRDefault="00941836" w:rsidP="00E533B5">
            <w:pPr>
              <w:spacing w:before="100" w:after="100"/>
              <w:rPr>
                <w:b/>
                <w:bCs/>
                <w:i/>
                <w:color w:val="1F497D"/>
                <w:szCs w:val="22"/>
                <w:lang w:eastAsia="x-none"/>
              </w:rPr>
            </w:pPr>
            <w:r w:rsidRPr="00E533B5">
              <w:rPr>
                <w:b/>
                <w:bCs/>
                <w:color w:val="1F497D"/>
                <w:szCs w:val="22"/>
                <w:lang w:eastAsia="x-none"/>
              </w:rPr>
              <w:t xml:space="preserve">1 </w:t>
            </w:r>
          </w:p>
          <w:p w14:paraId="0B1B4AC9" w14:textId="77777777" w:rsidR="00941836" w:rsidRPr="00E533B5" w:rsidRDefault="00941836" w:rsidP="00E533B5">
            <w:pPr>
              <w:spacing w:before="100" w:after="100"/>
              <w:rPr>
                <w:b/>
                <w:bCs/>
                <w:i/>
                <w:color w:val="1F497D"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10C4AE" w14:textId="77777777" w:rsidR="00941836" w:rsidRPr="00E533B5" w:rsidRDefault="00701E7D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Is </w:t>
            </w:r>
            <w:r w:rsidR="00B756F5" w:rsidRPr="00E533B5">
              <w:rPr>
                <w:szCs w:val="22"/>
                <w:lang w:eastAsia="x-none"/>
              </w:rPr>
              <w:t xml:space="preserve">all </w:t>
            </w:r>
            <w:r w:rsidRPr="00E533B5">
              <w:rPr>
                <w:szCs w:val="22"/>
                <w:lang w:eastAsia="x-none"/>
              </w:rPr>
              <w:t xml:space="preserve">service signage in plain English and </w:t>
            </w:r>
            <w:r w:rsidR="00E533B5">
              <w:rPr>
                <w:szCs w:val="22"/>
                <w:lang w:eastAsia="x-none"/>
              </w:rPr>
              <w:t xml:space="preserve">does it </w:t>
            </w:r>
            <w:r w:rsidRPr="00E533B5">
              <w:rPr>
                <w:szCs w:val="22"/>
                <w:lang w:eastAsia="x-none"/>
              </w:rPr>
              <w:t>include relevant pictorial image</w:t>
            </w:r>
            <w:r w:rsidR="001A5F10" w:rsidRPr="00E533B5">
              <w:rPr>
                <w:szCs w:val="22"/>
                <w:lang w:eastAsia="x-none"/>
              </w:rPr>
              <w:t>s</w:t>
            </w:r>
            <w:r w:rsidRPr="00E533B5">
              <w:rPr>
                <w:szCs w:val="22"/>
                <w:lang w:eastAsia="x-none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B5621DF" w14:textId="77777777" w:rsidR="00941836" w:rsidRPr="00E533B5" w:rsidRDefault="00941836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25E5FF8" w14:textId="77777777" w:rsidR="00941836" w:rsidRPr="00E533B5" w:rsidRDefault="00941836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994A5F4" w14:textId="77777777" w:rsidR="00941836" w:rsidRPr="00E533B5" w:rsidRDefault="00941836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</w:tcPr>
          <w:p w14:paraId="36AF5AF5" w14:textId="77777777" w:rsidR="00941836" w:rsidRPr="00E533B5" w:rsidRDefault="00941836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3F479E72" w14:textId="77777777" w:rsidTr="00912F1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54A36" w14:textId="77777777" w:rsidR="00B756F5" w:rsidRPr="00E533B5" w:rsidRDefault="008A668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2.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5CEB95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Is signage clearly visible? </w:t>
            </w:r>
          </w:p>
          <w:p w14:paraId="59C6A5EB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34D80CB3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5F6C112F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4FDC0FF7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485D530B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70A0B7A7" w14:textId="77777777" w:rsidTr="00912F1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963FE6" w14:textId="77777777" w:rsidR="00B756F5" w:rsidRPr="00E533B5" w:rsidRDefault="00B756F5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3.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1E3524" w14:textId="77777777" w:rsidR="00B756F5" w:rsidRDefault="00B756F5" w:rsidP="00E533B5">
            <w:pPr>
              <w:spacing w:before="100" w:after="100"/>
              <w:rPr>
                <w:i/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Is the service environment free from signage pollution?</w:t>
            </w:r>
            <w:r w:rsidR="00E533B5">
              <w:rPr>
                <w:szCs w:val="22"/>
                <w:lang w:eastAsia="x-none"/>
              </w:rPr>
              <w:t xml:space="preserve"> </w:t>
            </w:r>
            <w:r w:rsidRPr="00E533B5">
              <w:rPr>
                <w:i/>
                <w:szCs w:val="22"/>
                <w:lang w:eastAsia="x-none"/>
              </w:rPr>
              <w:t>i.e. Are there too many signs</w:t>
            </w:r>
            <w:r w:rsidR="00E533B5">
              <w:rPr>
                <w:i/>
                <w:szCs w:val="22"/>
                <w:lang w:eastAsia="x-none"/>
              </w:rPr>
              <w:t>/</w:t>
            </w:r>
            <w:r w:rsidR="001A5F10" w:rsidRPr="00E533B5">
              <w:rPr>
                <w:i/>
                <w:szCs w:val="22"/>
                <w:lang w:eastAsia="x-none"/>
              </w:rPr>
              <w:t xml:space="preserve">posters </w:t>
            </w:r>
            <w:r w:rsidRPr="00E533B5">
              <w:rPr>
                <w:i/>
                <w:szCs w:val="22"/>
                <w:lang w:eastAsia="x-none"/>
              </w:rPr>
              <w:t>that are redundant</w:t>
            </w:r>
            <w:r w:rsidR="001A5F10" w:rsidRPr="00E533B5">
              <w:rPr>
                <w:i/>
                <w:szCs w:val="22"/>
                <w:lang w:eastAsia="x-none"/>
              </w:rPr>
              <w:t xml:space="preserve"> or</w:t>
            </w:r>
            <w:r w:rsidRPr="00E533B5">
              <w:rPr>
                <w:i/>
                <w:szCs w:val="22"/>
                <w:lang w:eastAsia="x-none"/>
              </w:rPr>
              <w:t xml:space="preserve"> cluttering up space</w:t>
            </w:r>
            <w:r w:rsidR="005808A5" w:rsidRPr="00E533B5">
              <w:rPr>
                <w:i/>
                <w:szCs w:val="22"/>
                <w:lang w:eastAsia="x-none"/>
              </w:rPr>
              <w:t xml:space="preserve"> making it difficult to for clients to focus on relevant signage</w:t>
            </w:r>
            <w:r w:rsidR="00E533B5">
              <w:rPr>
                <w:i/>
                <w:szCs w:val="22"/>
                <w:lang w:eastAsia="x-none"/>
              </w:rPr>
              <w:t>/</w:t>
            </w:r>
            <w:r w:rsidR="001A5F10" w:rsidRPr="00E533B5">
              <w:rPr>
                <w:i/>
                <w:szCs w:val="22"/>
                <w:lang w:eastAsia="x-none"/>
              </w:rPr>
              <w:t>information you want to convey</w:t>
            </w:r>
            <w:r w:rsidRPr="00E533B5">
              <w:rPr>
                <w:i/>
                <w:szCs w:val="22"/>
                <w:lang w:eastAsia="x-none"/>
              </w:rPr>
              <w:t>?</w:t>
            </w:r>
          </w:p>
          <w:p w14:paraId="25E99712" w14:textId="77777777" w:rsidR="00E533B5" w:rsidRPr="00E533B5" w:rsidRDefault="00E533B5" w:rsidP="00E533B5">
            <w:pPr>
              <w:spacing w:before="100" w:after="100"/>
              <w:rPr>
                <w:bCs/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0D556416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1FED4B9A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6D7A21D8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01713F94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31CD492B" w14:textId="77777777" w:rsidTr="00912F17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265EC" w14:textId="77777777" w:rsidR="00B756F5" w:rsidRPr="00E533B5" w:rsidRDefault="00B756F5" w:rsidP="00E533B5">
            <w:pPr>
              <w:spacing w:before="100" w:after="100"/>
              <w:rPr>
                <w:b/>
                <w:bCs/>
                <w:color w:val="FFFFFF"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4.</w:t>
            </w:r>
            <w:r w:rsidR="00E533B5">
              <w:rPr>
                <w:b/>
                <w:bCs/>
                <w:szCs w:val="22"/>
                <w:lang w:eastAsia="x-none"/>
              </w:rPr>
              <w:t xml:space="preserve"> </w:t>
            </w:r>
            <w:r w:rsidRPr="00E533B5">
              <w:rPr>
                <w:b/>
                <w:bCs/>
                <w:szCs w:val="22"/>
                <w:lang w:eastAsia="x-none"/>
              </w:rPr>
              <w:t xml:space="preserve"> 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6FCF576" w14:textId="77777777" w:rsid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Have clients been involved </w:t>
            </w:r>
            <w:r w:rsidR="00E533B5">
              <w:rPr>
                <w:szCs w:val="22"/>
                <w:lang w:eastAsia="x-none"/>
              </w:rPr>
              <w:t>in</w:t>
            </w:r>
            <w:r w:rsidR="001A5F10" w:rsidRPr="00E533B5">
              <w:rPr>
                <w:szCs w:val="22"/>
                <w:lang w:eastAsia="x-none"/>
              </w:rPr>
              <w:t xml:space="preserve"> </w:t>
            </w:r>
            <w:r w:rsidRPr="00E533B5">
              <w:rPr>
                <w:szCs w:val="22"/>
                <w:lang w:eastAsia="x-none"/>
              </w:rPr>
              <w:t xml:space="preserve">or consulted </w:t>
            </w:r>
            <w:r w:rsidR="001A5F10" w:rsidRPr="00E533B5">
              <w:rPr>
                <w:szCs w:val="22"/>
                <w:lang w:eastAsia="x-none"/>
              </w:rPr>
              <w:t>about</w:t>
            </w:r>
            <w:r w:rsidRPr="00E533B5">
              <w:rPr>
                <w:szCs w:val="22"/>
                <w:lang w:eastAsia="x-none"/>
              </w:rPr>
              <w:t xml:space="preserve"> the development of resources designed for them?</w:t>
            </w:r>
          </w:p>
          <w:p w14:paraId="21618AD5" w14:textId="77777777" w:rsidR="00E533B5" w:rsidRPr="00E533B5" w:rsidRDefault="00E533B5" w:rsidP="00E533B5">
            <w:pPr>
              <w:spacing w:before="100" w:after="100"/>
              <w:rPr>
                <w:b/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3617D47D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4B3F8159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5E52072D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0BEA2D01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6DDA7619" w14:textId="77777777" w:rsidTr="00912F17">
        <w:tc>
          <w:tcPr>
            <w:tcW w:w="14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D3D" w14:textId="77777777" w:rsidR="00B756F5" w:rsidRPr="00E533B5" w:rsidRDefault="00B756F5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lastRenderedPageBreak/>
              <w:t xml:space="preserve">C. </w:t>
            </w:r>
            <w:r w:rsidR="00040942" w:rsidRPr="00E533B5">
              <w:rPr>
                <w:b/>
                <w:bCs/>
                <w:szCs w:val="22"/>
                <w:lang w:eastAsia="x-none"/>
              </w:rPr>
              <w:t>Client Resources</w:t>
            </w:r>
          </w:p>
        </w:tc>
      </w:tr>
      <w:tr w:rsidR="00B756F5" w:rsidRPr="00E533B5" w14:paraId="58B05061" w14:textId="77777777" w:rsidTr="00912F17">
        <w:tc>
          <w:tcPr>
            <w:tcW w:w="534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F18E39" w14:textId="77777777" w:rsidR="00B756F5" w:rsidRPr="00E533B5" w:rsidRDefault="00B756F5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1.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7DEA0555" w14:textId="77777777" w:rsidR="00B756F5" w:rsidRPr="00E533B5" w:rsidRDefault="005808A5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Is </w:t>
            </w:r>
            <w:r w:rsidR="00B756F5" w:rsidRPr="00E533B5">
              <w:rPr>
                <w:szCs w:val="22"/>
                <w:lang w:eastAsia="x-none"/>
              </w:rPr>
              <w:t xml:space="preserve">information provided to a client </w:t>
            </w:r>
            <w:r w:rsidR="00B756F5" w:rsidRPr="00E533B5">
              <w:rPr>
                <w:b/>
                <w:szCs w:val="22"/>
                <w:lang w:eastAsia="x-none"/>
              </w:rPr>
              <w:t>on entry</w:t>
            </w:r>
            <w:r w:rsidRPr="00E533B5">
              <w:rPr>
                <w:szCs w:val="22"/>
                <w:lang w:eastAsia="x-none"/>
              </w:rPr>
              <w:t xml:space="preserve"> </w:t>
            </w:r>
            <w:r w:rsidR="00B756F5" w:rsidRPr="00E533B5">
              <w:rPr>
                <w:szCs w:val="22"/>
                <w:lang w:eastAsia="x-none"/>
              </w:rPr>
              <w:t xml:space="preserve">into the program </w:t>
            </w:r>
            <w:r w:rsidRPr="00E533B5">
              <w:rPr>
                <w:szCs w:val="22"/>
                <w:lang w:eastAsia="x-none"/>
              </w:rPr>
              <w:t>in plain English (or Easy English if appropriate) accompanied by a verbal explanation?</w:t>
            </w:r>
            <w:r w:rsidR="00E533B5">
              <w:rPr>
                <w:szCs w:val="22"/>
                <w:lang w:eastAsia="x-none"/>
              </w:rPr>
              <w:t xml:space="preserve"> </w:t>
            </w:r>
          </w:p>
          <w:p w14:paraId="15DB8BFC" w14:textId="77777777" w:rsidR="00B756F5" w:rsidRPr="00E533B5" w:rsidRDefault="00B756F5" w:rsidP="00E533B5">
            <w:pPr>
              <w:spacing w:before="100" w:after="100"/>
              <w:rPr>
                <w:i/>
                <w:szCs w:val="22"/>
                <w:lang w:eastAsia="x-none"/>
              </w:rPr>
            </w:pPr>
            <w:r w:rsidRPr="00E533B5">
              <w:rPr>
                <w:i/>
                <w:szCs w:val="22"/>
                <w:lang w:eastAsia="x-none"/>
              </w:rPr>
              <w:t xml:space="preserve">Information may include rules and regulations, </w:t>
            </w:r>
            <w:r w:rsidR="001A5F10" w:rsidRPr="00E533B5">
              <w:rPr>
                <w:i/>
                <w:szCs w:val="22"/>
                <w:lang w:eastAsia="x-none"/>
              </w:rPr>
              <w:t xml:space="preserve">service expectations, </w:t>
            </w:r>
            <w:r w:rsidRPr="00E533B5">
              <w:rPr>
                <w:i/>
                <w:szCs w:val="22"/>
                <w:lang w:eastAsia="x-none"/>
              </w:rPr>
              <w:t xml:space="preserve">schedule of activities, </w:t>
            </w:r>
            <w:r w:rsidR="005808A5" w:rsidRPr="00E533B5">
              <w:rPr>
                <w:i/>
                <w:szCs w:val="22"/>
                <w:lang w:eastAsia="x-none"/>
              </w:rPr>
              <w:t>building orientation,</w:t>
            </w:r>
            <w:r w:rsidR="00E533B5">
              <w:rPr>
                <w:i/>
                <w:szCs w:val="22"/>
                <w:lang w:eastAsia="x-none"/>
              </w:rPr>
              <w:t xml:space="preserve"> </w:t>
            </w:r>
            <w:r w:rsidRPr="00E533B5">
              <w:rPr>
                <w:i/>
                <w:szCs w:val="22"/>
                <w:lang w:eastAsia="x-none"/>
              </w:rPr>
              <w:t>financial requirements</w:t>
            </w:r>
            <w:r w:rsidR="005808A5" w:rsidRPr="00E533B5">
              <w:rPr>
                <w:i/>
                <w:szCs w:val="22"/>
                <w:lang w:eastAsia="x-none"/>
              </w:rPr>
              <w:t>,</w:t>
            </w:r>
            <w:r w:rsidRPr="00E533B5">
              <w:rPr>
                <w:i/>
                <w:szCs w:val="22"/>
                <w:lang w:eastAsia="x-none"/>
              </w:rPr>
              <w:t xml:space="preserve"> how to access medication</w:t>
            </w:r>
            <w:r w:rsidR="00E533B5">
              <w:rPr>
                <w:i/>
                <w:szCs w:val="22"/>
                <w:lang w:eastAsia="x-none"/>
              </w:rPr>
              <w:t>,</w:t>
            </w:r>
            <w:r w:rsidR="005808A5" w:rsidRPr="00E533B5">
              <w:rPr>
                <w:i/>
                <w:szCs w:val="22"/>
                <w:lang w:eastAsia="x-none"/>
              </w:rPr>
              <w:t xml:space="preserve"> etc</w:t>
            </w:r>
            <w:r w:rsidRPr="00E533B5">
              <w:rPr>
                <w:i/>
                <w:szCs w:val="22"/>
                <w:lang w:eastAsia="x-none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2961100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7216E74B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73B40E38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5D9282C9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36D73886" w14:textId="77777777" w:rsidTr="00912F17">
        <w:tc>
          <w:tcPr>
            <w:tcW w:w="5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0880A3" w14:textId="77777777" w:rsidR="00B756F5" w:rsidRPr="00E533B5" w:rsidRDefault="00B756F5" w:rsidP="00E533B5">
            <w:pPr>
              <w:spacing w:before="100" w:after="100"/>
              <w:rPr>
                <w:b/>
                <w:bCs/>
                <w:color w:val="FFFFFF"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043BE089" w14:textId="77777777" w:rsidR="00B756F5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a) </w:t>
            </w:r>
            <w:r w:rsidR="00040942" w:rsidRPr="00E533B5">
              <w:rPr>
                <w:szCs w:val="22"/>
                <w:lang w:eastAsia="x-none"/>
              </w:rPr>
              <w:t>I</w:t>
            </w:r>
            <w:r w:rsidR="00B01B9A" w:rsidRPr="00E533B5">
              <w:rPr>
                <w:szCs w:val="22"/>
                <w:lang w:eastAsia="x-none"/>
              </w:rPr>
              <w:t>s written information supporte</w:t>
            </w:r>
            <w:r w:rsidR="008A668A" w:rsidRPr="00E533B5">
              <w:rPr>
                <w:szCs w:val="22"/>
                <w:lang w:eastAsia="x-none"/>
              </w:rPr>
              <w:t xml:space="preserve">d by a relevant pictorial image </w:t>
            </w:r>
            <w:r w:rsidR="00B01B9A" w:rsidRPr="00E533B5">
              <w:rPr>
                <w:szCs w:val="22"/>
                <w:lang w:eastAsia="x-none"/>
              </w:rPr>
              <w:t>where applicable?</w:t>
            </w:r>
          </w:p>
        </w:tc>
        <w:tc>
          <w:tcPr>
            <w:tcW w:w="709" w:type="dxa"/>
            <w:shd w:val="clear" w:color="auto" w:fill="auto"/>
          </w:tcPr>
          <w:p w14:paraId="082189DE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09B2AF91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2705FDB5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2BE2CCCA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7ACE0616" w14:textId="77777777" w:rsidTr="00912F17">
        <w:tc>
          <w:tcPr>
            <w:tcW w:w="5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A05008" w14:textId="77777777" w:rsidR="00B756F5" w:rsidRPr="00E533B5" w:rsidRDefault="00B756F5" w:rsidP="00E533B5">
            <w:pPr>
              <w:spacing w:before="100" w:after="100"/>
              <w:rPr>
                <w:b/>
                <w:bCs/>
                <w:color w:val="FFFFFF"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162B3D91" w14:textId="77777777" w:rsidR="00B756F5" w:rsidRPr="00E533B5" w:rsidRDefault="00B756F5" w:rsidP="008D1FE0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b) Is </w:t>
            </w:r>
            <w:r w:rsidR="001A5F10" w:rsidRPr="00E533B5">
              <w:rPr>
                <w:szCs w:val="22"/>
                <w:lang w:eastAsia="x-none"/>
              </w:rPr>
              <w:t>p</w:t>
            </w:r>
            <w:r w:rsidR="005808A5" w:rsidRPr="00E533B5">
              <w:rPr>
                <w:szCs w:val="22"/>
                <w:lang w:eastAsia="x-none"/>
              </w:rPr>
              <w:t>rogram</w:t>
            </w:r>
            <w:r w:rsidRPr="00E533B5">
              <w:rPr>
                <w:szCs w:val="22"/>
                <w:lang w:eastAsia="x-none"/>
              </w:rPr>
              <w:t xml:space="preserve"> information broken down into small</w:t>
            </w:r>
            <w:r w:rsidR="00E533B5">
              <w:rPr>
                <w:szCs w:val="22"/>
                <w:lang w:eastAsia="x-none"/>
              </w:rPr>
              <w:t>,</w:t>
            </w:r>
            <w:r w:rsidRPr="00E533B5">
              <w:rPr>
                <w:szCs w:val="22"/>
                <w:lang w:eastAsia="x-none"/>
              </w:rPr>
              <w:t xml:space="preserve"> clear points and repeated at another point in time?</w:t>
            </w:r>
          </w:p>
        </w:tc>
        <w:tc>
          <w:tcPr>
            <w:tcW w:w="709" w:type="dxa"/>
            <w:shd w:val="clear" w:color="auto" w:fill="auto"/>
          </w:tcPr>
          <w:p w14:paraId="13E5A47E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6BE42DD1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2BBEA609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4BF46B87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265F542B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C7759" w14:textId="77777777" w:rsidR="00B756F5" w:rsidRPr="00E533B5" w:rsidRDefault="00B756F5" w:rsidP="00E533B5">
            <w:pPr>
              <w:spacing w:before="100" w:after="100"/>
              <w:rPr>
                <w:b/>
                <w:bCs/>
                <w:color w:val="FFFFFF"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0B66D3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c) Is the </w:t>
            </w:r>
            <w:r w:rsidR="001A5F10" w:rsidRPr="00E533B5">
              <w:rPr>
                <w:szCs w:val="22"/>
                <w:lang w:eastAsia="x-none"/>
              </w:rPr>
              <w:t xml:space="preserve">current </w:t>
            </w:r>
            <w:r w:rsidR="005808A5" w:rsidRPr="00E533B5">
              <w:rPr>
                <w:szCs w:val="22"/>
                <w:lang w:eastAsia="x-none"/>
              </w:rPr>
              <w:t xml:space="preserve">level of </w:t>
            </w:r>
            <w:r w:rsidRPr="00E533B5">
              <w:rPr>
                <w:szCs w:val="22"/>
                <w:lang w:eastAsia="x-none"/>
              </w:rPr>
              <w:t xml:space="preserve">detail of information </w:t>
            </w:r>
            <w:r w:rsidR="005808A5" w:rsidRPr="00E533B5">
              <w:rPr>
                <w:szCs w:val="22"/>
                <w:lang w:eastAsia="x-none"/>
              </w:rPr>
              <w:t xml:space="preserve">given on entry </w:t>
            </w:r>
            <w:r w:rsidRPr="00E533B5">
              <w:rPr>
                <w:szCs w:val="22"/>
                <w:lang w:eastAsia="x-none"/>
              </w:rPr>
              <w:t>required at this point?</w:t>
            </w:r>
            <w:r w:rsidR="001A5F10" w:rsidRPr="00E533B5">
              <w:rPr>
                <w:szCs w:val="22"/>
                <w:lang w:eastAsia="x-none"/>
              </w:rPr>
              <w:t xml:space="preserve"> </w:t>
            </w:r>
            <w:r w:rsidRPr="00E533B5">
              <w:rPr>
                <w:i/>
                <w:szCs w:val="22"/>
                <w:lang w:eastAsia="x-none"/>
              </w:rPr>
              <w:t xml:space="preserve">(i.e. is the information essential at this time or can it be broken down over the course of </w:t>
            </w:r>
            <w:proofErr w:type="gramStart"/>
            <w:r w:rsidRPr="00E533B5">
              <w:rPr>
                <w:i/>
                <w:szCs w:val="22"/>
                <w:lang w:eastAsia="x-none"/>
              </w:rPr>
              <w:t>a number of</w:t>
            </w:r>
            <w:proofErr w:type="gramEnd"/>
            <w:r w:rsidRPr="00E533B5">
              <w:rPr>
                <w:i/>
                <w:szCs w:val="22"/>
                <w:lang w:eastAsia="x-none"/>
              </w:rPr>
              <w:t xml:space="preserve"> days to avoid confusion and overwhelming the client?)</w:t>
            </w:r>
            <w:r w:rsidR="00E533B5">
              <w:rPr>
                <w:szCs w:val="22"/>
                <w:lang w:eastAsia="x-non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5F749028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15CB30C4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2F1A87B3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27D4B638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2F7447B1" w14:textId="77777777" w:rsidTr="00912F17">
        <w:tc>
          <w:tcPr>
            <w:tcW w:w="534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2CB696" w14:textId="77777777" w:rsidR="00B756F5" w:rsidRPr="00E533B5" w:rsidRDefault="00B756F5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2.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655E79" w14:textId="77777777" w:rsidR="00B756F5" w:rsidRPr="00E533B5" w:rsidRDefault="00B01B9A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Is </w:t>
            </w:r>
            <w:r w:rsidR="00B756F5" w:rsidRPr="00E533B5">
              <w:rPr>
                <w:szCs w:val="22"/>
                <w:lang w:eastAsia="x-none"/>
              </w:rPr>
              <w:t xml:space="preserve">information provided to the client </w:t>
            </w:r>
            <w:r w:rsidR="00B756F5" w:rsidRPr="00E533B5">
              <w:rPr>
                <w:b/>
                <w:szCs w:val="22"/>
                <w:lang w:eastAsia="x-none"/>
              </w:rPr>
              <w:t>at any</w:t>
            </w:r>
            <w:r w:rsidR="00E533B5">
              <w:rPr>
                <w:b/>
                <w:szCs w:val="22"/>
                <w:lang w:eastAsia="x-none"/>
              </w:rPr>
              <w:t xml:space="preserve"> </w:t>
            </w:r>
            <w:r w:rsidRPr="00E533B5">
              <w:rPr>
                <w:b/>
                <w:szCs w:val="22"/>
                <w:lang w:eastAsia="x-none"/>
              </w:rPr>
              <w:t xml:space="preserve">time throughout the treatment </w:t>
            </w:r>
            <w:r w:rsidR="00B756F5" w:rsidRPr="00E533B5">
              <w:rPr>
                <w:szCs w:val="22"/>
                <w:lang w:eastAsia="x-none"/>
              </w:rPr>
              <w:t xml:space="preserve">program clear and concise? </w:t>
            </w:r>
            <w:r w:rsidR="000D6002" w:rsidRPr="00E533B5">
              <w:rPr>
                <w:i/>
                <w:szCs w:val="22"/>
                <w:lang w:eastAsia="x-none"/>
              </w:rPr>
              <w:t>This includes all material delivered verbally and in written form in programs, group work and single session counselling and case management settings</w:t>
            </w:r>
            <w:r w:rsidR="000D6002" w:rsidRPr="00E533B5">
              <w:rPr>
                <w:szCs w:val="22"/>
                <w:lang w:eastAsia="x-none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3E63AD2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126B75AA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3F8DB966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3B0E5233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3A44EAAE" w14:textId="77777777" w:rsidTr="00912F17">
        <w:tc>
          <w:tcPr>
            <w:tcW w:w="5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F30FD" w14:textId="77777777" w:rsidR="00B756F5" w:rsidRPr="00E533B5" w:rsidRDefault="00B756F5" w:rsidP="00E533B5">
            <w:pPr>
              <w:spacing w:before="100" w:after="100"/>
              <w:rPr>
                <w:b/>
                <w:bCs/>
                <w:color w:val="FFFFFF"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370BA9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a) Is </w:t>
            </w:r>
            <w:r w:rsidR="00B01B9A" w:rsidRPr="00E533B5">
              <w:rPr>
                <w:szCs w:val="22"/>
                <w:lang w:eastAsia="x-none"/>
              </w:rPr>
              <w:t>all</w:t>
            </w:r>
            <w:r w:rsidRPr="00E533B5">
              <w:rPr>
                <w:szCs w:val="22"/>
                <w:lang w:eastAsia="x-none"/>
              </w:rPr>
              <w:t xml:space="preserve"> information verbally </w:t>
            </w:r>
            <w:r w:rsidR="001A5F10" w:rsidRPr="00E533B5">
              <w:rPr>
                <w:szCs w:val="22"/>
                <w:lang w:eastAsia="x-none"/>
              </w:rPr>
              <w:t xml:space="preserve">provided information supported by written information in </w:t>
            </w:r>
            <w:r w:rsidRPr="00E533B5">
              <w:rPr>
                <w:szCs w:val="22"/>
                <w:lang w:eastAsia="x-none"/>
              </w:rPr>
              <w:t>plain English or Easy English?</w:t>
            </w:r>
          </w:p>
        </w:tc>
        <w:tc>
          <w:tcPr>
            <w:tcW w:w="709" w:type="dxa"/>
            <w:shd w:val="clear" w:color="auto" w:fill="auto"/>
          </w:tcPr>
          <w:p w14:paraId="0BC7439D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7679A31E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3373A1DF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7615B81B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781B933D" w14:textId="77777777" w:rsidTr="00912F17">
        <w:tc>
          <w:tcPr>
            <w:tcW w:w="5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EBED41" w14:textId="77777777" w:rsidR="00B756F5" w:rsidRPr="00E533B5" w:rsidRDefault="00B756F5" w:rsidP="00E533B5">
            <w:pPr>
              <w:spacing w:before="100" w:after="100"/>
              <w:rPr>
                <w:b/>
                <w:bCs/>
                <w:color w:val="FFFFFF"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5F99A7F" w14:textId="77777777" w:rsidR="00B756F5" w:rsidRPr="00E533B5" w:rsidRDefault="00B756F5" w:rsidP="008D1FE0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b) Is </w:t>
            </w:r>
            <w:r w:rsidR="00B01B9A" w:rsidRPr="00E533B5">
              <w:rPr>
                <w:szCs w:val="22"/>
                <w:lang w:eastAsia="x-none"/>
              </w:rPr>
              <w:t xml:space="preserve">all </w:t>
            </w:r>
            <w:r w:rsidRPr="00E533B5">
              <w:rPr>
                <w:szCs w:val="22"/>
                <w:lang w:eastAsia="x-none"/>
              </w:rPr>
              <w:t>information broken down into small</w:t>
            </w:r>
            <w:r w:rsidR="00E533B5">
              <w:rPr>
                <w:szCs w:val="22"/>
                <w:lang w:eastAsia="x-none"/>
              </w:rPr>
              <w:t>,</w:t>
            </w:r>
            <w:r w:rsidRPr="00E533B5">
              <w:rPr>
                <w:szCs w:val="22"/>
                <w:lang w:eastAsia="x-none"/>
              </w:rPr>
              <w:t xml:space="preserve"> clear points and repeated at another point in time?</w:t>
            </w:r>
            <w:r w:rsidR="000D6002" w:rsidRPr="00E533B5">
              <w:rPr>
                <w:szCs w:val="22"/>
                <w:lang w:eastAsia="x-none"/>
              </w:rPr>
              <w:t xml:space="preserve"> This is particularly important in case planning and group work program materials.</w:t>
            </w:r>
          </w:p>
        </w:tc>
        <w:tc>
          <w:tcPr>
            <w:tcW w:w="709" w:type="dxa"/>
            <w:shd w:val="clear" w:color="auto" w:fill="auto"/>
          </w:tcPr>
          <w:p w14:paraId="03A8E9B6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021A959B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50EA0E69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3E37A757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04DFD728" w14:textId="77777777" w:rsidTr="00912F1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C74CF" w14:textId="77777777" w:rsidR="00B756F5" w:rsidRPr="00E533B5" w:rsidRDefault="00B756F5" w:rsidP="00E533B5">
            <w:pPr>
              <w:spacing w:before="100" w:after="100"/>
              <w:rPr>
                <w:b/>
                <w:bCs/>
                <w:color w:val="FFFFFF"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4A078A" w14:textId="77777777" w:rsidR="00B756F5" w:rsidRPr="00E533B5" w:rsidRDefault="00EA15DD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c) </w:t>
            </w:r>
            <w:r w:rsidR="00B01B9A" w:rsidRPr="00E533B5">
              <w:rPr>
                <w:szCs w:val="22"/>
                <w:lang w:eastAsia="x-none"/>
              </w:rPr>
              <w:t>Is written information supported by a relevant pictorial image where applicable?</w:t>
            </w:r>
          </w:p>
        </w:tc>
        <w:tc>
          <w:tcPr>
            <w:tcW w:w="709" w:type="dxa"/>
            <w:shd w:val="clear" w:color="auto" w:fill="auto"/>
          </w:tcPr>
          <w:p w14:paraId="490FE08B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0126232B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2F1FE6F6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75EC4A00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D13ED7" w:rsidRPr="00E533B5" w14:paraId="031E0598" w14:textId="77777777" w:rsidTr="0030751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A4DB9AE" w14:textId="77777777" w:rsidR="00D13ED7" w:rsidRPr="00E533B5" w:rsidRDefault="00D13ED7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lastRenderedPageBreak/>
              <w:t>3.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D8F8C4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Are all </w:t>
            </w:r>
            <w:r w:rsidR="00E533B5">
              <w:rPr>
                <w:szCs w:val="22"/>
                <w:lang w:eastAsia="x-none"/>
              </w:rPr>
              <w:t>programs/</w:t>
            </w:r>
            <w:r w:rsidRPr="00E533B5">
              <w:rPr>
                <w:szCs w:val="22"/>
                <w:lang w:eastAsia="x-none"/>
              </w:rPr>
              <w:t>case</w:t>
            </w:r>
            <w:r w:rsidR="00E533B5">
              <w:rPr>
                <w:szCs w:val="22"/>
                <w:lang w:eastAsia="x-none"/>
              </w:rPr>
              <w:t xml:space="preserve"> plans/</w:t>
            </w:r>
            <w:r w:rsidRPr="00E533B5">
              <w:rPr>
                <w:szCs w:val="22"/>
                <w:lang w:eastAsia="x-none"/>
              </w:rPr>
              <w:t>activities accessible to people with low literacy, possible cognitive impairment or from a CALD background?</w:t>
            </w:r>
          </w:p>
        </w:tc>
        <w:tc>
          <w:tcPr>
            <w:tcW w:w="709" w:type="dxa"/>
            <w:shd w:val="clear" w:color="auto" w:fill="auto"/>
          </w:tcPr>
          <w:p w14:paraId="48CC45A7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5F98F853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0A7B6E22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3C3CC9FF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D13ED7" w:rsidRPr="00E533B5" w14:paraId="74EFA8FF" w14:textId="77777777" w:rsidTr="00307517">
        <w:tc>
          <w:tcPr>
            <w:tcW w:w="5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C95669" w14:textId="77777777" w:rsidR="00D13ED7" w:rsidRPr="00E533B5" w:rsidRDefault="00D13ED7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1404CAD9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a) Are program schedules</w:t>
            </w:r>
            <w:r w:rsidR="00E533B5">
              <w:rPr>
                <w:szCs w:val="22"/>
                <w:lang w:eastAsia="x-none"/>
              </w:rPr>
              <w:t>/</w:t>
            </w:r>
            <w:r w:rsidRPr="00E533B5">
              <w:rPr>
                <w:szCs w:val="22"/>
                <w:lang w:eastAsia="x-none"/>
              </w:rPr>
              <w:t>timetables clearly communicated to clients</w:t>
            </w:r>
            <w:r w:rsidR="00E533B5">
              <w:rPr>
                <w:szCs w:val="22"/>
                <w:lang w:eastAsia="x-none"/>
              </w:rPr>
              <w:t xml:space="preserve"> and produced in plain English/</w:t>
            </w:r>
            <w:r w:rsidRPr="00E533B5">
              <w:rPr>
                <w:szCs w:val="22"/>
                <w:lang w:eastAsia="x-none"/>
              </w:rPr>
              <w:t>Easy English</w:t>
            </w:r>
            <w:r w:rsidR="00E533B5">
              <w:rPr>
                <w:szCs w:val="22"/>
                <w:lang w:eastAsia="x-none"/>
              </w:rPr>
              <w:t>,</w:t>
            </w:r>
            <w:r w:rsidRPr="00E533B5">
              <w:rPr>
                <w:szCs w:val="22"/>
                <w:lang w:eastAsia="x-none"/>
              </w:rPr>
              <w:t xml:space="preserve"> and </w:t>
            </w:r>
            <w:r w:rsidR="00E533B5">
              <w:rPr>
                <w:szCs w:val="22"/>
                <w:lang w:eastAsia="x-none"/>
              </w:rPr>
              <w:t xml:space="preserve">do they </w:t>
            </w:r>
            <w:r w:rsidRPr="00E533B5">
              <w:rPr>
                <w:szCs w:val="22"/>
                <w:lang w:eastAsia="x-none"/>
              </w:rPr>
              <w:t>include pictorial representations</w:t>
            </w:r>
            <w:r w:rsidR="00E533B5">
              <w:rPr>
                <w:szCs w:val="22"/>
                <w:lang w:eastAsia="x-none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16E6A301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29080B5F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34A90338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52ED4EAA" w14:textId="77777777" w:rsidR="00D13ED7" w:rsidRPr="00E533B5" w:rsidRDefault="00D13ED7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6CBE6C62" w14:textId="77777777" w:rsidTr="00912F17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33254A" w14:textId="77777777" w:rsidR="00B756F5" w:rsidRPr="00E533B5" w:rsidRDefault="00B756F5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2A2A5C07" w14:textId="77777777" w:rsidR="00B756F5" w:rsidRPr="00E533B5" w:rsidRDefault="008A668A" w:rsidP="00E533B5">
            <w:pPr>
              <w:tabs>
                <w:tab w:val="left" w:pos="317"/>
              </w:tabs>
              <w:spacing w:before="100" w:after="100"/>
              <w:rPr>
                <w:szCs w:val="22"/>
              </w:rPr>
            </w:pPr>
            <w:r w:rsidRPr="00E533B5">
              <w:rPr>
                <w:szCs w:val="22"/>
                <w:lang w:eastAsia="x-none"/>
              </w:rPr>
              <w:t xml:space="preserve">c) </w:t>
            </w:r>
            <w:r w:rsidR="00E533B5">
              <w:rPr>
                <w:szCs w:val="22"/>
                <w:lang w:eastAsia="x-none"/>
              </w:rPr>
              <w:t>Are timetables/</w:t>
            </w:r>
            <w:r w:rsidRPr="00E533B5">
              <w:rPr>
                <w:szCs w:val="22"/>
                <w:lang w:eastAsia="x-none"/>
              </w:rPr>
              <w:t>schedules posted in accessible locations for the client?</w:t>
            </w:r>
          </w:p>
        </w:tc>
        <w:tc>
          <w:tcPr>
            <w:tcW w:w="709" w:type="dxa"/>
            <w:shd w:val="clear" w:color="auto" w:fill="auto"/>
          </w:tcPr>
          <w:p w14:paraId="361951B5" w14:textId="77777777" w:rsidR="00B756F5" w:rsidRPr="00E533B5" w:rsidRDefault="008A668A" w:rsidP="00E533B5">
            <w:pPr>
              <w:spacing w:before="100" w:after="100"/>
              <w:jc w:val="center"/>
              <w:rPr>
                <w:color w:val="1F497D"/>
                <w:szCs w:val="22"/>
                <w:lang w:eastAsia="x-none"/>
              </w:rPr>
            </w:pPr>
            <w:r w:rsidRPr="00E533B5">
              <w:rPr>
                <w:color w:val="1F497D"/>
                <w:szCs w:val="22"/>
                <w:lang w:eastAsia="x-none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04606C71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022CDCCF" w14:textId="77777777" w:rsidR="00B756F5" w:rsidRPr="00E533B5" w:rsidRDefault="008A668A" w:rsidP="00E533B5">
            <w:pPr>
              <w:spacing w:before="100" w:after="100"/>
              <w:rPr>
                <w:i/>
                <w:color w:val="1F497D"/>
                <w:szCs w:val="22"/>
                <w:lang w:eastAsia="x-none"/>
              </w:rPr>
            </w:pPr>
            <w:r w:rsidRPr="00E533B5">
              <w:rPr>
                <w:i/>
                <w:color w:val="1F497D"/>
                <w:szCs w:val="22"/>
                <w:lang w:eastAsia="x-none"/>
              </w:rPr>
              <w:t>Individual schedules are posted on the client</w:t>
            </w:r>
            <w:r w:rsidR="00E533B5">
              <w:rPr>
                <w:i/>
                <w:color w:val="1F497D"/>
                <w:szCs w:val="22"/>
                <w:lang w:eastAsia="x-none"/>
              </w:rPr>
              <w:t>’</w:t>
            </w:r>
            <w:r w:rsidRPr="00E533B5">
              <w:rPr>
                <w:i/>
                <w:color w:val="1F497D"/>
                <w:szCs w:val="22"/>
                <w:lang w:eastAsia="x-none"/>
              </w:rPr>
              <w:t>s bedside wall.</w:t>
            </w:r>
          </w:p>
        </w:tc>
        <w:tc>
          <w:tcPr>
            <w:tcW w:w="2334" w:type="dxa"/>
            <w:shd w:val="clear" w:color="auto" w:fill="auto"/>
          </w:tcPr>
          <w:p w14:paraId="0E1F95B1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47573527" w14:textId="77777777" w:rsidTr="00912F17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50EE93" w14:textId="77777777" w:rsidR="00B756F5" w:rsidRPr="00E533B5" w:rsidRDefault="00B756F5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 xml:space="preserve"> 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DD6ABA" w14:textId="77777777" w:rsidR="00B756F5" w:rsidRPr="00E533B5" w:rsidRDefault="008A668A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b) If clients are expected to complete reading and writing elements of homework, are their alternative ways of completing these parts of the program?</w:t>
            </w:r>
            <w:r w:rsidR="00E533B5">
              <w:rPr>
                <w:szCs w:val="22"/>
                <w:lang w:eastAsia="x-non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8541593" w14:textId="77777777" w:rsidR="00B756F5" w:rsidRPr="00E533B5" w:rsidRDefault="008A668A" w:rsidP="00E533B5">
            <w:pPr>
              <w:spacing w:before="100" w:after="100"/>
              <w:jc w:val="center"/>
              <w:rPr>
                <w:szCs w:val="22"/>
                <w:lang w:eastAsia="x-none"/>
              </w:rPr>
            </w:pPr>
            <w:r w:rsidRPr="00E533B5">
              <w:rPr>
                <w:color w:val="1F497D"/>
                <w:szCs w:val="22"/>
                <w:lang w:eastAsia="x-none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14:paraId="6CCC5E20" w14:textId="77777777" w:rsidR="00B756F5" w:rsidRPr="00E533B5" w:rsidRDefault="00B756F5" w:rsidP="00E533B5">
            <w:pPr>
              <w:spacing w:before="100" w:after="100"/>
              <w:jc w:val="center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7743D487" w14:textId="77777777" w:rsidR="00B756F5" w:rsidRPr="00E533B5" w:rsidRDefault="008A668A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i/>
                <w:color w:val="1F497D"/>
                <w:szCs w:val="22"/>
                <w:lang w:eastAsia="x-none"/>
              </w:rPr>
              <w:t xml:space="preserve">A </w:t>
            </w:r>
            <w:proofErr w:type="spellStart"/>
            <w:r w:rsidRPr="00E533B5">
              <w:rPr>
                <w:i/>
                <w:color w:val="1F497D"/>
                <w:szCs w:val="22"/>
                <w:lang w:eastAsia="x-none"/>
              </w:rPr>
              <w:t>dictaphone</w:t>
            </w:r>
            <w:proofErr w:type="spellEnd"/>
            <w:r w:rsidRPr="00E533B5">
              <w:rPr>
                <w:i/>
                <w:color w:val="1F497D"/>
                <w:szCs w:val="22"/>
                <w:lang w:eastAsia="x-none"/>
              </w:rPr>
              <w:t xml:space="preserve"> is offered to clients to record homework that would usually require a written response</w:t>
            </w:r>
            <w:r w:rsidR="00E533B5">
              <w:rPr>
                <w:i/>
                <w:color w:val="1F497D"/>
                <w:szCs w:val="22"/>
                <w:lang w:eastAsia="x-none"/>
              </w:rPr>
              <w:t>,</w:t>
            </w:r>
            <w:r w:rsidRPr="00E533B5">
              <w:rPr>
                <w:i/>
                <w:color w:val="1F497D"/>
                <w:szCs w:val="22"/>
                <w:lang w:eastAsia="x-none"/>
              </w:rPr>
              <w:t xml:space="preserve"> and clients can opt to draw instead of </w:t>
            </w:r>
            <w:proofErr w:type="gramStart"/>
            <w:r w:rsidRPr="00E533B5">
              <w:rPr>
                <w:i/>
                <w:color w:val="1F497D"/>
                <w:szCs w:val="22"/>
                <w:lang w:eastAsia="x-none"/>
              </w:rPr>
              <w:t>write</w:t>
            </w:r>
            <w:proofErr w:type="gramEnd"/>
            <w:r w:rsidRPr="00E533B5">
              <w:rPr>
                <w:i/>
                <w:color w:val="1F497D"/>
                <w:szCs w:val="22"/>
                <w:lang w:eastAsia="x-none"/>
              </w:rPr>
              <w:t xml:space="preserve"> responses and talk through the meaning of the drawings with their worker.</w:t>
            </w:r>
          </w:p>
        </w:tc>
        <w:tc>
          <w:tcPr>
            <w:tcW w:w="2334" w:type="dxa"/>
            <w:shd w:val="clear" w:color="auto" w:fill="auto"/>
          </w:tcPr>
          <w:p w14:paraId="003D3642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12AAADA4" w14:textId="77777777" w:rsidTr="00912F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9EF554" w14:textId="77777777" w:rsidR="00B756F5" w:rsidRPr="00E533B5" w:rsidRDefault="008A668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4</w:t>
            </w:r>
            <w:r w:rsidR="00B756F5" w:rsidRPr="00E533B5">
              <w:rPr>
                <w:b/>
                <w:bCs/>
                <w:szCs w:val="22"/>
                <w:lang w:eastAsia="x-none"/>
              </w:rPr>
              <w:t>.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28368FC7" w14:textId="77777777" w:rsidR="001A5F10" w:rsidRPr="00E533B5" w:rsidRDefault="001A5F10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 xml:space="preserve">Have clients been involved </w:t>
            </w:r>
            <w:r w:rsidR="00E533B5">
              <w:rPr>
                <w:szCs w:val="22"/>
                <w:lang w:eastAsia="x-none"/>
              </w:rPr>
              <w:t>in</w:t>
            </w:r>
            <w:r w:rsidRPr="00E533B5">
              <w:rPr>
                <w:szCs w:val="22"/>
                <w:lang w:eastAsia="x-none"/>
              </w:rPr>
              <w:t xml:space="preserve"> or consulted about the development of resources designed for them?</w:t>
            </w:r>
          </w:p>
        </w:tc>
        <w:tc>
          <w:tcPr>
            <w:tcW w:w="709" w:type="dxa"/>
            <w:shd w:val="clear" w:color="auto" w:fill="auto"/>
          </w:tcPr>
          <w:p w14:paraId="50368D4C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57D78BCD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031B2698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43A45702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B756F5" w:rsidRPr="00E533B5" w14:paraId="4C6F71C9" w14:textId="77777777" w:rsidTr="008A66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422C1" w14:textId="77777777" w:rsidR="00B756F5" w:rsidRPr="00E533B5" w:rsidRDefault="008A668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5</w:t>
            </w:r>
            <w:r w:rsidR="00B756F5" w:rsidRPr="00E533B5">
              <w:rPr>
                <w:b/>
                <w:bCs/>
                <w:szCs w:val="22"/>
                <w:lang w:eastAsia="x-none"/>
              </w:rPr>
              <w:t>.</w:t>
            </w:r>
          </w:p>
        </w:tc>
        <w:tc>
          <w:tcPr>
            <w:tcW w:w="5811" w:type="dxa"/>
            <w:tcBorders>
              <w:left w:val="nil"/>
            </w:tcBorders>
            <w:shd w:val="clear" w:color="auto" w:fill="auto"/>
          </w:tcPr>
          <w:p w14:paraId="3D46061A" w14:textId="77777777" w:rsidR="008A668A" w:rsidRPr="00E533B5" w:rsidRDefault="008A668A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Is i</w:t>
            </w:r>
            <w:r w:rsidR="00B756F5" w:rsidRPr="00E533B5">
              <w:rPr>
                <w:szCs w:val="22"/>
                <w:lang w:eastAsia="x-none"/>
              </w:rPr>
              <w:t xml:space="preserve">nformation provided to the client </w:t>
            </w:r>
            <w:r w:rsidR="008677D5" w:rsidRPr="00E533B5">
              <w:rPr>
                <w:szCs w:val="22"/>
                <w:lang w:eastAsia="x-none"/>
              </w:rPr>
              <w:t>about</w:t>
            </w:r>
            <w:r w:rsidR="00B756F5" w:rsidRPr="00E533B5">
              <w:rPr>
                <w:szCs w:val="22"/>
                <w:lang w:eastAsia="x-none"/>
              </w:rPr>
              <w:t xml:space="preserve"> referral options </w:t>
            </w:r>
            <w:r w:rsidR="00035755" w:rsidRPr="00E533B5">
              <w:rPr>
                <w:szCs w:val="22"/>
                <w:lang w:eastAsia="x-none"/>
              </w:rPr>
              <w:t xml:space="preserve">provided verbally and </w:t>
            </w:r>
            <w:r w:rsidR="008677D5" w:rsidRPr="00E533B5">
              <w:rPr>
                <w:szCs w:val="22"/>
                <w:lang w:eastAsia="x-none"/>
              </w:rPr>
              <w:t xml:space="preserve">backed up </w:t>
            </w:r>
            <w:r w:rsidR="00035755" w:rsidRPr="00E533B5">
              <w:rPr>
                <w:szCs w:val="22"/>
                <w:lang w:eastAsia="x-none"/>
              </w:rPr>
              <w:t>in writing</w:t>
            </w:r>
            <w:r w:rsidRPr="00E533B5">
              <w:rPr>
                <w:szCs w:val="22"/>
                <w:lang w:eastAsia="x-none"/>
              </w:rPr>
              <w:t>?</w:t>
            </w:r>
          </w:p>
          <w:p w14:paraId="4264F1EE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35A2132D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25C6656A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472D5299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30C68F2D" w14:textId="77777777" w:rsidR="00B756F5" w:rsidRPr="00E533B5" w:rsidRDefault="00B756F5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  <w:tr w:rsidR="008A668A" w:rsidRPr="00E533B5" w14:paraId="7094BBB0" w14:textId="77777777" w:rsidTr="00912F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6D0DF3" w14:textId="77777777" w:rsidR="008A668A" w:rsidRPr="00E533B5" w:rsidRDefault="008A668A" w:rsidP="00E533B5">
            <w:pPr>
              <w:spacing w:before="100" w:after="100"/>
              <w:rPr>
                <w:b/>
                <w:bCs/>
                <w:szCs w:val="22"/>
                <w:lang w:eastAsia="x-none"/>
              </w:rPr>
            </w:pPr>
            <w:r w:rsidRPr="00E533B5">
              <w:rPr>
                <w:b/>
                <w:bCs/>
                <w:szCs w:val="22"/>
                <w:lang w:eastAsia="x-none"/>
              </w:rPr>
              <w:t>6.</w:t>
            </w:r>
          </w:p>
        </w:tc>
        <w:tc>
          <w:tcPr>
            <w:tcW w:w="58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BD0CA0" w14:textId="77777777" w:rsidR="008A668A" w:rsidRPr="00E533B5" w:rsidRDefault="008A668A" w:rsidP="00E533B5">
            <w:pPr>
              <w:spacing w:before="100" w:after="100"/>
              <w:rPr>
                <w:szCs w:val="22"/>
                <w:lang w:eastAsia="x-none"/>
              </w:rPr>
            </w:pPr>
            <w:r w:rsidRPr="00E533B5">
              <w:rPr>
                <w:szCs w:val="22"/>
                <w:lang w:eastAsia="x-none"/>
              </w:rPr>
              <w:t>Are reminders about appointments</w:t>
            </w:r>
            <w:r w:rsidR="00E533B5">
              <w:rPr>
                <w:szCs w:val="22"/>
                <w:lang w:eastAsia="x-none"/>
              </w:rPr>
              <w:t xml:space="preserve"> added to the client’s calendar/</w:t>
            </w:r>
            <w:r w:rsidRPr="00E533B5">
              <w:rPr>
                <w:szCs w:val="22"/>
                <w:lang w:eastAsia="x-none"/>
              </w:rPr>
              <w:t>schedule if applicable and c</w:t>
            </w:r>
            <w:r w:rsidR="00E533B5">
              <w:rPr>
                <w:szCs w:val="22"/>
                <w:lang w:eastAsia="x-none"/>
              </w:rPr>
              <w:t>ommunicated to a support person/</w:t>
            </w:r>
            <w:r w:rsidRPr="00E533B5">
              <w:rPr>
                <w:szCs w:val="22"/>
                <w:lang w:eastAsia="x-none"/>
              </w:rPr>
              <w:t>family member if required?</w:t>
            </w:r>
          </w:p>
        </w:tc>
        <w:tc>
          <w:tcPr>
            <w:tcW w:w="709" w:type="dxa"/>
            <w:shd w:val="clear" w:color="auto" w:fill="auto"/>
          </w:tcPr>
          <w:p w14:paraId="139A3ECE" w14:textId="77777777" w:rsidR="008A668A" w:rsidRPr="00E533B5" w:rsidRDefault="008A668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709" w:type="dxa"/>
            <w:shd w:val="clear" w:color="auto" w:fill="auto"/>
          </w:tcPr>
          <w:p w14:paraId="1F680EDF" w14:textId="77777777" w:rsidR="008A668A" w:rsidRPr="00E533B5" w:rsidRDefault="008A668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3969" w:type="dxa"/>
            <w:shd w:val="clear" w:color="auto" w:fill="auto"/>
          </w:tcPr>
          <w:p w14:paraId="760F5707" w14:textId="77777777" w:rsidR="008A668A" w:rsidRPr="00E533B5" w:rsidRDefault="008A668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  <w:tc>
          <w:tcPr>
            <w:tcW w:w="2334" w:type="dxa"/>
            <w:shd w:val="clear" w:color="auto" w:fill="auto"/>
          </w:tcPr>
          <w:p w14:paraId="458A9576" w14:textId="77777777" w:rsidR="008A668A" w:rsidRPr="00E533B5" w:rsidRDefault="008A668A" w:rsidP="00E533B5">
            <w:pPr>
              <w:spacing w:before="100" w:after="100"/>
              <w:rPr>
                <w:szCs w:val="22"/>
                <w:lang w:eastAsia="x-none"/>
              </w:rPr>
            </w:pPr>
          </w:p>
        </w:tc>
      </w:tr>
    </w:tbl>
    <w:p w14:paraId="14F13764" w14:textId="77777777" w:rsidR="00A43B43" w:rsidRPr="00E533B5" w:rsidRDefault="00A43B43" w:rsidP="00A43B43">
      <w:pPr>
        <w:rPr>
          <w:szCs w:val="22"/>
        </w:rPr>
      </w:pPr>
    </w:p>
    <w:sectPr w:rsidR="00A43B43" w:rsidRPr="00E533B5" w:rsidSect="00E07E88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D30F" w14:textId="77777777" w:rsidR="00D15C30" w:rsidRDefault="00D15C30" w:rsidP="009F16B5">
      <w:r>
        <w:separator/>
      </w:r>
    </w:p>
  </w:endnote>
  <w:endnote w:type="continuationSeparator" w:id="0">
    <w:p w14:paraId="28DA8C74" w14:textId="77777777" w:rsidR="00D15C30" w:rsidRDefault="00D15C30" w:rsidP="009F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54259" w14:textId="77777777" w:rsidR="00A64316" w:rsidRDefault="00A64316" w:rsidP="00A64316">
    <w:pPr>
      <w:pBdr>
        <w:top w:val="single" w:sz="4" w:space="1" w:color="auto"/>
      </w:pBdr>
    </w:pPr>
    <w:r>
      <w:rPr>
        <w:sz w:val="20"/>
        <w:szCs w:val="20"/>
      </w:rPr>
      <w:t xml:space="preserve">[Insert </w:t>
    </w:r>
    <w:r w:rsidR="007B53B5">
      <w:rPr>
        <w:sz w:val="20"/>
        <w:szCs w:val="20"/>
      </w:rPr>
      <w:t xml:space="preserve">organisation </w:t>
    </w:r>
    <w:r>
      <w:rPr>
        <w:sz w:val="20"/>
        <w:szCs w:val="20"/>
      </w:rPr>
      <w:t>/</w:t>
    </w:r>
    <w:r w:rsidR="007B53B5">
      <w:rPr>
        <w:sz w:val="20"/>
        <w:szCs w:val="20"/>
      </w:rPr>
      <w:t xml:space="preserve"> </w:t>
    </w:r>
    <w:r>
      <w:rPr>
        <w:sz w:val="20"/>
        <w:szCs w:val="20"/>
      </w:rPr>
      <w:t>program name] Service Communication Audit – [inser</w:t>
    </w:r>
    <w:r w:rsidR="007B53B5">
      <w:rPr>
        <w:sz w:val="20"/>
        <w:szCs w:val="20"/>
      </w:rPr>
      <w:t>t month /y</w:t>
    </w:r>
    <w:r>
      <w:rPr>
        <w:sz w:val="20"/>
        <w:szCs w:val="20"/>
      </w:rPr>
      <w:t>ear]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 w:rsidRPr="0044366F">
      <w:rPr>
        <w:sz w:val="20"/>
        <w:szCs w:val="20"/>
      </w:rPr>
      <w:t xml:space="preserve">Page </w:t>
    </w:r>
    <w:r w:rsidRPr="0044366F">
      <w:rPr>
        <w:sz w:val="20"/>
        <w:szCs w:val="20"/>
      </w:rPr>
      <w:fldChar w:fldCharType="begin"/>
    </w:r>
    <w:r w:rsidRPr="0044366F">
      <w:rPr>
        <w:sz w:val="20"/>
        <w:szCs w:val="20"/>
      </w:rPr>
      <w:instrText xml:space="preserve"> PAGE </w:instrText>
    </w:r>
    <w:r w:rsidRPr="0044366F">
      <w:rPr>
        <w:sz w:val="20"/>
        <w:szCs w:val="20"/>
      </w:rPr>
      <w:fldChar w:fldCharType="separate"/>
    </w:r>
    <w:r w:rsidR="009C2213">
      <w:rPr>
        <w:noProof/>
        <w:sz w:val="20"/>
        <w:szCs w:val="20"/>
      </w:rPr>
      <w:t>1</w:t>
    </w:r>
    <w:r w:rsidRPr="0044366F">
      <w:rPr>
        <w:sz w:val="20"/>
        <w:szCs w:val="20"/>
      </w:rPr>
      <w:fldChar w:fldCharType="end"/>
    </w:r>
    <w:r w:rsidRPr="0044366F">
      <w:rPr>
        <w:sz w:val="20"/>
        <w:szCs w:val="20"/>
      </w:rPr>
      <w:t xml:space="preserve"> of </w:t>
    </w:r>
    <w:r w:rsidRPr="0044366F">
      <w:rPr>
        <w:sz w:val="20"/>
        <w:szCs w:val="20"/>
      </w:rPr>
      <w:fldChar w:fldCharType="begin"/>
    </w:r>
    <w:r w:rsidRPr="0044366F">
      <w:rPr>
        <w:sz w:val="20"/>
        <w:szCs w:val="20"/>
      </w:rPr>
      <w:instrText xml:space="preserve"> NUMPAGES  </w:instrText>
    </w:r>
    <w:r w:rsidRPr="0044366F">
      <w:rPr>
        <w:sz w:val="20"/>
        <w:szCs w:val="20"/>
      </w:rPr>
      <w:fldChar w:fldCharType="separate"/>
    </w:r>
    <w:r w:rsidR="009C2213">
      <w:rPr>
        <w:noProof/>
        <w:sz w:val="20"/>
        <w:szCs w:val="20"/>
      </w:rPr>
      <w:t>5</w:t>
    </w:r>
    <w:r w:rsidRPr="0044366F">
      <w:rPr>
        <w:sz w:val="20"/>
        <w:szCs w:val="20"/>
      </w:rPr>
      <w:fldChar w:fldCharType="end"/>
    </w:r>
  </w:p>
  <w:p w14:paraId="7EDF25F9" w14:textId="77777777" w:rsidR="009F16B5" w:rsidRPr="00DD1467" w:rsidRDefault="009F16B5" w:rsidP="00A64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F3DB1" w14:textId="77777777" w:rsidR="00D15C30" w:rsidRDefault="00D15C30" w:rsidP="009F16B5">
      <w:r>
        <w:separator/>
      </w:r>
    </w:p>
  </w:footnote>
  <w:footnote w:type="continuationSeparator" w:id="0">
    <w:p w14:paraId="7C3D0B52" w14:textId="77777777" w:rsidR="00D15C30" w:rsidRDefault="00D15C30" w:rsidP="009F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105"/>
    <w:multiLevelType w:val="hybridMultilevel"/>
    <w:tmpl w:val="4D285A7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C1C49"/>
    <w:multiLevelType w:val="hybridMultilevel"/>
    <w:tmpl w:val="794615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47372"/>
    <w:multiLevelType w:val="hybridMultilevel"/>
    <w:tmpl w:val="AE600D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A19"/>
    <w:multiLevelType w:val="hybridMultilevel"/>
    <w:tmpl w:val="FA4A8C12"/>
    <w:lvl w:ilvl="0" w:tplc="00C629FA">
      <w:start w:val="1"/>
      <w:numFmt w:val="decimal"/>
      <w:lvlText w:val="%1."/>
      <w:lvlJc w:val="left"/>
      <w:pPr>
        <w:ind w:left="360" w:hanging="360"/>
      </w:pPr>
      <w:rPr>
        <w:color w:val="80808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45D96"/>
    <w:multiLevelType w:val="hybridMultilevel"/>
    <w:tmpl w:val="10BE9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6FF9"/>
    <w:multiLevelType w:val="hybridMultilevel"/>
    <w:tmpl w:val="E3E204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825C5"/>
    <w:multiLevelType w:val="hybridMultilevel"/>
    <w:tmpl w:val="528E63E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35C36"/>
    <w:multiLevelType w:val="hybridMultilevel"/>
    <w:tmpl w:val="B3B8312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2C43"/>
    <w:multiLevelType w:val="hybridMultilevel"/>
    <w:tmpl w:val="A56A4E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73334"/>
    <w:multiLevelType w:val="hybridMultilevel"/>
    <w:tmpl w:val="0AC21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F3F3F"/>
    <w:multiLevelType w:val="hybridMultilevel"/>
    <w:tmpl w:val="4F305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60FF6"/>
    <w:multiLevelType w:val="hybridMultilevel"/>
    <w:tmpl w:val="01940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11508"/>
    <w:multiLevelType w:val="hybridMultilevel"/>
    <w:tmpl w:val="76844638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E7D21"/>
    <w:multiLevelType w:val="hybridMultilevel"/>
    <w:tmpl w:val="D3501E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42F6D"/>
    <w:multiLevelType w:val="hybridMultilevel"/>
    <w:tmpl w:val="2F2614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E88"/>
    <w:rsid w:val="0001261A"/>
    <w:rsid w:val="000141F5"/>
    <w:rsid w:val="00035755"/>
    <w:rsid w:val="00040942"/>
    <w:rsid w:val="0005069F"/>
    <w:rsid w:val="000D6002"/>
    <w:rsid w:val="0014335E"/>
    <w:rsid w:val="001A390A"/>
    <w:rsid w:val="001A3E25"/>
    <w:rsid w:val="001A5F10"/>
    <w:rsid w:val="001E368F"/>
    <w:rsid w:val="0021516C"/>
    <w:rsid w:val="0024044A"/>
    <w:rsid w:val="002867A0"/>
    <w:rsid w:val="002A6F9E"/>
    <w:rsid w:val="002D2B61"/>
    <w:rsid w:val="00307517"/>
    <w:rsid w:val="00332A53"/>
    <w:rsid w:val="003372B0"/>
    <w:rsid w:val="003A77D3"/>
    <w:rsid w:val="003D6CF4"/>
    <w:rsid w:val="004165FF"/>
    <w:rsid w:val="00443D08"/>
    <w:rsid w:val="004567E4"/>
    <w:rsid w:val="004B20C5"/>
    <w:rsid w:val="004D3D90"/>
    <w:rsid w:val="004F31B7"/>
    <w:rsid w:val="00507CC2"/>
    <w:rsid w:val="005222A3"/>
    <w:rsid w:val="00522E34"/>
    <w:rsid w:val="005571B3"/>
    <w:rsid w:val="00566B3E"/>
    <w:rsid w:val="005808A5"/>
    <w:rsid w:val="005B1B99"/>
    <w:rsid w:val="00663EE0"/>
    <w:rsid w:val="006D15B8"/>
    <w:rsid w:val="006D4039"/>
    <w:rsid w:val="006F1FDA"/>
    <w:rsid w:val="00701E7D"/>
    <w:rsid w:val="007254C3"/>
    <w:rsid w:val="007407E3"/>
    <w:rsid w:val="00763771"/>
    <w:rsid w:val="00770AAB"/>
    <w:rsid w:val="007B018F"/>
    <w:rsid w:val="007B53B5"/>
    <w:rsid w:val="007E2197"/>
    <w:rsid w:val="008303EB"/>
    <w:rsid w:val="008322FA"/>
    <w:rsid w:val="0084176C"/>
    <w:rsid w:val="008677D5"/>
    <w:rsid w:val="008977AB"/>
    <w:rsid w:val="008A668A"/>
    <w:rsid w:val="008B4770"/>
    <w:rsid w:val="008D1402"/>
    <w:rsid w:val="008D1FE0"/>
    <w:rsid w:val="008E0D11"/>
    <w:rsid w:val="00912F17"/>
    <w:rsid w:val="00915DEC"/>
    <w:rsid w:val="00920432"/>
    <w:rsid w:val="009269AC"/>
    <w:rsid w:val="00926B58"/>
    <w:rsid w:val="00941836"/>
    <w:rsid w:val="0095412D"/>
    <w:rsid w:val="009820EB"/>
    <w:rsid w:val="00995D4C"/>
    <w:rsid w:val="009B739B"/>
    <w:rsid w:val="009C2213"/>
    <w:rsid w:val="009E6992"/>
    <w:rsid w:val="009F16B5"/>
    <w:rsid w:val="00A058C9"/>
    <w:rsid w:val="00A05E20"/>
    <w:rsid w:val="00A13732"/>
    <w:rsid w:val="00A21ED1"/>
    <w:rsid w:val="00A43B43"/>
    <w:rsid w:val="00A63667"/>
    <w:rsid w:val="00A64316"/>
    <w:rsid w:val="00A849DB"/>
    <w:rsid w:val="00AA129B"/>
    <w:rsid w:val="00AE76D1"/>
    <w:rsid w:val="00B01B9A"/>
    <w:rsid w:val="00B64BD8"/>
    <w:rsid w:val="00B756F5"/>
    <w:rsid w:val="00C80B03"/>
    <w:rsid w:val="00C84A2C"/>
    <w:rsid w:val="00CC353C"/>
    <w:rsid w:val="00D109D1"/>
    <w:rsid w:val="00D13ED7"/>
    <w:rsid w:val="00D15C30"/>
    <w:rsid w:val="00DD1467"/>
    <w:rsid w:val="00DF03E3"/>
    <w:rsid w:val="00DF54F2"/>
    <w:rsid w:val="00E049E3"/>
    <w:rsid w:val="00E07E88"/>
    <w:rsid w:val="00E533B5"/>
    <w:rsid w:val="00E745E8"/>
    <w:rsid w:val="00EA15DD"/>
    <w:rsid w:val="00EF7707"/>
    <w:rsid w:val="00F25B4F"/>
    <w:rsid w:val="00F314DB"/>
    <w:rsid w:val="00F4021A"/>
    <w:rsid w:val="00F719C3"/>
    <w:rsid w:val="00F84A06"/>
    <w:rsid w:val="00F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27BC"/>
  <w15:chartTrackingRefBased/>
  <w15:docId w15:val="{BC1A4A53-BFCC-4908-B005-8EF8AEC9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E88"/>
    <w:rPr>
      <w:rFonts w:ascii="Arial Narrow" w:eastAsia="MS Mincho" w:hAnsi="Arial Narrow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E88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7E88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E88"/>
    <w:pPr>
      <w:ind w:left="720"/>
      <w:contextualSpacing/>
    </w:pPr>
  </w:style>
  <w:style w:type="table" w:styleId="MediumShading2">
    <w:name w:val="Medium Shading 2"/>
    <w:basedOn w:val="TableNormal"/>
    <w:uiPriority w:val="64"/>
    <w:rsid w:val="000141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F314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F16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F16B5"/>
    <w:rPr>
      <w:rFonts w:ascii="Arial Narrow" w:eastAsia="MS Mincho" w:hAnsi="Arial Narrow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16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16B5"/>
    <w:rPr>
      <w:rFonts w:ascii="Arial Narrow" w:eastAsia="MS Mincho" w:hAnsi="Arial Narrow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E53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3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33B5"/>
    <w:rPr>
      <w:rFonts w:ascii="Arial Narrow" w:eastAsia="MS Mincho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3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33B5"/>
    <w:rPr>
      <w:rFonts w:ascii="Arial Narrow" w:eastAsia="MS Mincho" w:hAnsi="Arial Narrow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316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643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23ST2XJ3F2FU-1797567310-154305</_dlc_DocId>
    <_dlc_DocIdUrl xmlns="14c5a56e-ced3-43ad-8a76-68a367d68378">
      <Url>https://nadaau.sharepoint.com/_layouts/15/DocIdRedir.aspx?ID=23ST2XJ3F2FU-1797567310-154305</Url>
      <Description>23ST2XJ3F2FU-1797567310-154305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9858FC-0B60-49F8-B9F8-C5417B7F541D}"/>
</file>

<file path=customXml/itemProps2.xml><?xml version="1.0" encoding="utf-8"?>
<ds:datastoreItem xmlns:ds="http://schemas.openxmlformats.org/officeDocument/2006/customXml" ds:itemID="{48714FE6-6F44-4CC8-97D2-9095A3977A30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3.xml><?xml version="1.0" encoding="utf-8"?>
<ds:datastoreItem xmlns:ds="http://schemas.openxmlformats.org/officeDocument/2006/customXml" ds:itemID="{A0FF2A1C-4D43-4CE0-AD8B-95F256611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0CE6F-91D5-43D9-9785-5B769C2D38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</dc:creator>
  <cp:keywords/>
  <cp:lastModifiedBy>Tata de Jesus</cp:lastModifiedBy>
  <cp:revision>5</cp:revision>
  <cp:lastPrinted>2012-09-13T01:56:00Z</cp:lastPrinted>
  <dcterms:created xsi:type="dcterms:W3CDTF">2018-07-16T06:18:00Z</dcterms:created>
  <dcterms:modified xsi:type="dcterms:W3CDTF">2019-06-12T05:50:00Z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c9edf5f5-e622-44ce-8e87-59417b03c8bc</vt:lpwstr>
  </property>
</Properties>
</file>