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55DF" w14:textId="77777777" w:rsidR="003B3BC8" w:rsidRDefault="00A03953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</w:t>
      </w:r>
      <w:r w:rsidR="003B3BC8">
        <w:t>logo]</w:t>
      </w:r>
    </w:p>
    <w:p w14:paraId="0D90FA3F" w14:textId="77777777" w:rsidR="003B3BC8" w:rsidRPr="00F10799" w:rsidRDefault="003B3BC8" w:rsidP="003B3BC8">
      <w:pPr>
        <w:rPr>
          <w:sz w:val="20"/>
          <w:szCs w:val="20"/>
        </w:rPr>
      </w:pPr>
    </w:p>
    <w:p w14:paraId="0DDCF923" w14:textId="2BA02952" w:rsidR="003B3BC8" w:rsidRPr="005A169E" w:rsidRDefault="00BD45D5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ANNUAL BOARD SELF-ASSESSMENT QUESTIONNAIRE</w:t>
      </w:r>
    </w:p>
    <w:p w14:paraId="4731820A" w14:textId="77777777" w:rsidR="00BD45D5" w:rsidRPr="00D0468E" w:rsidRDefault="00BD45D5" w:rsidP="00BD45D5">
      <w:pPr>
        <w:rPr>
          <w:rFonts w:eastAsia="MS Mincho" w:cs="Times New Roman"/>
          <w:szCs w:val="22"/>
        </w:rPr>
      </w:pPr>
    </w:p>
    <w:p w14:paraId="515693FF" w14:textId="77777777" w:rsidR="00BD45D5" w:rsidRDefault="00BD45D5" w:rsidP="00BD45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b/>
          <w:i/>
          <w:szCs w:val="22"/>
        </w:rPr>
      </w:pPr>
      <w:r w:rsidRPr="00D0468E">
        <w:rPr>
          <w:rFonts w:eastAsia="MS Mincho" w:cs="Times New Roman"/>
          <w:b/>
          <w:i/>
          <w:szCs w:val="22"/>
        </w:rPr>
        <w:sym w:font="Wingdings 2" w:char="F023"/>
      </w:r>
      <w:r w:rsidRPr="00D0468E">
        <w:rPr>
          <w:rFonts w:eastAsia="MS Mincho" w:cs="Times New Roman"/>
          <w:b/>
          <w:i/>
          <w:szCs w:val="22"/>
        </w:rPr>
        <w:t>Note*</w:t>
      </w:r>
    </w:p>
    <w:p w14:paraId="017879BA" w14:textId="77777777" w:rsidR="00BD45D5" w:rsidRDefault="00BD45D5" w:rsidP="00BD45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Cs w:val="22"/>
        </w:rPr>
      </w:pPr>
      <w:r>
        <w:rPr>
          <w:rFonts w:eastAsia="MS Mincho" w:cs="Times New Roman"/>
          <w:i/>
          <w:szCs w:val="22"/>
        </w:rPr>
        <w:t xml:space="preserve">Most </w:t>
      </w:r>
      <w:proofErr w:type="spellStart"/>
      <w:r>
        <w:rPr>
          <w:rFonts w:eastAsia="MS Mincho" w:cs="Times New Roman"/>
          <w:i/>
          <w:szCs w:val="22"/>
        </w:rPr>
        <w:t>organisations</w:t>
      </w:r>
      <w:proofErr w:type="spellEnd"/>
      <w:r>
        <w:rPr>
          <w:rFonts w:eastAsia="MS Mincho" w:cs="Times New Roman"/>
          <w:i/>
          <w:szCs w:val="22"/>
        </w:rPr>
        <w:t xml:space="preserve"> use online survey tools, such as </w:t>
      </w:r>
      <w:hyperlink r:id="rId12" w:history="1">
        <w:proofErr w:type="spellStart"/>
        <w:r w:rsidRPr="00C53B49">
          <w:rPr>
            <w:rStyle w:val="Hyperlink"/>
            <w:rFonts w:eastAsia="MS Mincho" w:cs="Times New Roman"/>
            <w:i/>
            <w:szCs w:val="22"/>
          </w:rPr>
          <w:t>surveymonkey</w:t>
        </w:r>
        <w:proofErr w:type="spellEnd"/>
      </w:hyperlink>
      <w:r>
        <w:rPr>
          <w:rFonts w:eastAsia="MS Mincho" w:cs="Times New Roman"/>
          <w:i/>
          <w:szCs w:val="22"/>
        </w:rPr>
        <w:t xml:space="preserve"> or </w:t>
      </w:r>
      <w:hyperlink r:id="rId13" w:history="1">
        <w:r w:rsidRPr="00C53B49">
          <w:rPr>
            <w:rStyle w:val="Hyperlink"/>
            <w:rFonts w:eastAsia="MS Mincho" w:cs="Times New Roman"/>
            <w:i/>
            <w:szCs w:val="22"/>
          </w:rPr>
          <w:t>Qualtrics</w:t>
        </w:r>
      </w:hyperlink>
      <w:r>
        <w:rPr>
          <w:rFonts w:eastAsia="MS Mincho" w:cs="Times New Roman"/>
          <w:i/>
          <w:szCs w:val="22"/>
        </w:rPr>
        <w:t xml:space="preserve">, for their annual Board self-assessment questionnaire. It is recommended that </w:t>
      </w:r>
      <w:proofErr w:type="spellStart"/>
      <w:r>
        <w:rPr>
          <w:rFonts w:eastAsia="MS Mincho" w:cs="Times New Roman"/>
          <w:i/>
          <w:szCs w:val="22"/>
        </w:rPr>
        <w:t>organisations</w:t>
      </w:r>
      <w:proofErr w:type="spellEnd"/>
      <w:r>
        <w:rPr>
          <w:rFonts w:eastAsia="MS Mincho" w:cs="Times New Roman"/>
          <w:i/>
          <w:szCs w:val="22"/>
        </w:rPr>
        <w:t xml:space="preserve"> take advantage of online survey tools for easier data input and analysis of results.</w:t>
      </w:r>
    </w:p>
    <w:p w14:paraId="05E2911E" w14:textId="77777777" w:rsidR="00BD45D5" w:rsidRDefault="00BD45D5" w:rsidP="00BD45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Cs w:val="22"/>
        </w:rPr>
      </w:pPr>
    </w:p>
    <w:p w14:paraId="5FE5D662" w14:textId="77777777" w:rsidR="00BD45D5" w:rsidRPr="00C53B49" w:rsidRDefault="00BD45D5" w:rsidP="00BD45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Cs w:val="22"/>
        </w:rPr>
      </w:pPr>
      <w:r>
        <w:rPr>
          <w:rFonts w:eastAsia="MS Mincho" w:cs="Times New Roman"/>
          <w:i/>
          <w:szCs w:val="22"/>
        </w:rPr>
        <w:t xml:space="preserve">*Please delete note before </w:t>
      </w:r>
      <w:proofErr w:type="spellStart"/>
      <w:r>
        <w:rPr>
          <w:rFonts w:eastAsia="MS Mincho" w:cs="Times New Roman"/>
          <w:i/>
          <w:szCs w:val="22"/>
        </w:rPr>
        <w:t>finalising</w:t>
      </w:r>
      <w:proofErr w:type="spellEnd"/>
      <w:r>
        <w:rPr>
          <w:rFonts w:eastAsia="MS Mincho" w:cs="Times New Roman"/>
          <w:i/>
          <w:szCs w:val="22"/>
        </w:rPr>
        <w:t xml:space="preserve"> the questionnaire.</w:t>
      </w:r>
    </w:p>
    <w:p w14:paraId="714E7AAB" w14:textId="77777777" w:rsidR="00730AA7" w:rsidRDefault="00730AA7" w:rsidP="003B3BC8">
      <w:pPr>
        <w:rPr>
          <w:b/>
        </w:rPr>
      </w:pPr>
    </w:p>
    <w:p w14:paraId="16782D92" w14:textId="77777777" w:rsidR="00B96757" w:rsidRDefault="00B96757" w:rsidP="00B96757">
      <w:pPr>
        <w:pStyle w:val="Heading2"/>
      </w:pPr>
    </w:p>
    <w:p w14:paraId="1B790AD0" w14:textId="336071DA" w:rsidR="00B96757" w:rsidRDefault="00B00C66" w:rsidP="00B96757">
      <w:pPr>
        <w:pStyle w:val="Heading2"/>
      </w:pPr>
      <w:r>
        <w:t>Section 1: Board and Staff Roles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D42170" w14:paraId="5E38118A" w14:textId="77777777" w:rsidTr="00D42170">
        <w:trPr>
          <w:trHeight w:val="750"/>
        </w:trPr>
        <w:tc>
          <w:tcPr>
            <w:tcW w:w="8534" w:type="dxa"/>
          </w:tcPr>
          <w:p w14:paraId="1D44E6D6" w14:textId="77777777" w:rsidR="00D42170" w:rsidRPr="00D42170" w:rsidRDefault="00D42170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77586AF8" w14:textId="77777777" w:rsidR="00D42170" w:rsidRPr="00D42170" w:rsidRDefault="00D42170" w:rsidP="00D4217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160C9406" w14:textId="77777777" w:rsidR="00D42170" w:rsidRPr="00D42170" w:rsidRDefault="00D42170" w:rsidP="00D4217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B975B41" w14:textId="77777777" w:rsidR="00D42170" w:rsidRPr="00D42170" w:rsidRDefault="00D42170" w:rsidP="00D4217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7894CBD7" w14:textId="77777777" w:rsidR="00D42170" w:rsidRPr="00D42170" w:rsidRDefault="00D42170" w:rsidP="00D4217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F5CE16D" w14:textId="77777777" w:rsidR="00D42170" w:rsidRPr="00D42170" w:rsidRDefault="00D42170" w:rsidP="00D4217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29410936" w14:textId="77777777" w:rsidR="00D42170" w:rsidRPr="00D42170" w:rsidRDefault="00D42170" w:rsidP="00D4217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3F0B24C6" w14:textId="77777777" w:rsidR="00D42170" w:rsidRPr="00D42170" w:rsidRDefault="00D42170" w:rsidP="00D4217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298E96B3" w14:textId="77777777" w:rsidR="00D42170" w:rsidRPr="00D42170" w:rsidRDefault="00D42170" w:rsidP="00D4217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D42170" w14:paraId="1F63C8E2" w14:textId="77777777" w:rsidTr="00D42170">
        <w:trPr>
          <w:trHeight w:val="620"/>
        </w:trPr>
        <w:tc>
          <w:tcPr>
            <w:tcW w:w="8534" w:type="dxa"/>
          </w:tcPr>
          <w:p w14:paraId="2805C409" w14:textId="77777777" w:rsidR="00D42170" w:rsidRPr="00D42170" w:rsidRDefault="00D42170" w:rsidP="00D42170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jc w:val="left"/>
              <w:rPr>
                <w:szCs w:val="20"/>
              </w:rPr>
            </w:pPr>
            <w:r w:rsidRPr="00D42170">
              <w:rPr>
                <w:szCs w:val="20"/>
              </w:rPr>
              <w:t>The roles and responsibilities of the Board</w:t>
            </w:r>
            <w:r w:rsidRPr="00D42170">
              <w:rPr>
                <w:szCs w:val="20"/>
                <w:vertAlign w:val="superscript"/>
              </w:rPr>
              <w:t xml:space="preserve"> </w:t>
            </w:r>
            <w:r w:rsidRPr="00D42170">
              <w:rPr>
                <w:szCs w:val="20"/>
              </w:rPr>
              <w:t>are clearly defined and separate from those of the staff.</w:t>
            </w:r>
          </w:p>
          <w:p w14:paraId="003E4C23" w14:textId="77777777" w:rsidR="00D42170" w:rsidRPr="00D42170" w:rsidRDefault="00D42170" w:rsidP="00152300">
            <w:pPr>
              <w:rPr>
                <w:szCs w:val="20"/>
              </w:rPr>
            </w:pPr>
          </w:p>
        </w:tc>
        <w:tc>
          <w:tcPr>
            <w:tcW w:w="968" w:type="dxa"/>
          </w:tcPr>
          <w:p w14:paraId="70FB9D66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FD24538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40B6649D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303EAAD6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6F2C9860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1CDE8367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D42170" w14:paraId="34CC6D03" w14:textId="77777777" w:rsidTr="00D42170">
        <w:trPr>
          <w:trHeight w:val="620"/>
        </w:trPr>
        <w:tc>
          <w:tcPr>
            <w:tcW w:w="8534" w:type="dxa"/>
          </w:tcPr>
          <w:p w14:paraId="521E3DFF" w14:textId="77777777" w:rsidR="00D42170" w:rsidRPr="00D42170" w:rsidRDefault="00D42170" w:rsidP="00D42170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jc w:val="left"/>
              <w:rPr>
                <w:szCs w:val="20"/>
              </w:rPr>
            </w:pPr>
            <w:r w:rsidRPr="00D42170">
              <w:rPr>
                <w:szCs w:val="20"/>
              </w:rPr>
              <w:t>Our Board takes the primary responsibility for setting the policy position.</w:t>
            </w:r>
          </w:p>
        </w:tc>
        <w:tc>
          <w:tcPr>
            <w:tcW w:w="968" w:type="dxa"/>
          </w:tcPr>
          <w:p w14:paraId="6D3D4CCE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3B86DA0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5527774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37BD7F4C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BC95E7F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773B30CF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D42170" w14:paraId="11E9A5D9" w14:textId="77777777" w:rsidTr="00D42170">
        <w:trPr>
          <w:trHeight w:val="620"/>
        </w:trPr>
        <w:tc>
          <w:tcPr>
            <w:tcW w:w="8534" w:type="dxa"/>
          </w:tcPr>
          <w:p w14:paraId="217ED0A7" w14:textId="77777777" w:rsidR="00D42170" w:rsidRPr="00D42170" w:rsidRDefault="00D42170" w:rsidP="00D42170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jc w:val="left"/>
              <w:rPr>
                <w:szCs w:val="20"/>
              </w:rPr>
            </w:pPr>
            <w:r w:rsidRPr="00D42170">
              <w:rPr>
                <w:szCs w:val="20"/>
              </w:rPr>
              <w:t>Board members seldom assume roles and responsibilities that belong to staff.</w:t>
            </w:r>
          </w:p>
        </w:tc>
        <w:tc>
          <w:tcPr>
            <w:tcW w:w="968" w:type="dxa"/>
          </w:tcPr>
          <w:p w14:paraId="191751DD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EAC51CB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3CAAFAA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31C1DB35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50360E9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1DA9B0A0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D42170" w14:paraId="3765900A" w14:textId="77777777" w:rsidTr="00D42170">
        <w:trPr>
          <w:trHeight w:val="620"/>
        </w:trPr>
        <w:tc>
          <w:tcPr>
            <w:tcW w:w="8534" w:type="dxa"/>
          </w:tcPr>
          <w:p w14:paraId="4B8C2064" w14:textId="77777777" w:rsidR="00D42170" w:rsidRPr="00D42170" w:rsidRDefault="00D42170" w:rsidP="00D42170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jc w:val="left"/>
              <w:rPr>
                <w:szCs w:val="20"/>
              </w:rPr>
            </w:pPr>
            <w:r w:rsidRPr="00D42170">
              <w:rPr>
                <w:szCs w:val="20"/>
              </w:rPr>
              <w:lastRenderedPageBreak/>
              <w:t xml:space="preserve">The Board delegates to the Chief Executive Officer (CEO) sufficient authority to lead the staff and carry out the </w:t>
            </w:r>
            <w:proofErr w:type="spellStart"/>
            <w:r w:rsidRPr="00D42170">
              <w:rPr>
                <w:szCs w:val="20"/>
              </w:rPr>
              <w:t>organisation's</w:t>
            </w:r>
            <w:proofErr w:type="spellEnd"/>
            <w:r w:rsidRPr="00D42170">
              <w:rPr>
                <w:szCs w:val="20"/>
              </w:rPr>
              <w:t xml:space="preserve"> mission.</w:t>
            </w:r>
          </w:p>
        </w:tc>
        <w:tc>
          <w:tcPr>
            <w:tcW w:w="968" w:type="dxa"/>
          </w:tcPr>
          <w:p w14:paraId="59C37CC2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B9615EA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7D37A05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56FCB448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379D1D47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2178EE95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D42170" w14:paraId="0E75FDF6" w14:textId="77777777" w:rsidTr="00D42170">
        <w:trPr>
          <w:trHeight w:val="620"/>
        </w:trPr>
        <w:tc>
          <w:tcPr>
            <w:tcW w:w="8534" w:type="dxa"/>
          </w:tcPr>
          <w:p w14:paraId="4E53952A" w14:textId="77777777" w:rsidR="00D42170" w:rsidRPr="00D42170" w:rsidRDefault="00D42170" w:rsidP="00152300">
            <w:pPr>
              <w:pStyle w:val="ListParagraph"/>
              <w:rPr>
                <w:szCs w:val="20"/>
              </w:rPr>
            </w:pPr>
          </w:p>
          <w:p w14:paraId="778E5BAC" w14:textId="77777777" w:rsidR="00D42170" w:rsidRPr="00D42170" w:rsidRDefault="00D42170" w:rsidP="00D42170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jc w:val="left"/>
              <w:rPr>
                <w:szCs w:val="20"/>
              </w:rPr>
            </w:pPr>
            <w:r w:rsidRPr="00D42170">
              <w:rPr>
                <w:szCs w:val="20"/>
              </w:rPr>
              <w:t xml:space="preserve">Board members do not interact with staff directly to influence staff </w:t>
            </w:r>
            <w:proofErr w:type="spellStart"/>
            <w:r w:rsidRPr="00D42170">
              <w:rPr>
                <w:szCs w:val="20"/>
              </w:rPr>
              <w:t>behaviour</w:t>
            </w:r>
            <w:proofErr w:type="spellEnd"/>
            <w:r w:rsidRPr="00D42170">
              <w:rPr>
                <w:szCs w:val="20"/>
              </w:rPr>
              <w:t xml:space="preserve"> or program management without first coordinating with and getting the agreement of the CEO.</w:t>
            </w:r>
          </w:p>
        </w:tc>
        <w:tc>
          <w:tcPr>
            <w:tcW w:w="968" w:type="dxa"/>
          </w:tcPr>
          <w:p w14:paraId="2B5FD982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7282C2B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B331C39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2CEB628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F2F1BAE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4D45EBDB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D42170" w14:paraId="768FCB73" w14:textId="77777777" w:rsidTr="00D42170">
        <w:trPr>
          <w:trHeight w:val="620"/>
        </w:trPr>
        <w:tc>
          <w:tcPr>
            <w:tcW w:w="8534" w:type="dxa"/>
          </w:tcPr>
          <w:p w14:paraId="5F9C9231" w14:textId="77777777" w:rsidR="00D42170" w:rsidRPr="00D42170" w:rsidRDefault="00D42170" w:rsidP="00152300">
            <w:pPr>
              <w:pStyle w:val="ListParagraph"/>
              <w:rPr>
                <w:szCs w:val="20"/>
              </w:rPr>
            </w:pPr>
          </w:p>
          <w:p w14:paraId="14A15B1D" w14:textId="77777777" w:rsidR="00D42170" w:rsidRPr="00D42170" w:rsidRDefault="00D42170" w:rsidP="00D42170">
            <w:pPr>
              <w:pStyle w:val="ListParagraph"/>
              <w:widowControl w:val="0"/>
              <w:numPr>
                <w:ilvl w:val="0"/>
                <w:numId w:val="15"/>
              </w:numPr>
              <w:contextualSpacing w:val="0"/>
              <w:jc w:val="left"/>
              <w:rPr>
                <w:szCs w:val="20"/>
              </w:rPr>
            </w:pPr>
            <w:r w:rsidRPr="00D42170">
              <w:rPr>
                <w:szCs w:val="20"/>
              </w:rPr>
              <w:t>When a problem or conflict arises between Board and staff, we move quickly and effectively to resolve it.</w:t>
            </w:r>
          </w:p>
        </w:tc>
        <w:tc>
          <w:tcPr>
            <w:tcW w:w="968" w:type="dxa"/>
          </w:tcPr>
          <w:p w14:paraId="0D311DF0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30562EB8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54B1AF6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5D565291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53AA609D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4A493C01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</w:tbl>
    <w:p w14:paraId="27B7E69D" w14:textId="77777777" w:rsidR="00D42170" w:rsidRDefault="00D42170" w:rsidP="003B3BC8">
      <w:pPr>
        <w:rPr>
          <w:b/>
        </w:rPr>
      </w:pPr>
    </w:p>
    <w:p w14:paraId="22A4F8A1" w14:textId="77777777" w:rsidR="00B96757" w:rsidRDefault="00B96757" w:rsidP="00B96757">
      <w:pPr>
        <w:pStyle w:val="Heading2"/>
      </w:pPr>
    </w:p>
    <w:p w14:paraId="2DE2F688" w14:textId="1B8A8FC5" w:rsidR="00B96757" w:rsidRPr="00B96757" w:rsidRDefault="00D42170" w:rsidP="00B96757">
      <w:pPr>
        <w:pStyle w:val="Heading2"/>
      </w:pPr>
      <w:r>
        <w:t>Section 2: Policy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D42170" w14:paraId="70E098F6" w14:textId="77777777" w:rsidTr="00152300">
        <w:trPr>
          <w:trHeight w:val="750"/>
        </w:trPr>
        <w:tc>
          <w:tcPr>
            <w:tcW w:w="8534" w:type="dxa"/>
          </w:tcPr>
          <w:p w14:paraId="7FCAE030" w14:textId="77777777" w:rsidR="00D42170" w:rsidRPr="00D42170" w:rsidRDefault="00D42170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25077C96" w14:textId="77777777" w:rsidR="00D42170" w:rsidRPr="00D42170" w:rsidRDefault="00D42170" w:rsidP="0015230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2B4356BE" w14:textId="77777777" w:rsidR="00D42170" w:rsidRPr="00D42170" w:rsidRDefault="00D42170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1637F1B" w14:textId="77777777" w:rsidR="00D42170" w:rsidRPr="00D42170" w:rsidRDefault="00D42170" w:rsidP="0015230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710FFE9B" w14:textId="77777777" w:rsidR="00D42170" w:rsidRPr="00D42170" w:rsidRDefault="00D42170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DA76B4F" w14:textId="77777777" w:rsidR="00D42170" w:rsidRPr="00D42170" w:rsidRDefault="00D42170" w:rsidP="0015230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6ACC77DC" w14:textId="77777777" w:rsidR="00D42170" w:rsidRPr="00D42170" w:rsidRDefault="00D42170" w:rsidP="0015230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411F1BAC" w14:textId="77777777" w:rsidR="00D42170" w:rsidRPr="00D42170" w:rsidRDefault="00D42170" w:rsidP="0015230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61756CED" w14:textId="77777777" w:rsidR="00D42170" w:rsidRPr="00D42170" w:rsidRDefault="00D42170" w:rsidP="0015230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D42170" w14:paraId="1FC759F7" w14:textId="77777777" w:rsidTr="00152300">
        <w:trPr>
          <w:trHeight w:val="620"/>
        </w:trPr>
        <w:tc>
          <w:tcPr>
            <w:tcW w:w="8534" w:type="dxa"/>
          </w:tcPr>
          <w:p w14:paraId="7358FF8A" w14:textId="622BE297" w:rsidR="00D42170" w:rsidRPr="00D42170" w:rsidRDefault="00D42170" w:rsidP="00D42170">
            <w:pPr>
              <w:pStyle w:val="ListParagraph"/>
              <w:widowControl w:val="0"/>
              <w:numPr>
                <w:ilvl w:val="0"/>
                <w:numId w:val="1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Policies exist for key areas such as finance, human resources, safety, conflicts of interest, legal and ethical compliance, and any other functions unique to [insert </w:t>
            </w:r>
            <w:proofErr w:type="spellStart"/>
            <w:r>
              <w:rPr>
                <w:szCs w:val="20"/>
              </w:rPr>
              <w:t>organisation’s</w:t>
            </w:r>
            <w:proofErr w:type="spellEnd"/>
            <w:r>
              <w:rPr>
                <w:szCs w:val="20"/>
              </w:rPr>
              <w:t xml:space="preserve"> name]’s work, such as member services.</w:t>
            </w:r>
          </w:p>
          <w:p w14:paraId="385039CF" w14:textId="77777777" w:rsidR="00D42170" w:rsidRPr="00D42170" w:rsidRDefault="00D42170" w:rsidP="00152300">
            <w:pPr>
              <w:rPr>
                <w:szCs w:val="20"/>
              </w:rPr>
            </w:pPr>
          </w:p>
        </w:tc>
        <w:tc>
          <w:tcPr>
            <w:tcW w:w="968" w:type="dxa"/>
          </w:tcPr>
          <w:p w14:paraId="78C68A98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3BFE599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23D80C81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32647653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531C103D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76A7D5F0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D42170" w14:paraId="31D19181" w14:textId="77777777" w:rsidTr="00152300">
        <w:trPr>
          <w:trHeight w:val="620"/>
        </w:trPr>
        <w:tc>
          <w:tcPr>
            <w:tcW w:w="8534" w:type="dxa"/>
          </w:tcPr>
          <w:p w14:paraId="3DD32349" w14:textId="2895E3DD" w:rsidR="00D42170" w:rsidRPr="00D42170" w:rsidRDefault="00D42170" w:rsidP="00D42170">
            <w:pPr>
              <w:pStyle w:val="ListParagraph"/>
              <w:widowControl w:val="0"/>
              <w:numPr>
                <w:ilvl w:val="0"/>
                <w:numId w:val="16"/>
              </w:numPr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[insert </w:t>
            </w:r>
            <w:proofErr w:type="spellStart"/>
            <w:r>
              <w:rPr>
                <w:szCs w:val="20"/>
              </w:rPr>
              <w:t>organisation’s</w:t>
            </w:r>
            <w:proofErr w:type="spellEnd"/>
            <w:r>
              <w:rPr>
                <w:szCs w:val="20"/>
              </w:rPr>
              <w:t xml:space="preserve"> name]’s policies are effectively communicated to all Board members.</w:t>
            </w:r>
          </w:p>
        </w:tc>
        <w:tc>
          <w:tcPr>
            <w:tcW w:w="968" w:type="dxa"/>
          </w:tcPr>
          <w:p w14:paraId="67FD7717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1CEA9D1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0555F16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162DB6A0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2C3C441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5B4CF14A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D42170" w14:paraId="40FFC845" w14:textId="77777777" w:rsidTr="00152300">
        <w:trPr>
          <w:trHeight w:val="620"/>
        </w:trPr>
        <w:tc>
          <w:tcPr>
            <w:tcW w:w="8534" w:type="dxa"/>
          </w:tcPr>
          <w:p w14:paraId="7BEE801F" w14:textId="07B62984" w:rsidR="00D42170" w:rsidRDefault="00D42170" w:rsidP="00D42170">
            <w:pPr>
              <w:pStyle w:val="ListParagraph"/>
              <w:widowControl w:val="0"/>
              <w:numPr>
                <w:ilvl w:val="0"/>
                <w:numId w:val="16"/>
              </w:numPr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The Board revisits its role as the policy-approving body for [insert </w:t>
            </w:r>
            <w:proofErr w:type="spellStart"/>
            <w:r>
              <w:rPr>
                <w:szCs w:val="20"/>
              </w:rPr>
              <w:t>organisation’s</w:t>
            </w:r>
            <w:proofErr w:type="spellEnd"/>
            <w:r>
              <w:rPr>
                <w:szCs w:val="20"/>
              </w:rPr>
              <w:t xml:space="preserve"> name] at least every [insert number of years] years (each policy) to ensure the </w:t>
            </w:r>
            <w:proofErr w:type="spellStart"/>
            <w:r>
              <w:rPr>
                <w:szCs w:val="20"/>
              </w:rPr>
              <w:t>organisation</w:t>
            </w:r>
            <w:proofErr w:type="spellEnd"/>
            <w:r>
              <w:rPr>
                <w:szCs w:val="20"/>
              </w:rPr>
              <w:t xml:space="preserve"> does not drift off-course.</w:t>
            </w:r>
          </w:p>
          <w:p w14:paraId="4FC7D1BC" w14:textId="395E9107" w:rsidR="00D42170" w:rsidRPr="00D42170" w:rsidRDefault="00D42170" w:rsidP="00D42170">
            <w:pPr>
              <w:pStyle w:val="ListParagraph"/>
              <w:widowControl w:val="0"/>
              <w:ind w:left="360"/>
              <w:contextualSpacing w:val="0"/>
              <w:jc w:val="left"/>
              <w:rPr>
                <w:szCs w:val="20"/>
              </w:rPr>
            </w:pPr>
          </w:p>
        </w:tc>
        <w:tc>
          <w:tcPr>
            <w:tcW w:w="968" w:type="dxa"/>
          </w:tcPr>
          <w:p w14:paraId="3FC60B43" w14:textId="77777777" w:rsidR="00D42170" w:rsidRDefault="00D4217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BAAEDBF" w14:textId="77777777" w:rsidR="00D42170" w:rsidRDefault="00D4217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76F7B26" w14:textId="77777777" w:rsidR="00D42170" w:rsidRDefault="00D4217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6AD43492" w14:textId="77777777" w:rsidR="00D42170" w:rsidRDefault="00D4217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69F1C816" w14:textId="77777777" w:rsidR="00D42170" w:rsidRDefault="00D4217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7B95E85A" w14:textId="77777777" w:rsidR="00D42170" w:rsidRDefault="00D4217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</w:tbl>
    <w:p w14:paraId="2C83B320" w14:textId="77777777" w:rsidR="00B841C2" w:rsidRDefault="00B841C2" w:rsidP="003B3BC8">
      <w:pPr>
        <w:rPr>
          <w:b/>
        </w:rPr>
      </w:pPr>
    </w:p>
    <w:p w14:paraId="537B9144" w14:textId="77777777" w:rsidR="00B841C2" w:rsidRDefault="00B841C2" w:rsidP="00B841C2">
      <w:pPr>
        <w:pStyle w:val="Heading2"/>
      </w:pPr>
    </w:p>
    <w:p w14:paraId="4680B1D9" w14:textId="2823E511" w:rsidR="00B841C2" w:rsidRDefault="00666C97" w:rsidP="00B841C2">
      <w:pPr>
        <w:pStyle w:val="Heading2"/>
      </w:pPr>
      <w:r>
        <w:t>Section 3: Planning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612327" w14:paraId="483226DE" w14:textId="77777777" w:rsidTr="00152300">
        <w:trPr>
          <w:trHeight w:val="750"/>
        </w:trPr>
        <w:tc>
          <w:tcPr>
            <w:tcW w:w="8534" w:type="dxa"/>
          </w:tcPr>
          <w:p w14:paraId="0011FACC" w14:textId="77777777" w:rsidR="00612327" w:rsidRPr="00D42170" w:rsidRDefault="00612327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4CCF1EA1" w14:textId="77777777" w:rsidR="00612327" w:rsidRPr="00D42170" w:rsidRDefault="00612327" w:rsidP="0015230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40D6DB02" w14:textId="77777777" w:rsidR="00612327" w:rsidRPr="00D42170" w:rsidRDefault="00612327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D9CBF03" w14:textId="77777777" w:rsidR="00612327" w:rsidRPr="00D42170" w:rsidRDefault="00612327" w:rsidP="0015230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51587D0D" w14:textId="77777777" w:rsidR="00612327" w:rsidRPr="00D42170" w:rsidRDefault="00612327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AC246F2" w14:textId="77777777" w:rsidR="00612327" w:rsidRPr="00D42170" w:rsidRDefault="00612327" w:rsidP="0015230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1A2888FC" w14:textId="77777777" w:rsidR="00612327" w:rsidRPr="00D42170" w:rsidRDefault="00612327" w:rsidP="0015230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201BE193" w14:textId="77777777" w:rsidR="00612327" w:rsidRPr="00D42170" w:rsidRDefault="00612327" w:rsidP="0015230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68A97674" w14:textId="77777777" w:rsidR="00612327" w:rsidRPr="00D42170" w:rsidRDefault="00612327" w:rsidP="0015230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612327" w14:paraId="49510E69" w14:textId="77777777" w:rsidTr="00152300">
        <w:trPr>
          <w:trHeight w:val="620"/>
        </w:trPr>
        <w:tc>
          <w:tcPr>
            <w:tcW w:w="8534" w:type="dxa"/>
          </w:tcPr>
          <w:p w14:paraId="4709ED9C" w14:textId="4E373E0C" w:rsidR="00612327" w:rsidRPr="00612327" w:rsidRDefault="00612327" w:rsidP="00612327">
            <w:pPr>
              <w:pStyle w:val="ListParagraph"/>
              <w:widowControl w:val="0"/>
              <w:numPr>
                <w:ilvl w:val="0"/>
                <w:numId w:val="17"/>
              </w:numPr>
              <w:jc w:val="left"/>
            </w:pPr>
            <w:r w:rsidRPr="00612327">
              <w:t xml:space="preserve">[insert </w:t>
            </w:r>
            <w:proofErr w:type="spellStart"/>
            <w:r w:rsidRPr="00612327">
              <w:t>organisation</w:t>
            </w:r>
            <w:proofErr w:type="spellEnd"/>
            <w:r w:rsidRPr="00612327">
              <w:t xml:space="preserve"> name]’s mission and purpose are clearly understood and accepted by our Board.</w:t>
            </w:r>
          </w:p>
          <w:p w14:paraId="62ED6724" w14:textId="77777777" w:rsidR="00612327" w:rsidRPr="00D42170" w:rsidRDefault="00612327" w:rsidP="00152300">
            <w:pPr>
              <w:rPr>
                <w:szCs w:val="20"/>
              </w:rPr>
            </w:pPr>
          </w:p>
        </w:tc>
        <w:tc>
          <w:tcPr>
            <w:tcW w:w="968" w:type="dxa"/>
          </w:tcPr>
          <w:p w14:paraId="489AB861" w14:textId="77777777" w:rsidR="00612327" w:rsidRDefault="00612327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2A03515" w14:textId="77777777" w:rsidR="00612327" w:rsidRDefault="00612327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07214A4A" w14:textId="77777777" w:rsidR="00612327" w:rsidRDefault="00612327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232B9C7A" w14:textId="77777777" w:rsidR="00612327" w:rsidRDefault="00612327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5B1EB282" w14:textId="77777777" w:rsidR="00612327" w:rsidRDefault="00612327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43B31C4A" w14:textId="77777777" w:rsidR="00612327" w:rsidRDefault="00612327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612327" w14:paraId="1E91E348" w14:textId="77777777" w:rsidTr="00152300">
        <w:trPr>
          <w:trHeight w:val="620"/>
        </w:trPr>
        <w:tc>
          <w:tcPr>
            <w:tcW w:w="8534" w:type="dxa"/>
          </w:tcPr>
          <w:p w14:paraId="032A4951" w14:textId="77777777" w:rsidR="00612327" w:rsidRDefault="00612327" w:rsidP="00612327">
            <w:pPr>
              <w:pStyle w:val="ListParagraph"/>
              <w:widowControl w:val="0"/>
              <w:numPr>
                <w:ilvl w:val="0"/>
                <w:numId w:val="17"/>
              </w:numPr>
              <w:contextualSpacing w:val="0"/>
              <w:jc w:val="left"/>
            </w:pPr>
            <w:r w:rsidRPr="00612327">
              <w:t xml:space="preserve">The mission and purpose of [insert </w:t>
            </w:r>
            <w:proofErr w:type="spellStart"/>
            <w:r w:rsidRPr="00612327">
              <w:t>organisation</w:t>
            </w:r>
            <w:proofErr w:type="spellEnd"/>
            <w:r w:rsidRPr="00612327">
              <w:t xml:space="preserve"> name] are reviewed by the Board each time strategic planning takes place to ensure that they are aligned with current program activities.</w:t>
            </w:r>
          </w:p>
          <w:p w14:paraId="45A2AF95" w14:textId="25BA9D1E" w:rsidR="008211B9" w:rsidRPr="00612327" w:rsidRDefault="008211B9" w:rsidP="008211B9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0D36AE04" w14:textId="77777777" w:rsidR="00612327" w:rsidRDefault="00612327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5BE7C7D" w14:textId="77777777" w:rsidR="00612327" w:rsidRDefault="00612327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7BA8140" w14:textId="77777777" w:rsidR="00612327" w:rsidRDefault="00612327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48FD7D25" w14:textId="77777777" w:rsidR="00612327" w:rsidRDefault="00612327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3FB6C8E3" w14:textId="77777777" w:rsidR="00612327" w:rsidRDefault="00612327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62457B23" w14:textId="77777777" w:rsidR="00612327" w:rsidRDefault="00612327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612327" w14:paraId="4F31545F" w14:textId="77777777" w:rsidTr="00152300">
        <w:trPr>
          <w:trHeight w:val="620"/>
        </w:trPr>
        <w:tc>
          <w:tcPr>
            <w:tcW w:w="8534" w:type="dxa"/>
          </w:tcPr>
          <w:p w14:paraId="4B9BFAEA" w14:textId="77777777" w:rsidR="00612327" w:rsidRDefault="00612327" w:rsidP="00612327">
            <w:pPr>
              <w:pStyle w:val="ListParagraph"/>
              <w:widowControl w:val="0"/>
              <w:numPr>
                <w:ilvl w:val="0"/>
                <w:numId w:val="17"/>
              </w:numPr>
              <w:jc w:val="left"/>
            </w:pPr>
            <w:r w:rsidRPr="00612327">
              <w:t xml:space="preserve">The members of the Board reach consensus on a vision that communicates where [insert </w:t>
            </w:r>
            <w:proofErr w:type="spellStart"/>
            <w:r w:rsidRPr="00612327">
              <w:t>organisation</w:t>
            </w:r>
            <w:proofErr w:type="spellEnd"/>
            <w:r w:rsidRPr="00612327">
              <w:t xml:space="preserve"> name] will be headed over the next 3 to 5 years.</w:t>
            </w:r>
          </w:p>
          <w:p w14:paraId="01551CEA" w14:textId="084B4B7F" w:rsidR="008211B9" w:rsidRPr="00612327" w:rsidRDefault="008211B9" w:rsidP="008211B9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3942FC66" w14:textId="77777777" w:rsidR="00612327" w:rsidRDefault="00612327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9D9A228" w14:textId="77777777" w:rsidR="00612327" w:rsidRDefault="00612327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D2EBA51" w14:textId="77777777" w:rsidR="00612327" w:rsidRDefault="00612327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54AE6A79" w14:textId="77777777" w:rsidR="00612327" w:rsidRDefault="00612327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423794E0" w14:textId="77777777" w:rsidR="00612327" w:rsidRDefault="00612327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695724F2" w14:textId="77777777" w:rsidR="00612327" w:rsidRDefault="00612327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612327" w14:paraId="440B0F41" w14:textId="77777777" w:rsidTr="00152300">
        <w:trPr>
          <w:trHeight w:val="620"/>
        </w:trPr>
        <w:tc>
          <w:tcPr>
            <w:tcW w:w="8534" w:type="dxa"/>
          </w:tcPr>
          <w:p w14:paraId="2400FEFE" w14:textId="77777777" w:rsidR="00612327" w:rsidRDefault="00612327" w:rsidP="00612327">
            <w:pPr>
              <w:pStyle w:val="ListParagraph"/>
              <w:widowControl w:val="0"/>
              <w:numPr>
                <w:ilvl w:val="0"/>
                <w:numId w:val="17"/>
              </w:numPr>
              <w:jc w:val="left"/>
            </w:pPr>
            <w:r w:rsidRPr="00612327">
              <w:t>The full Board collaboratively reviews and updates the strategic plan at least every three to five years.</w:t>
            </w:r>
          </w:p>
          <w:p w14:paraId="0C98DFB5" w14:textId="39F5C12F" w:rsidR="008211B9" w:rsidRPr="00612327" w:rsidRDefault="008211B9" w:rsidP="008211B9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5FCAEB35" w14:textId="59ABB9F3" w:rsidR="00612327" w:rsidRDefault="00612327" w:rsidP="00612327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6AE42E6" w14:textId="2C097320" w:rsidR="00612327" w:rsidRDefault="00612327" w:rsidP="00612327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6492195" w14:textId="01924FEC" w:rsidR="00612327" w:rsidRDefault="00612327" w:rsidP="00612327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1E9A3B88" w14:textId="6510B42C" w:rsidR="00612327" w:rsidRDefault="00612327" w:rsidP="00612327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1DEA8130" w14:textId="4CDCF8F7" w:rsidR="00612327" w:rsidRDefault="00612327" w:rsidP="00612327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486ACB6E" w14:textId="54480022" w:rsidR="00612327" w:rsidRDefault="00612327" w:rsidP="00612327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612327" w14:paraId="150B9D35" w14:textId="77777777" w:rsidTr="00152300">
        <w:trPr>
          <w:trHeight w:val="620"/>
        </w:trPr>
        <w:tc>
          <w:tcPr>
            <w:tcW w:w="8534" w:type="dxa"/>
          </w:tcPr>
          <w:p w14:paraId="544BCEFA" w14:textId="799ABCDD" w:rsidR="00612327" w:rsidRPr="00612327" w:rsidRDefault="00612327" w:rsidP="00612327">
            <w:pPr>
              <w:pStyle w:val="ListParagraph"/>
              <w:widowControl w:val="0"/>
              <w:numPr>
                <w:ilvl w:val="0"/>
                <w:numId w:val="17"/>
              </w:numPr>
              <w:jc w:val="left"/>
            </w:pPr>
            <w:r w:rsidRPr="00612327">
              <w:t>Staff develop and carry out annual action plans based on the Board-approved strategic plan.</w:t>
            </w:r>
          </w:p>
        </w:tc>
        <w:tc>
          <w:tcPr>
            <w:tcW w:w="968" w:type="dxa"/>
          </w:tcPr>
          <w:p w14:paraId="7B503F9B" w14:textId="211D65FB" w:rsidR="00612327" w:rsidRDefault="00612327" w:rsidP="00612327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0A52800" w14:textId="7FDE0FBE" w:rsidR="00612327" w:rsidRDefault="00612327" w:rsidP="00612327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AFC6A3B" w14:textId="050EE9C2" w:rsidR="00612327" w:rsidRDefault="00612327" w:rsidP="00612327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084384A" w14:textId="282A6329" w:rsidR="00612327" w:rsidRDefault="00612327" w:rsidP="00612327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1B706D97" w14:textId="7D2AF1C2" w:rsidR="00612327" w:rsidRDefault="00612327" w:rsidP="00612327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4328F353" w14:textId="7389A5D2" w:rsidR="00612327" w:rsidRDefault="00612327" w:rsidP="00612327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</w:tbl>
    <w:p w14:paraId="326819EF" w14:textId="77777777" w:rsidR="009C5926" w:rsidRDefault="009C5926">
      <w:r>
        <w:br w:type="page"/>
      </w:r>
    </w:p>
    <w:p w14:paraId="46DB3624" w14:textId="77777777" w:rsidR="008B562C" w:rsidRDefault="008B562C" w:rsidP="008B562C">
      <w:pPr>
        <w:pStyle w:val="Heading2"/>
      </w:pPr>
    </w:p>
    <w:p w14:paraId="62B8E455" w14:textId="46C85F73" w:rsidR="008B562C" w:rsidRDefault="008211B9" w:rsidP="008B562C">
      <w:pPr>
        <w:pStyle w:val="Heading2"/>
      </w:pPr>
      <w:r>
        <w:t>Section 4: Fiscal Management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8211B9" w14:paraId="3F17771D" w14:textId="77777777" w:rsidTr="00152300">
        <w:trPr>
          <w:trHeight w:val="750"/>
        </w:trPr>
        <w:tc>
          <w:tcPr>
            <w:tcW w:w="8534" w:type="dxa"/>
          </w:tcPr>
          <w:p w14:paraId="6E50EAF4" w14:textId="77777777" w:rsidR="008211B9" w:rsidRPr="00D42170" w:rsidRDefault="008211B9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315286A1" w14:textId="77777777" w:rsidR="008211B9" w:rsidRPr="00D42170" w:rsidRDefault="008211B9" w:rsidP="0015230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4603AF38" w14:textId="77777777" w:rsidR="008211B9" w:rsidRPr="00D42170" w:rsidRDefault="008211B9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65E44B" w14:textId="77777777" w:rsidR="008211B9" w:rsidRPr="00D42170" w:rsidRDefault="008211B9" w:rsidP="0015230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5DF3C8C4" w14:textId="77777777" w:rsidR="008211B9" w:rsidRPr="00D42170" w:rsidRDefault="008211B9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C69F7E5" w14:textId="77777777" w:rsidR="008211B9" w:rsidRPr="00D42170" w:rsidRDefault="008211B9" w:rsidP="0015230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3857ED39" w14:textId="77777777" w:rsidR="008211B9" w:rsidRPr="00D42170" w:rsidRDefault="008211B9" w:rsidP="0015230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2034863D" w14:textId="77777777" w:rsidR="008211B9" w:rsidRPr="00D42170" w:rsidRDefault="008211B9" w:rsidP="0015230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1A0EA688" w14:textId="77777777" w:rsidR="008211B9" w:rsidRPr="00D42170" w:rsidRDefault="008211B9" w:rsidP="0015230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8211B9" w14:paraId="3EE9B1AB" w14:textId="77777777" w:rsidTr="00152300">
        <w:trPr>
          <w:trHeight w:val="620"/>
        </w:trPr>
        <w:tc>
          <w:tcPr>
            <w:tcW w:w="8534" w:type="dxa"/>
          </w:tcPr>
          <w:p w14:paraId="024166DC" w14:textId="570774E0" w:rsidR="008211B9" w:rsidRPr="008211B9" w:rsidRDefault="008211B9" w:rsidP="008211B9">
            <w:pPr>
              <w:pStyle w:val="ListParagraph"/>
              <w:widowControl w:val="0"/>
              <w:numPr>
                <w:ilvl w:val="0"/>
                <w:numId w:val="18"/>
              </w:numPr>
              <w:jc w:val="left"/>
            </w:pPr>
            <w:r w:rsidRPr="008211B9">
              <w:t xml:space="preserve">[insert </w:t>
            </w:r>
            <w:proofErr w:type="spellStart"/>
            <w:r w:rsidRPr="008211B9">
              <w:t>organisation’s</w:t>
            </w:r>
            <w:proofErr w:type="spellEnd"/>
            <w:r w:rsidRPr="008211B9">
              <w:t xml:space="preserve"> name]’s annual budget is fully discussed and understood by the Board prior to approving it.</w:t>
            </w:r>
          </w:p>
          <w:p w14:paraId="2213B8CD" w14:textId="77777777" w:rsidR="008211B9" w:rsidRPr="008211B9" w:rsidRDefault="008211B9" w:rsidP="00152300"/>
        </w:tc>
        <w:tc>
          <w:tcPr>
            <w:tcW w:w="968" w:type="dxa"/>
          </w:tcPr>
          <w:p w14:paraId="69A550C3" w14:textId="77777777" w:rsidR="008211B9" w:rsidRDefault="008211B9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061833D7" w14:textId="77777777" w:rsidR="008211B9" w:rsidRDefault="008211B9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69898144" w14:textId="77777777" w:rsidR="008211B9" w:rsidRDefault="008211B9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5B30F674" w14:textId="77777777" w:rsidR="008211B9" w:rsidRDefault="008211B9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006B9770" w14:textId="77777777" w:rsidR="008211B9" w:rsidRDefault="008211B9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3A9D4841" w14:textId="77777777" w:rsidR="008211B9" w:rsidRDefault="008211B9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8211B9" w14:paraId="1E76EFC8" w14:textId="77777777" w:rsidTr="00152300">
        <w:trPr>
          <w:trHeight w:val="620"/>
        </w:trPr>
        <w:tc>
          <w:tcPr>
            <w:tcW w:w="8534" w:type="dxa"/>
          </w:tcPr>
          <w:p w14:paraId="2651BA13" w14:textId="1B1BA69D" w:rsidR="008211B9" w:rsidRPr="008211B9" w:rsidRDefault="008211B9" w:rsidP="008211B9">
            <w:pPr>
              <w:pStyle w:val="ListParagraph"/>
              <w:widowControl w:val="0"/>
              <w:numPr>
                <w:ilvl w:val="0"/>
                <w:numId w:val="18"/>
              </w:numPr>
              <w:contextualSpacing w:val="0"/>
              <w:jc w:val="left"/>
            </w:pPr>
            <w:r w:rsidRPr="008211B9">
              <w:t xml:space="preserve">The fiscal health of our [insert </w:t>
            </w:r>
            <w:proofErr w:type="spellStart"/>
            <w:r w:rsidRPr="008211B9">
              <w:t>organisation’s</w:t>
            </w:r>
            <w:proofErr w:type="spellEnd"/>
            <w:r w:rsidRPr="008211B9">
              <w:t xml:space="preserve"> name] is regularly reviewed and any necessary Board actions are taken thoughtfully but quickly.</w:t>
            </w:r>
          </w:p>
          <w:p w14:paraId="285C3349" w14:textId="77777777" w:rsidR="008211B9" w:rsidRPr="008211B9" w:rsidRDefault="008211B9" w:rsidP="00152300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74283CD3" w14:textId="77777777" w:rsidR="008211B9" w:rsidRDefault="008211B9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6B26B87" w14:textId="77777777" w:rsidR="008211B9" w:rsidRDefault="008211B9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5D40411" w14:textId="77777777" w:rsidR="008211B9" w:rsidRDefault="008211B9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1ACDAD6" w14:textId="77777777" w:rsidR="008211B9" w:rsidRDefault="008211B9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0F543BB5" w14:textId="77777777" w:rsidR="008211B9" w:rsidRDefault="008211B9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2D833AE3" w14:textId="77777777" w:rsidR="008211B9" w:rsidRDefault="008211B9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8211B9" w14:paraId="1DBA434F" w14:textId="77777777" w:rsidTr="00152300">
        <w:trPr>
          <w:trHeight w:val="620"/>
        </w:trPr>
        <w:tc>
          <w:tcPr>
            <w:tcW w:w="8534" w:type="dxa"/>
          </w:tcPr>
          <w:p w14:paraId="24EA81D2" w14:textId="77777777" w:rsidR="008211B9" w:rsidRDefault="008211B9" w:rsidP="008211B9">
            <w:pPr>
              <w:pStyle w:val="ListParagraph"/>
              <w:widowControl w:val="0"/>
              <w:numPr>
                <w:ilvl w:val="0"/>
                <w:numId w:val="18"/>
              </w:numPr>
              <w:jc w:val="left"/>
            </w:pPr>
            <w:r w:rsidRPr="008211B9">
              <w:t>Board leadership takes steps to ensure that fiscal reports are thoroughly understood by Board members.</w:t>
            </w:r>
          </w:p>
          <w:p w14:paraId="5CE5EAE1" w14:textId="6558B459" w:rsidR="008211B9" w:rsidRPr="008211B9" w:rsidRDefault="008211B9" w:rsidP="008211B9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7B70ABB3" w14:textId="77777777" w:rsidR="008211B9" w:rsidRDefault="008211B9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C77FCCC" w14:textId="77777777" w:rsidR="008211B9" w:rsidRDefault="008211B9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229E0E0" w14:textId="77777777" w:rsidR="008211B9" w:rsidRDefault="008211B9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6BA49EC7" w14:textId="77777777" w:rsidR="008211B9" w:rsidRDefault="008211B9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256C3B58" w14:textId="77777777" w:rsidR="008211B9" w:rsidRDefault="008211B9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442D6CF8" w14:textId="77777777" w:rsidR="008211B9" w:rsidRDefault="008211B9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8211B9" w14:paraId="4793A8AD" w14:textId="77777777" w:rsidTr="00152300">
        <w:trPr>
          <w:trHeight w:val="620"/>
        </w:trPr>
        <w:tc>
          <w:tcPr>
            <w:tcW w:w="8534" w:type="dxa"/>
          </w:tcPr>
          <w:p w14:paraId="0DB4DFAE" w14:textId="45400113" w:rsidR="008211B9" w:rsidRPr="008211B9" w:rsidRDefault="008211B9" w:rsidP="008211B9">
            <w:pPr>
              <w:pStyle w:val="ListParagraph"/>
              <w:widowControl w:val="0"/>
              <w:numPr>
                <w:ilvl w:val="0"/>
                <w:numId w:val="18"/>
              </w:numPr>
              <w:jc w:val="left"/>
            </w:pPr>
            <w:r w:rsidRPr="008211B9">
              <w:t xml:space="preserve">The annual report of [insert </w:t>
            </w:r>
            <w:proofErr w:type="spellStart"/>
            <w:r w:rsidRPr="008211B9">
              <w:t>organisation’s</w:t>
            </w:r>
            <w:proofErr w:type="spellEnd"/>
            <w:r w:rsidRPr="008211B9">
              <w:t xml:space="preserve"> name]’s independent auditor is reviewed by the Board and any necessary actions are taken in a timely way.</w:t>
            </w:r>
          </w:p>
          <w:p w14:paraId="6EF5CF9A" w14:textId="77777777" w:rsidR="008211B9" w:rsidRPr="008211B9" w:rsidRDefault="008211B9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672A4C64" w14:textId="77777777" w:rsidR="008211B9" w:rsidRDefault="008211B9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CC1857F" w14:textId="77777777" w:rsidR="008211B9" w:rsidRDefault="008211B9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72B4BEE" w14:textId="77777777" w:rsidR="008211B9" w:rsidRDefault="008211B9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230CA76E" w14:textId="77777777" w:rsidR="008211B9" w:rsidRDefault="008211B9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377FE2C1" w14:textId="77777777" w:rsidR="008211B9" w:rsidRDefault="008211B9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402ADE01" w14:textId="77777777" w:rsidR="008211B9" w:rsidRDefault="008211B9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8211B9" w14:paraId="3E2FCA75" w14:textId="77777777" w:rsidTr="00152300">
        <w:trPr>
          <w:trHeight w:val="620"/>
        </w:trPr>
        <w:tc>
          <w:tcPr>
            <w:tcW w:w="8534" w:type="dxa"/>
          </w:tcPr>
          <w:p w14:paraId="06BAC64C" w14:textId="59743557" w:rsidR="008211B9" w:rsidRPr="008211B9" w:rsidRDefault="008211B9" w:rsidP="008211B9">
            <w:pPr>
              <w:pStyle w:val="ListParagraph"/>
              <w:widowControl w:val="0"/>
              <w:numPr>
                <w:ilvl w:val="0"/>
                <w:numId w:val="18"/>
              </w:numPr>
              <w:jc w:val="left"/>
            </w:pPr>
            <w:r w:rsidRPr="008211B9">
              <w:t xml:space="preserve">Board members are fully aware of their legal responsibilities for [insert </w:t>
            </w:r>
            <w:proofErr w:type="spellStart"/>
            <w:r w:rsidRPr="008211B9">
              <w:t>organisation’s</w:t>
            </w:r>
            <w:proofErr w:type="spellEnd"/>
            <w:r w:rsidRPr="008211B9">
              <w:t xml:space="preserve"> name]’s fiscal management.</w:t>
            </w:r>
          </w:p>
        </w:tc>
        <w:tc>
          <w:tcPr>
            <w:tcW w:w="968" w:type="dxa"/>
          </w:tcPr>
          <w:p w14:paraId="46561618" w14:textId="77777777" w:rsidR="008211B9" w:rsidRDefault="008211B9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F9A714E" w14:textId="77777777" w:rsidR="008211B9" w:rsidRDefault="008211B9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2F9AE55" w14:textId="77777777" w:rsidR="008211B9" w:rsidRDefault="008211B9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0FA1A310" w14:textId="77777777" w:rsidR="008211B9" w:rsidRDefault="008211B9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46F9486C" w14:textId="77777777" w:rsidR="008211B9" w:rsidRDefault="008211B9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645C2622" w14:textId="77777777" w:rsidR="008211B9" w:rsidRDefault="008211B9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</w:tbl>
    <w:p w14:paraId="511C9FDC" w14:textId="0342B1C6" w:rsidR="009C5926" w:rsidRDefault="009C5926" w:rsidP="00686776"/>
    <w:p w14:paraId="30AAAA4F" w14:textId="77777777" w:rsidR="009C5926" w:rsidRDefault="009C5926">
      <w:pPr>
        <w:jc w:val="left"/>
      </w:pPr>
      <w:r>
        <w:br w:type="page"/>
      </w:r>
    </w:p>
    <w:p w14:paraId="49635863" w14:textId="77777777" w:rsidR="00D660CD" w:rsidRDefault="00D660CD" w:rsidP="00686776"/>
    <w:p w14:paraId="522D9C7A" w14:textId="77777777" w:rsidR="00D660CD" w:rsidRDefault="00D660CD" w:rsidP="00D660CD">
      <w:pPr>
        <w:pStyle w:val="Heading2"/>
      </w:pPr>
    </w:p>
    <w:p w14:paraId="3AD8E131" w14:textId="52558C51" w:rsidR="00D660CD" w:rsidRDefault="005B0F94" w:rsidP="00D660CD">
      <w:pPr>
        <w:pStyle w:val="Heading2"/>
      </w:pPr>
      <w:r>
        <w:t>Section 5: Board Structure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5B0F94" w14:paraId="601C3EB7" w14:textId="77777777" w:rsidTr="00152300">
        <w:trPr>
          <w:trHeight w:val="750"/>
        </w:trPr>
        <w:tc>
          <w:tcPr>
            <w:tcW w:w="8534" w:type="dxa"/>
          </w:tcPr>
          <w:p w14:paraId="1D13F68A" w14:textId="77777777" w:rsidR="005B0F94" w:rsidRPr="00D42170" w:rsidRDefault="005B0F94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21E5CDFF" w14:textId="77777777" w:rsidR="005B0F94" w:rsidRPr="00D42170" w:rsidRDefault="005B0F94" w:rsidP="0015230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081C7C84" w14:textId="77777777" w:rsidR="005B0F94" w:rsidRPr="00D42170" w:rsidRDefault="005B0F94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7E1955E" w14:textId="77777777" w:rsidR="005B0F94" w:rsidRPr="00D42170" w:rsidRDefault="005B0F94" w:rsidP="0015230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342C0094" w14:textId="77777777" w:rsidR="005B0F94" w:rsidRPr="00D42170" w:rsidRDefault="005B0F94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71F07E8" w14:textId="77777777" w:rsidR="005B0F94" w:rsidRPr="00D42170" w:rsidRDefault="005B0F94" w:rsidP="0015230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1C7F1677" w14:textId="77777777" w:rsidR="005B0F94" w:rsidRPr="00D42170" w:rsidRDefault="005B0F94" w:rsidP="0015230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528D9C23" w14:textId="77777777" w:rsidR="005B0F94" w:rsidRPr="00D42170" w:rsidRDefault="005B0F94" w:rsidP="0015230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1DABBA71" w14:textId="77777777" w:rsidR="005B0F94" w:rsidRPr="00D42170" w:rsidRDefault="005B0F94" w:rsidP="0015230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5B0F94" w14:paraId="12C4CD8D" w14:textId="77777777" w:rsidTr="00152300">
        <w:trPr>
          <w:trHeight w:val="620"/>
        </w:trPr>
        <w:tc>
          <w:tcPr>
            <w:tcW w:w="8534" w:type="dxa"/>
          </w:tcPr>
          <w:p w14:paraId="369EDF21" w14:textId="0B75B04B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19"/>
              </w:numPr>
              <w:jc w:val="left"/>
            </w:pPr>
            <w:r w:rsidRPr="008211B9">
              <w:t xml:space="preserve">[insert </w:t>
            </w:r>
            <w:proofErr w:type="spellStart"/>
            <w:r w:rsidRPr="008211B9">
              <w:t>organisation’s</w:t>
            </w:r>
            <w:proofErr w:type="spellEnd"/>
            <w:r w:rsidRPr="008211B9">
              <w:t xml:space="preserve"> name]’s </w:t>
            </w:r>
            <w:r>
              <w:t>structure allows us to get our work done in a timely and effective way.</w:t>
            </w:r>
          </w:p>
          <w:p w14:paraId="07E2B701" w14:textId="77777777" w:rsidR="005B0F94" w:rsidRPr="008211B9" w:rsidRDefault="005B0F94" w:rsidP="00152300"/>
        </w:tc>
        <w:tc>
          <w:tcPr>
            <w:tcW w:w="968" w:type="dxa"/>
          </w:tcPr>
          <w:p w14:paraId="1F9355D1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24FEC18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F214542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3A6AEE96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334FC2D7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15F27D7C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5B0F94" w14:paraId="30BBDE56" w14:textId="77777777" w:rsidTr="00152300">
        <w:trPr>
          <w:trHeight w:val="620"/>
        </w:trPr>
        <w:tc>
          <w:tcPr>
            <w:tcW w:w="8534" w:type="dxa"/>
          </w:tcPr>
          <w:p w14:paraId="230E42FC" w14:textId="3018F38A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19"/>
              </w:numPr>
              <w:contextualSpacing w:val="0"/>
              <w:jc w:val="left"/>
            </w:pPr>
            <w:r>
              <w:t>The Board’s ad-hoc and subcommittees streamline our work process and increase Board effectiveness.</w:t>
            </w:r>
          </w:p>
          <w:p w14:paraId="752C9031" w14:textId="77777777" w:rsidR="005B0F94" w:rsidRPr="008211B9" w:rsidRDefault="005B0F94" w:rsidP="00152300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49A48F0D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910CB40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45234D0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00C0CBE2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F5A590A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4816E0D3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2949E706" w14:textId="77777777" w:rsidTr="00152300">
        <w:trPr>
          <w:trHeight w:val="620"/>
        </w:trPr>
        <w:tc>
          <w:tcPr>
            <w:tcW w:w="8534" w:type="dxa"/>
          </w:tcPr>
          <w:p w14:paraId="324D615C" w14:textId="52449E7E" w:rsidR="005B0F94" w:rsidRDefault="005B0F94" w:rsidP="005B0F94">
            <w:pPr>
              <w:pStyle w:val="ListParagraph"/>
              <w:widowControl w:val="0"/>
              <w:numPr>
                <w:ilvl w:val="0"/>
                <w:numId w:val="19"/>
              </w:numPr>
              <w:jc w:val="left"/>
            </w:pPr>
            <w:r>
              <w:t>Our Board’s size is about right.</w:t>
            </w:r>
          </w:p>
          <w:p w14:paraId="5D9CD146" w14:textId="77777777" w:rsidR="005B0F94" w:rsidRPr="008211B9" w:rsidRDefault="005B0F94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641555E0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18C5E59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10C4C5C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6FDA1898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1CEE81BF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04F4400D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6635C93D" w14:textId="77777777" w:rsidTr="00152300">
        <w:trPr>
          <w:trHeight w:val="620"/>
        </w:trPr>
        <w:tc>
          <w:tcPr>
            <w:tcW w:w="8534" w:type="dxa"/>
          </w:tcPr>
          <w:p w14:paraId="1330A2C8" w14:textId="0AA4CF66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19"/>
              </w:numPr>
              <w:jc w:val="left"/>
            </w:pPr>
            <w:r>
              <w:t>Our members’ terms on the Board are about the right length.</w:t>
            </w:r>
          </w:p>
          <w:p w14:paraId="4BE17EB7" w14:textId="77777777" w:rsidR="005B0F94" w:rsidRPr="008211B9" w:rsidRDefault="005B0F94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24C704D4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2110466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1E26630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457734ED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093651C0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03EAEA93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2A4D8292" w14:textId="77777777" w:rsidTr="00152300">
        <w:trPr>
          <w:trHeight w:val="620"/>
        </w:trPr>
        <w:tc>
          <w:tcPr>
            <w:tcW w:w="8534" w:type="dxa"/>
          </w:tcPr>
          <w:p w14:paraId="38762012" w14:textId="76122671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19"/>
              </w:numPr>
              <w:jc w:val="left"/>
            </w:pPr>
            <w:r>
              <w:t>We consciously select and prepare Board officers for their leadership responsibilities.</w:t>
            </w:r>
          </w:p>
        </w:tc>
        <w:tc>
          <w:tcPr>
            <w:tcW w:w="968" w:type="dxa"/>
          </w:tcPr>
          <w:p w14:paraId="26B9367F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A6C6574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B7CD947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1FA82CDF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11CE23B5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2C3C8F2D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</w:tbl>
    <w:p w14:paraId="0D80A066" w14:textId="77777777" w:rsidR="009C5926" w:rsidRDefault="009C5926">
      <w:r>
        <w:br w:type="page"/>
      </w:r>
    </w:p>
    <w:p w14:paraId="2B191A72" w14:textId="77777777" w:rsidR="008211B9" w:rsidRDefault="008211B9" w:rsidP="008211B9">
      <w:pPr>
        <w:pStyle w:val="Heading2"/>
      </w:pPr>
    </w:p>
    <w:p w14:paraId="7D1841C8" w14:textId="12732CE7" w:rsidR="008211B9" w:rsidRDefault="005B0F94" w:rsidP="008211B9">
      <w:pPr>
        <w:pStyle w:val="Heading2"/>
      </w:pPr>
      <w:r>
        <w:t>Section 6: Board Committees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5B0F94" w14:paraId="220FBDAD" w14:textId="77777777" w:rsidTr="00152300">
        <w:trPr>
          <w:trHeight w:val="750"/>
        </w:trPr>
        <w:tc>
          <w:tcPr>
            <w:tcW w:w="8534" w:type="dxa"/>
          </w:tcPr>
          <w:p w14:paraId="678E58A2" w14:textId="77777777" w:rsidR="005B0F94" w:rsidRPr="00D42170" w:rsidRDefault="005B0F94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5AEB19F7" w14:textId="77777777" w:rsidR="005B0F94" w:rsidRPr="00D42170" w:rsidRDefault="005B0F94" w:rsidP="0015230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084FEDC7" w14:textId="77777777" w:rsidR="005B0F94" w:rsidRPr="00D42170" w:rsidRDefault="005B0F94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D61A4FC" w14:textId="77777777" w:rsidR="005B0F94" w:rsidRPr="00D42170" w:rsidRDefault="005B0F94" w:rsidP="0015230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26035282" w14:textId="77777777" w:rsidR="005B0F94" w:rsidRPr="00D42170" w:rsidRDefault="005B0F94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880FB8C" w14:textId="77777777" w:rsidR="005B0F94" w:rsidRPr="00D42170" w:rsidRDefault="005B0F94" w:rsidP="0015230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373F1E26" w14:textId="77777777" w:rsidR="005B0F94" w:rsidRPr="00D42170" w:rsidRDefault="005B0F94" w:rsidP="0015230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0B746E0D" w14:textId="77777777" w:rsidR="005B0F94" w:rsidRPr="00D42170" w:rsidRDefault="005B0F94" w:rsidP="0015230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0CAE9ED3" w14:textId="77777777" w:rsidR="005B0F94" w:rsidRPr="00D42170" w:rsidRDefault="005B0F94" w:rsidP="0015230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5B0F94" w14:paraId="5DD2EFF8" w14:textId="77777777" w:rsidTr="00152300">
        <w:trPr>
          <w:trHeight w:val="620"/>
        </w:trPr>
        <w:tc>
          <w:tcPr>
            <w:tcW w:w="8534" w:type="dxa"/>
          </w:tcPr>
          <w:p w14:paraId="50EC5217" w14:textId="70FAF136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20"/>
              </w:numPr>
              <w:jc w:val="left"/>
            </w:pPr>
            <w:r>
              <w:t>The Board updates the needs for ad-hoc and subcommittees and revises the structure as necessary at the beginning of each fiscal year.</w:t>
            </w:r>
          </w:p>
          <w:p w14:paraId="151617B2" w14:textId="77777777" w:rsidR="005B0F94" w:rsidRPr="008211B9" w:rsidRDefault="005B0F94" w:rsidP="00152300"/>
        </w:tc>
        <w:tc>
          <w:tcPr>
            <w:tcW w:w="968" w:type="dxa"/>
          </w:tcPr>
          <w:p w14:paraId="0B97CB41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595D29F2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661EFEA1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4E1B5EE6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0B14736D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2A9CD638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5B0F94" w14:paraId="0870301B" w14:textId="77777777" w:rsidTr="00152300">
        <w:trPr>
          <w:trHeight w:val="620"/>
        </w:trPr>
        <w:tc>
          <w:tcPr>
            <w:tcW w:w="8534" w:type="dxa"/>
          </w:tcPr>
          <w:p w14:paraId="004CDDD5" w14:textId="2339A33E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20"/>
              </w:numPr>
              <w:jc w:val="left"/>
            </w:pPr>
            <w:r>
              <w:t>Ad-hoc and subcommittee assignments generally reflect the interests and expertise of individual Board members.</w:t>
            </w:r>
          </w:p>
          <w:p w14:paraId="1FE6D49A" w14:textId="77777777" w:rsidR="005B0F94" w:rsidRPr="008211B9" w:rsidRDefault="005B0F94" w:rsidP="00152300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7576CF77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A02074E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ADF3DEF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1157EAAB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4D26AE0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475AFB86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15A7D6F8" w14:textId="77777777" w:rsidTr="00152300">
        <w:trPr>
          <w:trHeight w:val="620"/>
        </w:trPr>
        <w:tc>
          <w:tcPr>
            <w:tcW w:w="8534" w:type="dxa"/>
          </w:tcPr>
          <w:p w14:paraId="52F228EA" w14:textId="596E1027" w:rsidR="005B0F94" w:rsidRDefault="005B0F94" w:rsidP="005B0F94">
            <w:pPr>
              <w:pStyle w:val="ListParagraph"/>
              <w:widowControl w:val="0"/>
              <w:numPr>
                <w:ilvl w:val="0"/>
                <w:numId w:val="20"/>
              </w:numPr>
              <w:jc w:val="left"/>
            </w:pPr>
            <w:r>
              <w:t>Sub and ad-hoc committees complete their tasks in an effective and timely way.</w:t>
            </w:r>
          </w:p>
          <w:p w14:paraId="2F18802F" w14:textId="77777777" w:rsidR="005B0F94" w:rsidRPr="008211B9" w:rsidRDefault="005B0F94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59FA697C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6AD8ECA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B4BC5ED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24F520B1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6AF3E90F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2A40DE96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4EEC07C9" w14:textId="77777777" w:rsidTr="00152300">
        <w:trPr>
          <w:trHeight w:val="620"/>
        </w:trPr>
        <w:tc>
          <w:tcPr>
            <w:tcW w:w="8534" w:type="dxa"/>
          </w:tcPr>
          <w:p w14:paraId="62EE9D97" w14:textId="7F957F00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20"/>
              </w:numPr>
              <w:jc w:val="left"/>
            </w:pPr>
            <w:r>
              <w:t>Most Board members actively participate in subcommittee activities.</w:t>
            </w:r>
          </w:p>
          <w:p w14:paraId="77209E37" w14:textId="77777777" w:rsidR="005B0F94" w:rsidRPr="008211B9" w:rsidRDefault="005B0F94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3962A78E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8C2CAEE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3EFC5DC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208641A5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59911DAC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2F2C3B4F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4ED1B873" w14:textId="77777777" w:rsidTr="00152300">
        <w:trPr>
          <w:trHeight w:val="620"/>
        </w:trPr>
        <w:tc>
          <w:tcPr>
            <w:tcW w:w="8534" w:type="dxa"/>
          </w:tcPr>
          <w:p w14:paraId="1FA40D8C" w14:textId="77777777" w:rsidR="005B0F94" w:rsidRDefault="005B0F94" w:rsidP="005B0F94">
            <w:pPr>
              <w:pStyle w:val="ListParagraph"/>
              <w:widowControl w:val="0"/>
              <w:numPr>
                <w:ilvl w:val="0"/>
                <w:numId w:val="20"/>
              </w:numPr>
              <w:jc w:val="left"/>
            </w:pPr>
            <w:r>
              <w:t>Sub and ad-hoc committees report on their progress to the full Board in a timely way, but at least quarterly.</w:t>
            </w:r>
          </w:p>
          <w:p w14:paraId="4FF38BCD" w14:textId="746346E7" w:rsidR="005B0F94" w:rsidRPr="008211B9" w:rsidRDefault="005B0F94" w:rsidP="005B0F94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4D4712E2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AAC5905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0DFE465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2849A66C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2C824BC3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1DA1449B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0FC785C3" w14:textId="77777777" w:rsidTr="00152300">
        <w:trPr>
          <w:trHeight w:val="620"/>
        </w:trPr>
        <w:tc>
          <w:tcPr>
            <w:tcW w:w="8534" w:type="dxa"/>
          </w:tcPr>
          <w:p w14:paraId="6B2292F0" w14:textId="4C97FDD8" w:rsidR="005B0F94" w:rsidRDefault="005B0F94" w:rsidP="005B0F94">
            <w:pPr>
              <w:pStyle w:val="ListParagraph"/>
              <w:widowControl w:val="0"/>
              <w:numPr>
                <w:ilvl w:val="0"/>
                <w:numId w:val="20"/>
              </w:numPr>
              <w:jc w:val="left"/>
            </w:pPr>
            <w:r>
              <w:t>Each subcommittee establishes its goals and plans at the beginning of the fiscal year and then modifies them as needed.</w:t>
            </w:r>
          </w:p>
        </w:tc>
        <w:tc>
          <w:tcPr>
            <w:tcW w:w="968" w:type="dxa"/>
          </w:tcPr>
          <w:p w14:paraId="286BEDE9" w14:textId="199B246B" w:rsidR="005B0F94" w:rsidRDefault="005B0F94" w:rsidP="005B0F94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F92CCB3" w14:textId="6FD0E95F" w:rsidR="005B0F94" w:rsidRDefault="005B0F94" w:rsidP="005B0F94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DC3CCB0" w14:textId="3C95E3D0" w:rsidR="005B0F94" w:rsidRDefault="005B0F94" w:rsidP="005B0F94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6B9057B9" w14:textId="5D51779B" w:rsidR="005B0F94" w:rsidRDefault="005B0F94" w:rsidP="005B0F94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1B82419B" w14:textId="1966555F" w:rsidR="005B0F94" w:rsidRDefault="005B0F94" w:rsidP="005B0F94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0E35A389" w14:textId="77777777" w:rsidR="005B0F94" w:rsidRDefault="005B0F94" w:rsidP="005B0F94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  <w:p w14:paraId="6F1B9246" w14:textId="1A962C7E" w:rsidR="009C5926" w:rsidRDefault="009C5926" w:rsidP="005B0F94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</w:p>
        </w:tc>
      </w:tr>
    </w:tbl>
    <w:p w14:paraId="1AEB9EBD" w14:textId="77777777" w:rsidR="009C5926" w:rsidRDefault="009C5926">
      <w:r>
        <w:br w:type="page"/>
      </w:r>
    </w:p>
    <w:p w14:paraId="1F071474" w14:textId="77777777" w:rsidR="008211B9" w:rsidRDefault="008211B9" w:rsidP="008211B9">
      <w:pPr>
        <w:pStyle w:val="Heading2"/>
      </w:pPr>
    </w:p>
    <w:p w14:paraId="6DA858B7" w14:textId="1932B5EA" w:rsidR="008211B9" w:rsidRDefault="005B0F94" w:rsidP="008211B9">
      <w:pPr>
        <w:pStyle w:val="Heading2"/>
      </w:pPr>
      <w:r>
        <w:t>Section 7: Board Meetings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5B0F94" w14:paraId="59A950A2" w14:textId="77777777" w:rsidTr="00152300">
        <w:trPr>
          <w:trHeight w:val="750"/>
        </w:trPr>
        <w:tc>
          <w:tcPr>
            <w:tcW w:w="8534" w:type="dxa"/>
          </w:tcPr>
          <w:p w14:paraId="6BFAD9AA" w14:textId="77777777" w:rsidR="005B0F94" w:rsidRPr="00D42170" w:rsidRDefault="005B0F94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117D4632" w14:textId="77777777" w:rsidR="005B0F94" w:rsidRPr="00D42170" w:rsidRDefault="005B0F94" w:rsidP="0015230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0DFAB453" w14:textId="77777777" w:rsidR="005B0F94" w:rsidRPr="00D42170" w:rsidRDefault="005B0F94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5E4848E" w14:textId="77777777" w:rsidR="005B0F94" w:rsidRPr="00D42170" w:rsidRDefault="005B0F94" w:rsidP="0015230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0ABE2277" w14:textId="77777777" w:rsidR="005B0F94" w:rsidRPr="00D42170" w:rsidRDefault="005B0F94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B3CF1C4" w14:textId="77777777" w:rsidR="005B0F94" w:rsidRPr="00D42170" w:rsidRDefault="005B0F94" w:rsidP="0015230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2C13D16F" w14:textId="77777777" w:rsidR="005B0F94" w:rsidRPr="00D42170" w:rsidRDefault="005B0F94" w:rsidP="0015230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0F565204" w14:textId="77777777" w:rsidR="005B0F94" w:rsidRPr="00D42170" w:rsidRDefault="005B0F94" w:rsidP="0015230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7D9509E3" w14:textId="77777777" w:rsidR="005B0F94" w:rsidRPr="00D42170" w:rsidRDefault="005B0F94" w:rsidP="0015230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5B0F94" w14:paraId="6F89D7A0" w14:textId="77777777" w:rsidTr="00152300">
        <w:trPr>
          <w:trHeight w:val="620"/>
        </w:trPr>
        <w:tc>
          <w:tcPr>
            <w:tcW w:w="8534" w:type="dxa"/>
          </w:tcPr>
          <w:p w14:paraId="4F874AC4" w14:textId="763128CA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21"/>
              </w:numPr>
              <w:jc w:val="left"/>
            </w:pPr>
            <w:r>
              <w:t>Our Board’s meeting schedule has the right number and length of meetings.</w:t>
            </w:r>
          </w:p>
          <w:p w14:paraId="144C1AF8" w14:textId="77777777" w:rsidR="005B0F94" w:rsidRPr="008211B9" w:rsidRDefault="005B0F94" w:rsidP="00152300"/>
        </w:tc>
        <w:tc>
          <w:tcPr>
            <w:tcW w:w="968" w:type="dxa"/>
          </w:tcPr>
          <w:p w14:paraId="46B366CC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6B7B7D9E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B8F0A9C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3996F863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6FC3AF3A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412625ED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5B0F94" w14:paraId="5BEFB860" w14:textId="77777777" w:rsidTr="00152300">
        <w:trPr>
          <w:trHeight w:val="620"/>
        </w:trPr>
        <w:tc>
          <w:tcPr>
            <w:tcW w:w="8534" w:type="dxa"/>
          </w:tcPr>
          <w:p w14:paraId="16220FDC" w14:textId="63667D64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21"/>
              </w:numPr>
              <w:jc w:val="left"/>
            </w:pPr>
            <w:r>
              <w:t>The agenda of our Board meetings and supporting written material are provided in advance of meetings.</w:t>
            </w:r>
          </w:p>
          <w:p w14:paraId="33C732C7" w14:textId="77777777" w:rsidR="005B0F94" w:rsidRPr="008211B9" w:rsidRDefault="005B0F94" w:rsidP="00152300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7BF3DD8C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5873B38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FF7BAD2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1DC6DE36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14781E0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5F4E5A6C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716833D6" w14:textId="77777777" w:rsidTr="00152300">
        <w:trPr>
          <w:trHeight w:val="620"/>
        </w:trPr>
        <w:tc>
          <w:tcPr>
            <w:tcW w:w="8534" w:type="dxa"/>
          </w:tcPr>
          <w:p w14:paraId="16811E3C" w14:textId="4CEEA01D" w:rsidR="005B0F94" w:rsidRDefault="005B0F94" w:rsidP="005B0F94">
            <w:pPr>
              <w:pStyle w:val="ListParagraph"/>
              <w:widowControl w:val="0"/>
              <w:numPr>
                <w:ilvl w:val="0"/>
                <w:numId w:val="21"/>
              </w:numPr>
              <w:jc w:val="left"/>
            </w:pPr>
            <w:r>
              <w:t>Board meetings are generally well-run and make good use of members’ time.</w:t>
            </w:r>
          </w:p>
          <w:p w14:paraId="727191BA" w14:textId="77777777" w:rsidR="005B0F94" w:rsidRPr="005B0F94" w:rsidRDefault="005B0F94" w:rsidP="00152300">
            <w:pPr>
              <w:pStyle w:val="ListParagraph"/>
              <w:widowControl w:val="0"/>
              <w:ind w:left="360"/>
              <w:jc w:val="left"/>
              <w:rPr>
                <w:lang w:val="en-AU"/>
              </w:rPr>
            </w:pPr>
          </w:p>
        </w:tc>
        <w:tc>
          <w:tcPr>
            <w:tcW w:w="968" w:type="dxa"/>
          </w:tcPr>
          <w:p w14:paraId="09F073AD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89264EC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336B0F6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42FB78A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65A111BB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6F3222A6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40B9A69C" w14:textId="77777777" w:rsidTr="00152300">
        <w:trPr>
          <w:trHeight w:val="620"/>
        </w:trPr>
        <w:tc>
          <w:tcPr>
            <w:tcW w:w="8534" w:type="dxa"/>
          </w:tcPr>
          <w:p w14:paraId="45998A8F" w14:textId="033D25BB" w:rsidR="005B0F94" w:rsidRPr="008211B9" w:rsidRDefault="005B0F94" w:rsidP="005B0F94">
            <w:pPr>
              <w:pStyle w:val="ListParagraph"/>
              <w:widowControl w:val="0"/>
              <w:numPr>
                <w:ilvl w:val="0"/>
                <w:numId w:val="21"/>
              </w:numPr>
              <w:jc w:val="left"/>
            </w:pPr>
            <w:r>
              <w:t>Our Board tends to brainstorm and identify creative approaches to problem-solving.</w:t>
            </w:r>
          </w:p>
          <w:p w14:paraId="2E65667E" w14:textId="77777777" w:rsidR="005B0F94" w:rsidRPr="008211B9" w:rsidRDefault="005B0F94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0319C1C0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E2A8B4A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12E53A1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394B0561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0E1A356E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1E80729D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13F56E5C" w14:textId="77777777" w:rsidTr="00152300">
        <w:trPr>
          <w:trHeight w:val="620"/>
        </w:trPr>
        <w:tc>
          <w:tcPr>
            <w:tcW w:w="8534" w:type="dxa"/>
          </w:tcPr>
          <w:p w14:paraId="2D3983A4" w14:textId="79F25A2C" w:rsidR="005B0F94" w:rsidRDefault="005B0F94" w:rsidP="005B0F94">
            <w:pPr>
              <w:pStyle w:val="ListParagraph"/>
              <w:widowControl w:val="0"/>
              <w:numPr>
                <w:ilvl w:val="0"/>
                <w:numId w:val="21"/>
              </w:numPr>
              <w:jc w:val="left"/>
            </w:pPr>
            <w:r>
              <w:t>Our Board thoroughly examines the pros and cons of all major issues and makes fully informed decisions.</w:t>
            </w:r>
          </w:p>
          <w:p w14:paraId="127C03AC" w14:textId="77777777" w:rsidR="005B0F94" w:rsidRPr="008211B9" w:rsidRDefault="005B0F94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3AA58FD6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C8BE0FA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D42C7AA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25F28D84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652BC2BD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5ADAB8EE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5B0F94" w14:paraId="5A79DDDE" w14:textId="77777777" w:rsidTr="00152300">
        <w:trPr>
          <w:trHeight w:val="620"/>
        </w:trPr>
        <w:tc>
          <w:tcPr>
            <w:tcW w:w="8534" w:type="dxa"/>
          </w:tcPr>
          <w:p w14:paraId="3FF70BAE" w14:textId="77777777" w:rsidR="005B0F94" w:rsidRDefault="00802FE9" w:rsidP="005B0F94">
            <w:pPr>
              <w:pStyle w:val="ListParagraph"/>
              <w:widowControl w:val="0"/>
              <w:numPr>
                <w:ilvl w:val="0"/>
                <w:numId w:val="21"/>
              </w:numPr>
              <w:jc w:val="left"/>
            </w:pPr>
            <w:r>
              <w:t>Our Board makes decisions which represent positive outcomes for the sector we represent even if that decision will result in a disadvantage of any type to a Board member’s own service.</w:t>
            </w:r>
          </w:p>
          <w:p w14:paraId="4997887A" w14:textId="639400FE" w:rsidR="00802FE9" w:rsidRDefault="00802FE9" w:rsidP="00802FE9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555B8DFB" w14:textId="77777777" w:rsidR="005B0F94" w:rsidRDefault="005B0F94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462B1F9" w14:textId="77777777" w:rsidR="005B0F94" w:rsidRDefault="005B0F94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952647D" w14:textId="77777777" w:rsidR="005B0F94" w:rsidRDefault="005B0F94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8E5F0BD" w14:textId="77777777" w:rsidR="005B0F94" w:rsidRDefault="005B0F94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285180FE" w14:textId="77777777" w:rsidR="005B0F94" w:rsidRDefault="005B0F94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59CE4D57" w14:textId="77777777" w:rsidR="005B0F94" w:rsidRDefault="005B0F94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802FE9" w14:paraId="3EB9B866" w14:textId="77777777" w:rsidTr="00152300">
        <w:trPr>
          <w:trHeight w:val="620"/>
        </w:trPr>
        <w:tc>
          <w:tcPr>
            <w:tcW w:w="8534" w:type="dxa"/>
          </w:tcPr>
          <w:p w14:paraId="45EFF474" w14:textId="77777777" w:rsidR="00802FE9" w:rsidRDefault="00802FE9" w:rsidP="00802FE9">
            <w:pPr>
              <w:pStyle w:val="ListParagraph"/>
              <w:widowControl w:val="0"/>
              <w:numPr>
                <w:ilvl w:val="0"/>
                <w:numId w:val="21"/>
              </w:numPr>
              <w:jc w:val="left"/>
            </w:pPr>
            <w:r>
              <w:t>The Board deals with issues or matters at times which are best dealt with in private and not recorded in formal minutes.</w:t>
            </w:r>
          </w:p>
          <w:p w14:paraId="07839E18" w14:textId="31AFF252" w:rsidR="00EE0E7C" w:rsidRDefault="00EE0E7C" w:rsidP="00EE0E7C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5F54B1D1" w14:textId="57A7B585" w:rsidR="00802FE9" w:rsidRDefault="00802FE9" w:rsidP="00802FE9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F369A7B" w14:textId="57EBA0D5" w:rsidR="00802FE9" w:rsidRDefault="00802FE9" w:rsidP="00802FE9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CD14EAD" w14:textId="0585EC57" w:rsidR="00802FE9" w:rsidRDefault="00802FE9" w:rsidP="00802FE9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04C43591" w14:textId="7DC87ABA" w:rsidR="00802FE9" w:rsidRDefault="00802FE9" w:rsidP="00802FE9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647B2BF" w14:textId="0F192975" w:rsidR="00802FE9" w:rsidRDefault="00802FE9" w:rsidP="00802FE9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37A136A2" w14:textId="535838F5" w:rsidR="00802FE9" w:rsidRDefault="00802FE9" w:rsidP="00802FE9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</w:tbl>
    <w:p w14:paraId="1E266912" w14:textId="77777777" w:rsidR="008211B9" w:rsidRDefault="008211B9" w:rsidP="008211B9">
      <w:pPr>
        <w:pStyle w:val="Heading2"/>
      </w:pPr>
    </w:p>
    <w:p w14:paraId="4299A5EA" w14:textId="4D50C9AE" w:rsidR="008211B9" w:rsidRDefault="00EE0E7C" w:rsidP="008211B9">
      <w:pPr>
        <w:pStyle w:val="Heading2"/>
      </w:pPr>
      <w:r>
        <w:t>Section 8: Board Membership and Orientation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781271" w14:paraId="57AB91CE" w14:textId="77777777" w:rsidTr="00152300">
        <w:trPr>
          <w:trHeight w:val="750"/>
        </w:trPr>
        <w:tc>
          <w:tcPr>
            <w:tcW w:w="8534" w:type="dxa"/>
          </w:tcPr>
          <w:p w14:paraId="4D75C664" w14:textId="77777777" w:rsidR="00781271" w:rsidRPr="00D42170" w:rsidRDefault="00781271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3A48C1C5" w14:textId="77777777" w:rsidR="00781271" w:rsidRPr="00D42170" w:rsidRDefault="00781271" w:rsidP="0015230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143E7B6F" w14:textId="77777777" w:rsidR="00781271" w:rsidRPr="00D42170" w:rsidRDefault="00781271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C121523" w14:textId="77777777" w:rsidR="00781271" w:rsidRPr="00D42170" w:rsidRDefault="00781271" w:rsidP="0015230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1CC1A1F4" w14:textId="77777777" w:rsidR="00781271" w:rsidRPr="00D42170" w:rsidRDefault="00781271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B6ED6FF" w14:textId="77777777" w:rsidR="00781271" w:rsidRPr="00D42170" w:rsidRDefault="00781271" w:rsidP="0015230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763AC7CE" w14:textId="77777777" w:rsidR="00781271" w:rsidRPr="00D42170" w:rsidRDefault="00781271" w:rsidP="0015230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48101B81" w14:textId="77777777" w:rsidR="00781271" w:rsidRPr="00D42170" w:rsidRDefault="00781271" w:rsidP="0015230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2CFBEC78" w14:textId="77777777" w:rsidR="00781271" w:rsidRPr="00D42170" w:rsidRDefault="00781271" w:rsidP="0015230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781271" w14:paraId="0EB7BEB7" w14:textId="77777777" w:rsidTr="00152300">
        <w:trPr>
          <w:trHeight w:val="620"/>
        </w:trPr>
        <w:tc>
          <w:tcPr>
            <w:tcW w:w="8534" w:type="dxa"/>
          </w:tcPr>
          <w:p w14:paraId="6C058059" w14:textId="213EFE52" w:rsidR="00781271" w:rsidRPr="008211B9" w:rsidRDefault="004F13B1" w:rsidP="004F13B1">
            <w:pPr>
              <w:pStyle w:val="ListParagraph"/>
              <w:widowControl w:val="0"/>
              <w:numPr>
                <w:ilvl w:val="0"/>
                <w:numId w:val="22"/>
              </w:numPr>
              <w:jc w:val="left"/>
            </w:pPr>
            <w:r>
              <w:t xml:space="preserve">The areas of expertise, skills and other factors we need to be an effective Board for [insert </w:t>
            </w:r>
            <w:proofErr w:type="spellStart"/>
            <w:r>
              <w:t>organisation’s</w:t>
            </w:r>
            <w:proofErr w:type="spellEnd"/>
            <w:r>
              <w:t xml:space="preserve"> name] are adequately represented among current Board members.</w:t>
            </w:r>
          </w:p>
          <w:p w14:paraId="2A19C17B" w14:textId="77777777" w:rsidR="00781271" w:rsidRPr="008211B9" w:rsidRDefault="00781271" w:rsidP="00152300"/>
        </w:tc>
        <w:tc>
          <w:tcPr>
            <w:tcW w:w="968" w:type="dxa"/>
          </w:tcPr>
          <w:p w14:paraId="39205BEF" w14:textId="77777777" w:rsidR="00781271" w:rsidRDefault="00781271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2973A7E8" w14:textId="77777777" w:rsidR="00781271" w:rsidRDefault="00781271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54FD3F14" w14:textId="77777777" w:rsidR="00781271" w:rsidRDefault="00781271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1269CD44" w14:textId="77777777" w:rsidR="00781271" w:rsidRDefault="00781271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7FF46BDC" w14:textId="77777777" w:rsidR="00781271" w:rsidRDefault="00781271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5EDAE609" w14:textId="77777777" w:rsidR="00781271" w:rsidRDefault="00781271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781271" w14:paraId="5A3AB035" w14:textId="77777777" w:rsidTr="00152300">
        <w:trPr>
          <w:trHeight w:val="620"/>
        </w:trPr>
        <w:tc>
          <w:tcPr>
            <w:tcW w:w="8534" w:type="dxa"/>
          </w:tcPr>
          <w:p w14:paraId="3A1C24FC" w14:textId="1C4C82DA" w:rsidR="00781271" w:rsidRPr="008211B9" w:rsidRDefault="004F13B1" w:rsidP="004F13B1">
            <w:pPr>
              <w:pStyle w:val="ListParagraph"/>
              <w:widowControl w:val="0"/>
              <w:numPr>
                <w:ilvl w:val="0"/>
                <w:numId w:val="22"/>
              </w:numPr>
              <w:jc w:val="left"/>
            </w:pPr>
            <w:r>
              <w:t>Our Board successfully assesses the expertise, skills and other contributions we need from potential new Board members to maintain or increase our effectiveness.</w:t>
            </w:r>
          </w:p>
          <w:p w14:paraId="64C39B5B" w14:textId="77777777" w:rsidR="00781271" w:rsidRPr="008211B9" w:rsidRDefault="00781271" w:rsidP="00152300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3F2BDAA9" w14:textId="77777777" w:rsidR="00781271" w:rsidRDefault="00781271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0704EC1" w14:textId="77777777" w:rsidR="00781271" w:rsidRDefault="00781271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F89EEEC" w14:textId="77777777" w:rsidR="00781271" w:rsidRDefault="00781271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299F9F0A" w14:textId="77777777" w:rsidR="00781271" w:rsidRDefault="00781271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6BA50B29" w14:textId="77777777" w:rsidR="00781271" w:rsidRDefault="00781271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35AA1D81" w14:textId="77777777" w:rsidR="00781271" w:rsidRDefault="00781271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781271" w14:paraId="57BD0806" w14:textId="77777777" w:rsidTr="00152300">
        <w:trPr>
          <w:trHeight w:val="620"/>
        </w:trPr>
        <w:tc>
          <w:tcPr>
            <w:tcW w:w="8534" w:type="dxa"/>
          </w:tcPr>
          <w:p w14:paraId="1886D2FF" w14:textId="6A8B0C68" w:rsidR="00781271" w:rsidRDefault="004F13B1" w:rsidP="004F13B1">
            <w:pPr>
              <w:pStyle w:val="ListParagraph"/>
              <w:widowControl w:val="0"/>
              <w:numPr>
                <w:ilvl w:val="0"/>
                <w:numId w:val="22"/>
              </w:numPr>
              <w:jc w:val="left"/>
            </w:pPr>
            <w:r>
              <w:t>We actively recruit new Board members based on identified needs and not merely to fill Board vacancy.</w:t>
            </w:r>
          </w:p>
          <w:p w14:paraId="07595024" w14:textId="77777777" w:rsidR="00781271" w:rsidRPr="005B0F94" w:rsidRDefault="00781271" w:rsidP="00152300">
            <w:pPr>
              <w:pStyle w:val="ListParagraph"/>
              <w:widowControl w:val="0"/>
              <w:ind w:left="360"/>
              <w:jc w:val="left"/>
              <w:rPr>
                <w:lang w:val="en-AU"/>
              </w:rPr>
            </w:pPr>
          </w:p>
        </w:tc>
        <w:tc>
          <w:tcPr>
            <w:tcW w:w="968" w:type="dxa"/>
          </w:tcPr>
          <w:p w14:paraId="08641DD8" w14:textId="77777777" w:rsidR="00781271" w:rsidRDefault="00781271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3D993C1" w14:textId="77777777" w:rsidR="00781271" w:rsidRDefault="00781271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D061400" w14:textId="77777777" w:rsidR="00781271" w:rsidRDefault="00781271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D3A2960" w14:textId="77777777" w:rsidR="00781271" w:rsidRDefault="00781271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3B523EDD" w14:textId="77777777" w:rsidR="00781271" w:rsidRDefault="00781271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5D4268D8" w14:textId="77777777" w:rsidR="00781271" w:rsidRDefault="00781271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781271" w14:paraId="0DEF36D4" w14:textId="77777777" w:rsidTr="00152300">
        <w:trPr>
          <w:trHeight w:val="620"/>
        </w:trPr>
        <w:tc>
          <w:tcPr>
            <w:tcW w:w="8534" w:type="dxa"/>
          </w:tcPr>
          <w:p w14:paraId="09E9BB0E" w14:textId="1231043C" w:rsidR="00781271" w:rsidRPr="008211B9" w:rsidRDefault="00152300" w:rsidP="004F13B1">
            <w:pPr>
              <w:pStyle w:val="ListParagraph"/>
              <w:widowControl w:val="0"/>
              <w:numPr>
                <w:ilvl w:val="0"/>
                <w:numId w:val="22"/>
              </w:numPr>
              <w:jc w:val="left"/>
            </w:pPr>
            <w:r>
              <w:t>When seeking members for the Board, we use a wide variety of referral sources within the communities we serve.</w:t>
            </w:r>
          </w:p>
          <w:p w14:paraId="66B9B8A3" w14:textId="77777777" w:rsidR="00781271" w:rsidRPr="008211B9" w:rsidRDefault="00781271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7DED3A06" w14:textId="77777777" w:rsidR="00781271" w:rsidRDefault="00781271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0D7FF34" w14:textId="77777777" w:rsidR="00781271" w:rsidRDefault="00781271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9662DA8" w14:textId="77777777" w:rsidR="00781271" w:rsidRDefault="00781271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6FF24F9C" w14:textId="77777777" w:rsidR="00781271" w:rsidRDefault="00781271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3DE4FBBF" w14:textId="77777777" w:rsidR="00781271" w:rsidRDefault="00781271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149AB3C5" w14:textId="77777777" w:rsidR="00781271" w:rsidRDefault="00781271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781271" w14:paraId="55A30DA5" w14:textId="77777777" w:rsidTr="00152300">
        <w:trPr>
          <w:trHeight w:val="620"/>
        </w:trPr>
        <w:tc>
          <w:tcPr>
            <w:tcW w:w="8534" w:type="dxa"/>
          </w:tcPr>
          <w:p w14:paraId="2D172794" w14:textId="7D5CFF19" w:rsidR="00781271" w:rsidRDefault="00152300" w:rsidP="004F13B1">
            <w:pPr>
              <w:pStyle w:val="ListParagraph"/>
              <w:widowControl w:val="0"/>
              <w:numPr>
                <w:ilvl w:val="0"/>
                <w:numId w:val="22"/>
              </w:numPr>
              <w:jc w:val="left"/>
            </w:pPr>
            <w:r>
              <w:t>Our Board and staff inform new Board members about responsibilities and important organizational information through a structured new member orientation program.</w:t>
            </w:r>
          </w:p>
          <w:p w14:paraId="6C5613F5" w14:textId="77777777" w:rsidR="00781271" w:rsidRPr="008211B9" w:rsidRDefault="00781271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3D488AE0" w14:textId="77777777" w:rsidR="00781271" w:rsidRDefault="00781271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3048A5E" w14:textId="77777777" w:rsidR="00781271" w:rsidRDefault="00781271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03D0D92" w14:textId="77777777" w:rsidR="00781271" w:rsidRDefault="00781271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413E5036" w14:textId="77777777" w:rsidR="00781271" w:rsidRDefault="00781271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0E980DF9" w14:textId="77777777" w:rsidR="00781271" w:rsidRDefault="00781271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7A5CCFF6" w14:textId="77777777" w:rsidR="00781271" w:rsidRDefault="00781271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781271" w14:paraId="760775E1" w14:textId="77777777" w:rsidTr="00152300">
        <w:trPr>
          <w:trHeight w:val="620"/>
        </w:trPr>
        <w:tc>
          <w:tcPr>
            <w:tcW w:w="8534" w:type="dxa"/>
          </w:tcPr>
          <w:p w14:paraId="6B4F67C1" w14:textId="3262F534" w:rsidR="00781271" w:rsidRDefault="00152300" w:rsidP="004F13B1">
            <w:pPr>
              <w:pStyle w:val="ListParagraph"/>
              <w:widowControl w:val="0"/>
              <w:numPr>
                <w:ilvl w:val="0"/>
                <w:numId w:val="22"/>
              </w:numPr>
              <w:jc w:val="left"/>
            </w:pPr>
            <w:r>
              <w:t>We annually assess the knowledge and skills needs of Board members and address any identified gaps in an annual Board development plan.</w:t>
            </w:r>
          </w:p>
          <w:p w14:paraId="604C37C5" w14:textId="77777777" w:rsidR="00781271" w:rsidRDefault="00781271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670466B1" w14:textId="77777777" w:rsidR="00781271" w:rsidRDefault="00781271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EE4843F" w14:textId="77777777" w:rsidR="00781271" w:rsidRDefault="00781271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FB2269A" w14:textId="77777777" w:rsidR="00781271" w:rsidRDefault="00781271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407FA0E3" w14:textId="77777777" w:rsidR="00781271" w:rsidRDefault="00781271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B4BEE1E" w14:textId="77777777" w:rsidR="00781271" w:rsidRDefault="00781271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2AFAE3F2" w14:textId="77777777" w:rsidR="00781271" w:rsidRDefault="00781271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</w:tbl>
    <w:p w14:paraId="6E7861F2" w14:textId="2052E396" w:rsidR="008211B9" w:rsidRDefault="009C5926" w:rsidP="008211B9">
      <w:r>
        <w:br w:type="page"/>
      </w:r>
      <w:r w:rsidR="008211B9">
        <w:lastRenderedPageBreak/>
        <w:t xml:space="preserve"> </w:t>
      </w:r>
    </w:p>
    <w:p w14:paraId="1B5279A0" w14:textId="77777777" w:rsidR="008211B9" w:rsidRDefault="008211B9" w:rsidP="008211B9">
      <w:pPr>
        <w:pStyle w:val="Heading2"/>
      </w:pPr>
    </w:p>
    <w:p w14:paraId="4610BA94" w14:textId="20CA5297" w:rsidR="008211B9" w:rsidRDefault="00152300" w:rsidP="008211B9">
      <w:pPr>
        <w:pStyle w:val="Heading2"/>
      </w:pPr>
      <w:r>
        <w:t>Section 9: Board Executive relationship</w:t>
      </w:r>
    </w:p>
    <w:p w14:paraId="0AD2963D" w14:textId="77777777" w:rsidR="008211B9" w:rsidRDefault="008211B9" w:rsidP="008211B9">
      <w:pPr>
        <w:rPr>
          <w:b/>
        </w:rPr>
      </w:pP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152300" w14:paraId="7B0CAF58" w14:textId="77777777" w:rsidTr="00152300">
        <w:trPr>
          <w:trHeight w:val="750"/>
        </w:trPr>
        <w:tc>
          <w:tcPr>
            <w:tcW w:w="8534" w:type="dxa"/>
          </w:tcPr>
          <w:p w14:paraId="0CCF2E85" w14:textId="77777777" w:rsidR="00152300" w:rsidRPr="00D42170" w:rsidRDefault="00152300" w:rsidP="00152300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0338589F" w14:textId="77777777" w:rsidR="00152300" w:rsidRPr="00D42170" w:rsidRDefault="00152300" w:rsidP="00152300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23AC76FF" w14:textId="77777777" w:rsidR="00152300" w:rsidRPr="00D42170" w:rsidRDefault="00152300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5DE710" w14:textId="77777777" w:rsidR="00152300" w:rsidRPr="00D42170" w:rsidRDefault="00152300" w:rsidP="00152300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6F7613CC" w14:textId="77777777" w:rsidR="00152300" w:rsidRPr="00D42170" w:rsidRDefault="00152300" w:rsidP="00152300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FE261C9" w14:textId="77777777" w:rsidR="00152300" w:rsidRPr="00D42170" w:rsidRDefault="00152300" w:rsidP="00152300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4ACE2C6B" w14:textId="77777777" w:rsidR="00152300" w:rsidRPr="00D42170" w:rsidRDefault="00152300" w:rsidP="00152300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628ADAE3" w14:textId="77777777" w:rsidR="00152300" w:rsidRPr="00D42170" w:rsidRDefault="00152300" w:rsidP="00152300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03FC2463" w14:textId="77777777" w:rsidR="00152300" w:rsidRPr="00D42170" w:rsidRDefault="00152300" w:rsidP="00152300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152300" w14:paraId="07A0DF67" w14:textId="77777777" w:rsidTr="00152300">
        <w:trPr>
          <w:trHeight w:val="620"/>
        </w:trPr>
        <w:tc>
          <w:tcPr>
            <w:tcW w:w="8534" w:type="dxa"/>
          </w:tcPr>
          <w:p w14:paraId="30AFCAD1" w14:textId="0ECE8AD4" w:rsidR="00152300" w:rsidRPr="008211B9" w:rsidRDefault="00152300" w:rsidP="00152300">
            <w:pPr>
              <w:pStyle w:val="ListParagraph"/>
              <w:widowControl w:val="0"/>
              <w:numPr>
                <w:ilvl w:val="0"/>
                <w:numId w:val="23"/>
              </w:numPr>
              <w:jc w:val="left"/>
            </w:pPr>
            <w:r>
              <w:t>Our Board uses a structured and participative process to recruit and hire a CEO.</w:t>
            </w:r>
          </w:p>
          <w:p w14:paraId="6304738A" w14:textId="77777777" w:rsidR="00152300" w:rsidRPr="008211B9" w:rsidRDefault="00152300" w:rsidP="00152300"/>
        </w:tc>
        <w:tc>
          <w:tcPr>
            <w:tcW w:w="968" w:type="dxa"/>
          </w:tcPr>
          <w:p w14:paraId="3CD15724" w14:textId="77777777" w:rsidR="00152300" w:rsidRDefault="0015230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4608CA08" w14:textId="77777777" w:rsidR="00152300" w:rsidRDefault="0015230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5A3B7975" w14:textId="77777777" w:rsidR="00152300" w:rsidRDefault="0015230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36AF7491" w14:textId="77777777" w:rsidR="00152300" w:rsidRDefault="0015230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0417AA35" w14:textId="77777777" w:rsidR="00152300" w:rsidRDefault="0015230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1AE96A54" w14:textId="77777777" w:rsidR="00152300" w:rsidRDefault="0015230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152300" w14:paraId="05CF2D71" w14:textId="77777777" w:rsidTr="00152300">
        <w:trPr>
          <w:trHeight w:val="620"/>
        </w:trPr>
        <w:tc>
          <w:tcPr>
            <w:tcW w:w="8534" w:type="dxa"/>
          </w:tcPr>
          <w:p w14:paraId="41A71F73" w14:textId="644AD572" w:rsidR="00152300" w:rsidRPr="008211B9" w:rsidRDefault="00152300" w:rsidP="00152300">
            <w:pPr>
              <w:pStyle w:val="ListParagraph"/>
              <w:widowControl w:val="0"/>
              <w:numPr>
                <w:ilvl w:val="0"/>
                <w:numId w:val="23"/>
              </w:numPr>
              <w:jc w:val="left"/>
            </w:pPr>
            <w:r>
              <w:t>The Board has approved a written job description that clearly spells out the CEO’s responsibilities and authority.</w:t>
            </w:r>
          </w:p>
          <w:p w14:paraId="436E5EFC" w14:textId="77777777" w:rsidR="00152300" w:rsidRPr="008211B9" w:rsidRDefault="00152300" w:rsidP="00152300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7C3ECC13" w14:textId="77777777" w:rsidR="00152300" w:rsidRDefault="0015230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027EFA3" w14:textId="77777777" w:rsidR="00152300" w:rsidRDefault="0015230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7210812" w14:textId="77777777" w:rsidR="00152300" w:rsidRDefault="0015230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93F7BCB" w14:textId="77777777" w:rsidR="00152300" w:rsidRDefault="0015230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137D121C" w14:textId="77777777" w:rsidR="00152300" w:rsidRDefault="0015230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402C7D49" w14:textId="77777777" w:rsidR="00152300" w:rsidRDefault="0015230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152300" w14:paraId="7519899F" w14:textId="77777777" w:rsidTr="00152300">
        <w:trPr>
          <w:trHeight w:val="620"/>
        </w:trPr>
        <w:tc>
          <w:tcPr>
            <w:tcW w:w="8534" w:type="dxa"/>
          </w:tcPr>
          <w:p w14:paraId="780F0C4F" w14:textId="78CE6691" w:rsidR="00152300" w:rsidRDefault="00F82318" w:rsidP="00152300">
            <w:pPr>
              <w:pStyle w:val="ListParagraph"/>
              <w:widowControl w:val="0"/>
              <w:numPr>
                <w:ilvl w:val="0"/>
                <w:numId w:val="23"/>
              </w:numPr>
              <w:jc w:val="left"/>
            </w:pPr>
            <w:r>
              <w:t>The CEO’s performance is formally assessed at least annually based on objectives established at the beginning of the fiscal year.</w:t>
            </w:r>
          </w:p>
          <w:p w14:paraId="74581EBE" w14:textId="77777777" w:rsidR="00152300" w:rsidRPr="005B0F94" w:rsidRDefault="00152300" w:rsidP="00152300">
            <w:pPr>
              <w:pStyle w:val="ListParagraph"/>
              <w:widowControl w:val="0"/>
              <w:ind w:left="360"/>
              <w:jc w:val="left"/>
              <w:rPr>
                <w:lang w:val="en-AU"/>
              </w:rPr>
            </w:pPr>
          </w:p>
        </w:tc>
        <w:tc>
          <w:tcPr>
            <w:tcW w:w="968" w:type="dxa"/>
          </w:tcPr>
          <w:p w14:paraId="73A05C87" w14:textId="77777777" w:rsidR="00152300" w:rsidRDefault="00152300" w:rsidP="00152300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A0A8A78" w14:textId="77777777" w:rsidR="00152300" w:rsidRDefault="00152300" w:rsidP="00152300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16F1F4C" w14:textId="77777777" w:rsidR="00152300" w:rsidRDefault="00152300" w:rsidP="00152300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0F106A33" w14:textId="77777777" w:rsidR="00152300" w:rsidRDefault="00152300" w:rsidP="00152300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03C6D3DD" w14:textId="77777777" w:rsidR="00152300" w:rsidRDefault="00152300" w:rsidP="00152300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7DBA74A3" w14:textId="77777777" w:rsidR="00152300" w:rsidRDefault="0015230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152300" w14:paraId="42676243" w14:textId="77777777" w:rsidTr="00152300">
        <w:trPr>
          <w:trHeight w:val="620"/>
        </w:trPr>
        <w:tc>
          <w:tcPr>
            <w:tcW w:w="8534" w:type="dxa"/>
          </w:tcPr>
          <w:p w14:paraId="6FC19511" w14:textId="7B16A183" w:rsidR="00152300" w:rsidRPr="008211B9" w:rsidRDefault="00F82318" w:rsidP="00152300">
            <w:pPr>
              <w:pStyle w:val="ListParagraph"/>
              <w:widowControl w:val="0"/>
              <w:numPr>
                <w:ilvl w:val="0"/>
                <w:numId w:val="23"/>
              </w:numPr>
              <w:jc w:val="left"/>
            </w:pPr>
            <w:r>
              <w:t>The CEO receives ongoing feedback regarding job performance in addition to any formal assessments.</w:t>
            </w:r>
          </w:p>
          <w:p w14:paraId="70809433" w14:textId="77777777" w:rsidR="00152300" w:rsidRPr="008211B9" w:rsidRDefault="00152300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0FC25F71" w14:textId="77777777" w:rsidR="00152300" w:rsidRDefault="00152300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ED42FB8" w14:textId="77777777" w:rsidR="00152300" w:rsidRDefault="00152300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D376C21" w14:textId="77777777" w:rsidR="00152300" w:rsidRDefault="00152300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23BEFFF" w14:textId="77777777" w:rsidR="00152300" w:rsidRDefault="00152300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00730AD1" w14:textId="77777777" w:rsidR="00152300" w:rsidRDefault="00152300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5872AD18" w14:textId="77777777" w:rsidR="00152300" w:rsidRDefault="0015230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152300" w14:paraId="317C7C9E" w14:textId="77777777" w:rsidTr="00152300">
        <w:trPr>
          <w:trHeight w:val="620"/>
        </w:trPr>
        <w:tc>
          <w:tcPr>
            <w:tcW w:w="8534" w:type="dxa"/>
          </w:tcPr>
          <w:p w14:paraId="133182E7" w14:textId="36BCDBE1" w:rsidR="00152300" w:rsidRDefault="00F82318" w:rsidP="00152300">
            <w:pPr>
              <w:pStyle w:val="ListParagraph"/>
              <w:widowControl w:val="0"/>
              <w:numPr>
                <w:ilvl w:val="0"/>
                <w:numId w:val="23"/>
              </w:numPr>
              <w:jc w:val="left"/>
            </w:pPr>
            <w:r>
              <w:t>Board members provide the necessary support that allows the CEO to carry out the role successfully.</w:t>
            </w:r>
          </w:p>
          <w:p w14:paraId="6D77943C" w14:textId="77777777" w:rsidR="00152300" w:rsidRPr="008211B9" w:rsidRDefault="00152300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1F7EA41B" w14:textId="77777777" w:rsidR="00152300" w:rsidRDefault="00152300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86A5F46" w14:textId="77777777" w:rsidR="00152300" w:rsidRDefault="00152300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3D5D481" w14:textId="77777777" w:rsidR="00152300" w:rsidRDefault="00152300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3D4604B2" w14:textId="77777777" w:rsidR="00152300" w:rsidRDefault="00152300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422F0478" w14:textId="77777777" w:rsidR="00152300" w:rsidRDefault="00152300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20CB4756" w14:textId="77777777" w:rsidR="00152300" w:rsidRDefault="0015230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152300" w14:paraId="70030A30" w14:textId="77777777" w:rsidTr="00152300">
        <w:trPr>
          <w:trHeight w:val="620"/>
        </w:trPr>
        <w:tc>
          <w:tcPr>
            <w:tcW w:w="8534" w:type="dxa"/>
          </w:tcPr>
          <w:p w14:paraId="0FC59317" w14:textId="531BE3B3" w:rsidR="00152300" w:rsidRDefault="00F82318" w:rsidP="00152300">
            <w:pPr>
              <w:pStyle w:val="ListParagraph"/>
              <w:widowControl w:val="0"/>
              <w:numPr>
                <w:ilvl w:val="0"/>
                <w:numId w:val="23"/>
              </w:numPr>
              <w:jc w:val="left"/>
            </w:pPr>
            <w:r>
              <w:t>The Board ensures that the CEO has an ongoing professional development plan to enhance the executive’s leadership effectiveness and ensures the availability of resources to implement the plan.</w:t>
            </w:r>
          </w:p>
          <w:p w14:paraId="29A89D18" w14:textId="77777777" w:rsidR="00152300" w:rsidRDefault="00152300" w:rsidP="00152300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449F5CFD" w14:textId="77777777" w:rsidR="00152300" w:rsidRDefault="00152300" w:rsidP="00152300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0BF2363" w14:textId="77777777" w:rsidR="00152300" w:rsidRDefault="00152300" w:rsidP="00152300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FBD5FC3" w14:textId="77777777" w:rsidR="00152300" w:rsidRDefault="00152300" w:rsidP="00152300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0F0F8AAB" w14:textId="77777777" w:rsidR="00152300" w:rsidRDefault="00152300" w:rsidP="00152300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624778E4" w14:textId="77777777" w:rsidR="00152300" w:rsidRDefault="00152300" w:rsidP="00152300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6AF5BA90" w14:textId="77777777" w:rsidR="00152300" w:rsidRDefault="00152300" w:rsidP="00152300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</w:tbl>
    <w:p w14:paraId="0FDAF97F" w14:textId="77777777" w:rsidR="008211B9" w:rsidRDefault="008211B9" w:rsidP="008211B9">
      <w:pPr>
        <w:pStyle w:val="Heading2"/>
      </w:pPr>
    </w:p>
    <w:p w14:paraId="5EA23A80" w14:textId="03485D0B" w:rsidR="008211B9" w:rsidRDefault="002F42B8" w:rsidP="008211B9">
      <w:pPr>
        <w:pStyle w:val="Heading2"/>
      </w:pPr>
      <w:r>
        <w:t>Section 10: Monitoring and Evaluation practices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2F42B8" w14:paraId="1CBC5D08" w14:textId="77777777" w:rsidTr="00294E33">
        <w:trPr>
          <w:trHeight w:val="750"/>
        </w:trPr>
        <w:tc>
          <w:tcPr>
            <w:tcW w:w="8534" w:type="dxa"/>
          </w:tcPr>
          <w:p w14:paraId="0A2624B9" w14:textId="77777777" w:rsidR="002F42B8" w:rsidRPr="00D42170" w:rsidRDefault="002F42B8" w:rsidP="00294E33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745B89C0" w14:textId="77777777" w:rsidR="002F42B8" w:rsidRPr="00D42170" w:rsidRDefault="002F42B8" w:rsidP="00294E33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76C07297" w14:textId="77777777" w:rsidR="002F42B8" w:rsidRPr="00D42170" w:rsidRDefault="002F42B8" w:rsidP="00294E33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FF8F27B" w14:textId="77777777" w:rsidR="002F42B8" w:rsidRPr="00D42170" w:rsidRDefault="002F42B8" w:rsidP="00294E33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1C7B3A9E" w14:textId="77777777" w:rsidR="002F42B8" w:rsidRPr="00D42170" w:rsidRDefault="002F42B8" w:rsidP="00294E33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E848262" w14:textId="77777777" w:rsidR="002F42B8" w:rsidRPr="00D42170" w:rsidRDefault="002F42B8" w:rsidP="00294E33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7C8AD246" w14:textId="77777777" w:rsidR="002F42B8" w:rsidRPr="00D42170" w:rsidRDefault="002F42B8" w:rsidP="00294E33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74B1BE1D" w14:textId="77777777" w:rsidR="002F42B8" w:rsidRPr="00D42170" w:rsidRDefault="002F42B8" w:rsidP="00294E33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61D753F2" w14:textId="77777777" w:rsidR="002F42B8" w:rsidRPr="00D42170" w:rsidRDefault="002F42B8" w:rsidP="00294E33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2F42B8" w14:paraId="65F54634" w14:textId="77777777" w:rsidTr="00294E33">
        <w:trPr>
          <w:trHeight w:val="620"/>
        </w:trPr>
        <w:tc>
          <w:tcPr>
            <w:tcW w:w="8534" w:type="dxa"/>
          </w:tcPr>
          <w:p w14:paraId="0149C7E3" w14:textId="0A0C2C06" w:rsidR="002F42B8" w:rsidRPr="008211B9" w:rsidRDefault="00672AFD" w:rsidP="002F42B8">
            <w:pPr>
              <w:pStyle w:val="ListParagraph"/>
              <w:widowControl w:val="0"/>
              <w:numPr>
                <w:ilvl w:val="0"/>
                <w:numId w:val="24"/>
              </w:numPr>
              <w:jc w:val="left"/>
            </w:pPr>
            <w:r>
              <w:t xml:space="preserve">Board members are adequately knowledgeable about the [insert </w:t>
            </w:r>
            <w:proofErr w:type="spellStart"/>
            <w:r>
              <w:t>ogranisation’s</w:t>
            </w:r>
            <w:proofErr w:type="spellEnd"/>
            <w:r>
              <w:t xml:space="preserve"> name]’s </w:t>
            </w:r>
            <w:proofErr w:type="spellStart"/>
            <w:r>
              <w:t>progams</w:t>
            </w:r>
            <w:proofErr w:type="spellEnd"/>
            <w:r>
              <w:t xml:space="preserve"> and services.</w:t>
            </w:r>
          </w:p>
          <w:p w14:paraId="068609FD" w14:textId="77777777" w:rsidR="002F42B8" w:rsidRPr="00C82BEE" w:rsidRDefault="002F42B8" w:rsidP="00294E33">
            <w:pPr>
              <w:rPr>
                <w:lang w:val="en-AU"/>
              </w:rPr>
            </w:pPr>
          </w:p>
        </w:tc>
        <w:tc>
          <w:tcPr>
            <w:tcW w:w="968" w:type="dxa"/>
          </w:tcPr>
          <w:p w14:paraId="5F39DD11" w14:textId="77777777" w:rsidR="002F42B8" w:rsidRDefault="002F42B8" w:rsidP="00294E33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49E2B651" w14:textId="77777777" w:rsidR="002F42B8" w:rsidRDefault="002F42B8" w:rsidP="00294E33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1979138D" w14:textId="77777777" w:rsidR="002F42B8" w:rsidRDefault="002F42B8" w:rsidP="00294E33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54EFBEB2" w14:textId="77777777" w:rsidR="002F42B8" w:rsidRDefault="002F42B8" w:rsidP="00294E33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0C738E88" w14:textId="77777777" w:rsidR="002F42B8" w:rsidRDefault="002F42B8" w:rsidP="00294E33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482F9F0B" w14:textId="77777777" w:rsidR="002F42B8" w:rsidRDefault="002F42B8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2F42B8" w14:paraId="09E3F891" w14:textId="77777777" w:rsidTr="00294E33">
        <w:trPr>
          <w:trHeight w:val="620"/>
        </w:trPr>
        <w:tc>
          <w:tcPr>
            <w:tcW w:w="8534" w:type="dxa"/>
          </w:tcPr>
          <w:p w14:paraId="0D933799" w14:textId="1F9AAA1F" w:rsidR="002F42B8" w:rsidRPr="008211B9" w:rsidRDefault="00672AFD" w:rsidP="00672AFD">
            <w:pPr>
              <w:pStyle w:val="ListParagraph"/>
              <w:widowControl w:val="0"/>
              <w:numPr>
                <w:ilvl w:val="0"/>
                <w:numId w:val="24"/>
              </w:numPr>
              <w:jc w:val="left"/>
            </w:pPr>
            <w:r>
              <w:t>We periodically review with the CEO the p</w:t>
            </w:r>
            <w:r w:rsidR="00C82BEE">
              <w:t xml:space="preserve">ossibilities of adding new programs and </w:t>
            </w:r>
            <w:proofErr w:type="gramStart"/>
            <w:r w:rsidR="00C82BEE">
              <w:t>services, and</w:t>
            </w:r>
            <w:proofErr w:type="gramEnd"/>
            <w:r w:rsidR="00C82BEE">
              <w:t xml:space="preserve"> modifying or discontinuing current programs and services.</w:t>
            </w:r>
          </w:p>
          <w:p w14:paraId="63C8A1FA" w14:textId="77777777" w:rsidR="002F42B8" w:rsidRPr="008211B9" w:rsidRDefault="002F42B8" w:rsidP="00294E33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22FAD2E8" w14:textId="77777777" w:rsidR="002F42B8" w:rsidRDefault="002F42B8" w:rsidP="00294E33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0B79D504" w14:textId="77777777" w:rsidR="002F42B8" w:rsidRDefault="002F42B8" w:rsidP="00294E33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BEDBFE9" w14:textId="77777777" w:rsidR="002F42B8" w:rsidRDefault="002F42B8" w:rsidP="00294E33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4AE83618" w14:textId="77777777" w:rsidR="002F42B8" w:rsidRDefault="002F42B8" w:rsidP="00294E33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49701880" w14:textId="77777777" w:rsidR="002F42B8" w:rsidRDefault="002F42B8" w:rsidP="00294E33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6C68C1E9" w14:textId="77777777" w:rsidR="002F42B8" w:rsidRDefault="002F42B8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2F42B8" w14:paraId="79B446A6" w14:textId="77777777" w:rsidTr="00294E33">
        <w:trPr>
          <w:trHeight w:val="620"/>
        </w:trPr>
        <w:tc>
          <w:tcPr>
            <w:tcW w:w="8534" w:type="dxa"/>
          </w:tcPr>
          <w:p w14:paraId="09C37BF7" w14:textId="2D270420" w:rsidR="002F42B8" w:rsidRDefault="00C82BEE" w:rsidP="00672AFD">
            <w:pPr>
              <w:pStyle w:val="ListParagraph"/>
              <w:widowControl w:val="0"/>
              <w:numPr>
                <w:ilvl w:val="0"/>
                <w:numId w:val="24"/>
              </w:numPr>
              <w:jc w:val="left"/>
            </w:pPr>
            <w:r>
              <w:t xml:space="preserve">Our Board keeps itself informed of our [insert </w:t>
            </w:r>
            <w:proofErr w:type="spellStart"/>
            <w:r>
              <w:t>organisation’s</w:t>
            </w:r>
            <w:proofErr w:type="spellEnd"/>
            <w:r>
              <w:t xml:space="preserve"> name]’s performance against predetermined plans and goals.</w:t>
            </w:r>
          </w:p>
          <w:p w14:paraId="2B77696E" w14:textId="77777777" w:rsidR="002F42B8" w:rsidRPr="005B0F94" w:rsidRDefault="002F42B8" w:rsidP="00294E33">
            <w:pPr>
              <w:pStyle w:val="ListParagraph"/>
              <w:widowControl w:val="0"/>
              <w:ind w:left="360"/>
              <w:jc w:val="left"/>
              <w:rPr>
                <w:lang w:val="en-AU"/>
              </w:rPr>
            </w:pPr>
          </w:p>
        </w:tc>
        <w:tc>
          <w:tcPr>
            <w:tcW w:w="968" w:type="dxa"/>
          </w:tcPr>
          <w:p w14:paraId="1F146B5E" w14:textId="77777777" w:rsidR="002F42B8" w:rsidRDefault="002F42B8" w:rsidP="00294E33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D67B6C8" w14:textId="77777777" w:rsidR="002F42B8" w:rsidRDefault="002F42B8" w:rsidP="00294E33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EDC1B5B" w14:textId="77777777" w:rsidR="002F42B8" w:rsidRDefault="002F42B8" w:rsidP="00294E33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1D123FE9" w14:textId="77777777" w:rsidR="002F42B8" w:rsidRDefault="002F42B8" w:rsidP="00294E33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602A9CEB" w14:textId="77777777" w:rsidR="002F42B8" w:rsidRDefault="002F42B8" w:rsidP="00294E33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5DD2C3F4" w14:textId="77777777" w:rsidR="002F42B8" w:rsidRDefault="002F42B8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2F42B8" w14:paraId="77A6A558" w14:textId="77777777" w:rsidTr="00294E33">
        <w:trPr>
          <w:trHeight w:val="620"/>
        </w:trPr>
        <w:tc>
          <w:tcPr>
            <w:tcW w:w="8534" w:type="dxa"/>
          </w:tcPr>
          <w:p w14:paraId="1407346F" w14:textId="5E7EC1C0" w:rsidR="002F42B8" w:rsidRPr="008211B9" w:rsidRDefault="00C82BEE" w:rsidP="00672AFD">
            <w:pPr>
              <w:pStyle w:val="ListParagraph"/>
              <w:widowControl w:val="0"/>
              <w:numPr>
                <w:ilvl w:val="0"/>
                <w:numId w:val="24"/>
              </w:numPr>
              <w:jc w:val="left"/>
            </w:pPr>
            <w:r>
              <w:t>The effectiveness of our Board and committee structure is assessed at least every two years.</w:t>
            </w:r>
          </w:p>
          <w:p w14:paraId="73734FFA" w14:textId="77777777" w:rsidR="002F42B8" w:rsidRPr="008211B9" w:rsidRDefault="002F42B8" w:rsidP="00294E33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29D018DE" w14:textId="77777777" w:rsidR="002F42B8" w:rsidRDefault="002F42B8" w:rsidP="00294E33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F56B79E" w14:textId="77777777" w:rsidR="002F42B8" w:rsidRDefault="002F42B8" w:rsidP="00294E33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CCF005E" w14:textId="77777777" w:rsidR="002F42B8" w:rsidRDefault="002F42B8" w:rsidP="00294E33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1C4DD311" w14:textId="77777777" w:rsidR="002F42B8" w:rsidRDefault="002F42B8" w:rsidP="00294E33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70A70080" w14:textId="77777777" w:rsidR="002F42B8" w:rsidRDefault="002F42B8" w:rsidP="00294E33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51CB19B9" w14:textId="77777777" w:rsidR="002F42B8" w:rsidRDefault="002F42B8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2F42B8" w14:paraId="21B9C8A8" w14:textId="77777777" w:rsidTr="00294E33">
        <w:trPr>
          <w:trHeight w:val="620"/>
        </w:trPr>
        <w:tc>
          <w:tcPr>
            <w:tcW w:w="8534" w:type="dxa"/>
          </w:tcPr>
          <w:p w14:paraId="4F222AB0" w14:textId="2459BBC1" w:rsidR="002F42B8" w:rsidRDefault="00C82BEE" w:rsidP="00672AFD">
            <w:pPr>
              <w:pStyle w:val="ListParagraph"/>
              <w:widowControl w:val="0"/>
              <w:numPr>
                <w:ilvl w:val="0"/>
                <w:numId w:val="24"/>
              </w:numPr>
              <w:jc w:val="left"/>
            </w:pPr>
            <w:r>
              <w:t>We annually assess our Board members’ satisfaction with their participation on the Board.</w:t>
            </w:r>
          </w:p>
          <w:p w14:paraId="6CCC7661" w14:textId="77777777" w:rsidR="002F42B8" w:rsidRPr="008211B9" w:rsidRDefault="002F42B8" w:rsidP="00294E33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7AE65C46" w14:textId="77777777" w:rsidR="002F42B8" w:rsidRDefault="002F42B8" w:rsidP="00294E33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26EDF24" w14:textId="77777777" w:rsidR="002F42B8" w:rsidRDefault="002F42B8" w:rsidP="00294E33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22734FB5" w14:textId="77777777" w:rsidR="002F42B8" w:rsidRDefault="002F42B8" w:rsidP="00294E33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3CC58E53" w14:textId="77777777" w:rsidR="002F42B8" w:rsidRDefault="002F42B8" w:rsidP="00294E33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01F1C924" w14:textId="77777777" w:rsidR="002F42B8" w:rsidRDefault="002F42B8" w:rsidP="00294E33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33BE2C64" w14:textId="77777777" w:rsidR="002F42B8" w:rsidRDefault="002F42B8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2F42B8" w14:paraId="6694A249" w14:textId="77777777" w:rsidTr="00294E33">
        <w:trPr>
          <w:trHeight w:val="620"/>
        </w:trPr>
        <w:tc>
          <w:tcPr>
            <w:tcW w:w="8534" w:type="dxa"/>
          </w:tcPr>
          <w:p w14:paraId="6F5394B8" w14:textId="5EF3AA11" w:rsidR="002F42B8" w:rsidRDefault="00C82BEE" w:rsidP="00672AFD">
            <w:pPr>
              <w:pStyle w:val="ListParagraph"/>
              <w:widowControl w:val="0"/>
              <w:numPr>
                <w:ilvl w:val="0"/>
                <w:numId w:val="24"/>
              </w:numPr>
              <w:jc w:val="left"/>
            </w:pPr>
            <w:r>
              <w:t>We regularly evaluate the effectiveness of our Board meetings (regularly translating as every 6 months.)</w:t>
            </w:r>
          </w:p>
          <w:p w14:paraId="747D3FD1" w14:textId="77777777" w:rsidR="002F42B8" w:rsidRDefault="002F42B8" w:rsidP="00294E33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04062133" w14:textId="77777777" w:rsidR="002F42B8" w:rsidRDefault="002F42B8" w:rsidP="00294E33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A346722" w14:textId="77777777" w:rsidR="002F42B8" w:rsidRDefault="002F42B8" w:rsidP="00294E33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76579BD" w14:textId="77777777" w:rsidR="002F42B8" w:rsidRDefault="002F42B8" w:rsidP="00294E33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1AFC2134" w14:textId="77777777" w:rsidR="002F42B8" w:rsidRDefault="002F42B8" w:rsidP="00294E33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55927DB0" w14:textId="77777777" w:rsidR="002F42B8" w:rsidRDefault="002F42B8" w:rsidP="00294E33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6FECB2CF" w14:textId="77777777" w:rsidR="002F42B8" w:rsidRDefault="002F42B8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9C5926" w14:paraId="66038451" w14:textId="77777777" w:rsidTr="00294E33">
        <w:trPr>
          <w:trHeight w:val="620"/>
        </w:trPr>
        <w:tc>
          <w:tcPr>
            <w:tcW w:w="8534" w:type="dxa"/>
          </w:tcPr>
          <w:p w14:paraId="52ADC676" w14:textId="77777777" w:rsidR="009C5926" w:rsidRDefault="009C5926" w:rsidP="009C5926">
            <w:pPr>
              <w:widowControl w:val="0"/>
              <w:jc w:val="left"/>
            </w:pPr>
          </w:p>
        </w:tc>
        <w:tc>
          <w:tcPr>
            <w:tcW w:w="968" w:type="dxa"/>
          </w:tcPr>
          <w:p w14:paraId="6FA37821" w14:textId="77777777" w:rsidR="009C5926" w:rsidRDefault="009C5926" w:rsidP="00294E33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</w:p>
        </w:tc>
        <w:tc>
          <w:tcPr>
            <w:tcW w:w="969" w:type="dxa"/>
          </w:tcPr>
          <w:p w14:paraId="6D446CF7" w14:textId="77777777" w:rsidR="009C5926" w:rsidRDefault="009C5926" w:rsidP="00294E33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</w:p>
        </w:tc>
        <w:tc>
          <w:tcPr>
            <w:tcW w:w="969" w:type="dxa"/>
          </w:tcPr>
          <w:p w14:paraId="75153DFB" w14:textId="77777777" w:rsidR="009C5926" w:rsidRDefault="009C5926" w:rsidP="00294E33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</w:p>
        </w:tc>
        <w:tc>
          <w:tcPr>
            <w:tcW w:w="968" w:type="dxa"/>
          </w:tcPr>
          <w:p w14:paraId="4AF7C8EF" w14:textId="77777777" w:rsidR="009C5926" w:rsidRDefault="009C5926" w:rsidP="00294E33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</w:p>
        </w:tc>
        <w:tc>
          <w:tcPr>
            <w:tcW w:w="809" w:type="dxa"/>
          </w:tcPr>
          <w:p w14:paraId="1EE45151" w14:textId="77777777" w:rsidR="009C5926" w:rsidRDefault="009C5926" w:rsidP="00294E33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</w:p>
        </w:tc>
        <w:tc>
          <w:tcPr>
            <w:tcW w:w="1129" w:type="dxa"/>
          </w:tcPr>
          <w:p w14:paraId="381057C2" w14:textId="77777777" w:rsidR="009C5926" w:rsidRDefault="009C5926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</w:p>
        </w:tc>
      </w:tr>
    </w:tbl>
    <w:p w14:paraId="06133170" w14:textId="77777777" w:rsidR="008211B9" w:rsidRDefault="008211B9" w:rsidP="008211B9">
      <w:pPr>
        <w:pStyle w:val="Heading2"/>
      </w:pPr>
      <w:bookmarkStart w:id="0" w:name="_GoBack"/>
      <w:bookmarkEnd w:id="0"/>
    </w:p>
    <w:p w14:paraId="295C3695" w14:textId="16CD8721" w:rsidR="008211B9" w:rsidRDefault="00C82BEE" w:rsidP="008211B9">
      <w:pPr>
        <w:pStyle w:val="Heading2"/>
      </w:pPr>
      <w:r>
        <w:t>Section 6: External relations</w:t>
      </w:r>
    </w:p>
    <w:tbl>
      <w:tblPr>
        <w:tblW w:w="143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4"/>
        <w:gridCol w:w="968"/>
        <w:gridCol w:w="969"/>
        <w:gridCol w:w="969"/>
        <w:gridCol w:w="968"/>
        <w:gridCol w:w="809"/>
        <w:gridCol w:w="1129"/>
      </w:tblGrid>
      <w:tr w:rsidR="00C82BEE" w14:paraId="45FFA944" w14:textId="77777777" w:rsidTr="00294E33">
        <w:trPr>
          <w:trHeight w:val="750"/>
        </w:trPr>
        <w:tc>
          <w:tcPr>
            <w:tcW w:w="8534" w:type="dxa"/>
          </w:tcPr>
          <w:p w14:paraId="65C5BEB3" w14:textId="77777777" w:rsidR="00C82BEE" w:rsidRPr="00D42170" w:rsidRDefault="00C82BEE" w:rsidP="00294E33">
            <w:pPr>
              <w:rPr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6E31BE54" w14:textId="77777777" w:rsidR="00C82BEE" w:rsidRPr="00D42170" w:rsidRDefault="00C82BEE" w:rsidP="00294E33">
            <w:pPr>
              <w:pStyle w:val="TableParagraph"/>
              <w:ind w:left="177" w:right="157" w:hanging="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055F8C8A" w14:textId="77777777" w:rsidR="00C82BEE" w:rsidRPr="00D42170" w:rsidRDefault="00C82BEE" w:rsidP="00294E33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D9F2C86" w14:textId="77777777" w:rsidR="00C82BEE" w:rsidRPr="00D42170" w:rsidRDefault="00C82BEE" w:rsidP="00294E33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69" w:type="dxa"/>
            <w:vAlign w:val="center"/>
          </w:tcPr>
          <w:p w14:paraId="1E7BF8D5" w14:textId="77777777" w:rsidR="00C82BEE" w:rsidRPr="00D42170" w:rsidRDefault="00C82BEE" w:rsidP="00294E33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505C94A" w14:textId="77777777" w:rsidR="00C82BEE" w:rsidRPr="00D42170" w:rsidRDefault="00C82BEE" w:rsidP="00294E33">
            <w:pPr>
              <w:pStyle w:val="TableParagraph"/>
              <w:ind w:left="14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68" w:type="dxa"/>
            <w:vAlign w:val="center"/>
          </w:tcPr>
          <w:p w14:paraId="1A07E16B" w14:textId="77777777" w:rsidR="00C82BEE" w:rsidRPr="00D42170" w:rsidRDefault="00C82BEE" w:rsidP="00294E33">
            <w:pPr>
              <w:pStyle w:val="TableParagraph"/>
              <w:ind w:left="92" w:right="151" w:firstLine="27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Strongly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09" w:type="dxa"/>
            <w:vAlign w:val="center"/>
          </w:tcPr>
          <w:p w14:paraId="3B5F8EED" w14:textId="77777777" w:rsidR="00C82BEE" w:rsidRPr="00D42170" w:rsidRDefault="00C82BEE" w:rsidP="00294E33">
            <w:pPr>
              <w:pStyle w:val="TableParagraph"/>
              <w:ind w:left="153" w:right="125" w:firstLine="1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Don't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sz w:val="20"/>
                <w:szCs w:val="20"/>
              </w:rPr>
              <w:t>Know</w:t>
            </w:r>
          </w:p>
        </w:tc>
        <w:tc>
          <w:tcPr>
            <w:tcW w:w="1129" w:type="dxa"/>
            <w:vAlign w:val="center"/>
          </w:tcPr>
          <w:p w14:paraId="5BFAF7C2" w14:textId="77777777" w:rsidR="00C82BEE" w:rsidRPr="00D42170" w:rsidRDefault="00C82BEE" w:rsidP="00294E33">
            <w:pPr>
              <w:pStyle w:val="TableParagraph"/>
              <w:ind w:left="127" w:right="228" w:firstLine="245"/>
              <w:rPr>
                <w:rFonts w:ascii="Arial Narrow" w:eastAsia="Arial" w:hAnsi="Arial Narrow" w:cs="Arial"/>
                <w:sz w:val="20"/>
                <w:szCs w:val="20"/>
              </w:rPr>
            </w:pPr>
            <w:r w:rsidRPr="00D42170">
              <w:rPr>
                <w:rFonts w:ascii="Arial Narrow" w:hAnsi="Arial Narrow"/>
                <w:sz w:val="20"/>
                <w:szCs w:val="20"/>
              </w:rPr>
              <w:t>Not</w:t>
            </w:r>
            <w:r w:rsidRPr="00D42170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D42170">
              <w:rPr>
                <w:rFonts w:ascii="Arial Narrow" w:hAnsi="Arial Narrow"/>
                <w:w w:val="95"/>
                <w:sz w:val="20"/>
                <w:szCs w:val="20"/>
              </w:rPr>
              <w:t>Applicable</w:t>
            </w:r>
          </w:p>
        </w:tc>
      </w:tr>
      <w:tr w:rsidR="00C82BEE" w14:paraId="7BC20C92" w14:textId="77777777" w:rsidTr="00294E33">
        <w:trPr>
          <w:trHeight w:val="620"/>
        </w:trPr>
        <w:tc>
          <w:tcPr>
            <w:tcW w:w="8534" w:type="dxa"/>
          </w:tcPr>
          <w:p w14:paraId="7C0D5CBB" w14:textId="0EDBF983" w:rsidR="00C82BEE" w:rsidRPr="008211B9" w:rsidRDefault="00C82BEE" w:rsidP="00C82BEE">
            <w:pPr>
              <w:pStyle w:val="ListParagraph"/>
              <w:widowControl w:val="0"/>
              <w:numPr>
                <w:ilvl w:val="0"/>
                <w:numId w:val="25"/>
              </w:numPr>
              <w:jc w:val="left"/>
            </w:pPr>
            <w:r>
              <w:t>Our Board regularly assesses the effectiveness of our relations with our key external constituent groups</w:t>
            </w:r>
            <w:r>
              <w:t>.</w:t>
            </w:r>
          </w:p>
          <w:p w14:paraId="27AB79A1" w14:textId="77777777" w:rsidR="00C82BEE" w:rsidRPr="008211B9" w:rsidRDefault="00C82BEE" w:rsidP="00294E33"/>
        </w:tc>
        <w:tc>
          <w:tcPr>
            <w:tcW w:w="968" w:type="dxa"/>
          </w:tcPr>
          <w:p w14:paraId="7865ED87" w14:textId="77777777" w:rsidR="00C82BEE" w:rsidRDefault="00C82BEE" w:rsidP="00294E33">
            <w:pPr>
              <w:pStyle w:val="TableParagraph"/>
              <w:ind w:left="26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9563E4A" w14:textId="77777777" w:rsidR="00C82BEE" w:rsidRDefault="00C82BEE" w:rsidP="00294E33">
            <w:pPr>
              <w:pStyle w:val="TableParagraph"/>
              <w:ind w:left="24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9" w:type="dxa"/>
          </w:tcPr>
          <w:p w14:paraId="7CA08C99" w14:textId="77777777" w:rsidR="00C82BEE" w:rsidRDefault="00C82BEE" w:rsidP="00294E33">
            <w:pPr>
              <w:pStyle w:val="TableParagraph"/>
              <w:ind w:left="337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968" w:type="dxa"/>
          </w:tcPr>
          <w:p w14:paraId="363EC331" w14:textId="77777777" w:rsidR="00C82BEE" w:rsidRDefault="00C82BEE" w:rsidP="00294E33">
            <w:pPr>
              <w:pStyle w:val="TableParagraph"/>
              <w:ind w:left="28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809" w:type="dxa"/>
          </w:tcPr>
          <w:p w14:paraId="20D30126" w14:textId="77777777" w:rsidR="00C82BEE" w:rsidRDefault="00C82BEE" w:rsidP="00294E33">
            <w:pPr>
              <w:pStyle w:val="TableParagraph"/>
              <w:ind w:left="224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  <w:tc>
          <w:tcPr>
            <w:tcW w:w="1129" w:type="dxa"/>
          </w:tcPr>
          <w:p w14:paraId="59DFDA2E" w14:textId="77777777" w:rsidR="00C82BEE" w:rsidRDefault="00C82BEE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w w:val="102"/>
                <w:sz w:val="28"/>
                <w:szCs w:val="28"/>
              </w:rPr>
              <w:t></w:t>
            </w:r>
          </w:p>
        </w:tc>
      </w:tr>
      <w:tr w:rsidR="00C82BEE" w14:paraId="42C6ACA9" w14:textId="77777777" w:rsidTr="00294E33">
        <w:trPr>
          <w:trHeight w:val="620"/>
        </w:trPr>
        <w:tc>
          <w:tcPr>
            <w:tcW w:w="8534" w:type="dxa"/>
          </w:tcPr>
          <w:p w14:paraId="5E693286" w14:textId="49353D89" w:rsidR="00C82BEE" w:rsidRPr="008211B9" w:rsidRDefault="00C82BEE" w:rsidP="00C82BEE">
            <w:pPr>
              <w:pStyle w:val="ListParagraph"/>
              <w:widowControl w:val="0"/>
              <w:numPr>
                <w:ilvl w:val="0"/>
                <w:numId w:val="25"/>
              </w:numPr>
              <w:jc w:val="left"/>
            </w:pPr>
            <w:r>
              <w:t xml:space="preserve">Most of our individual Board members are active either professionally or personally within the sector served by [insert </w:t>
            </w:r>
            <w:proofErr w:type="spellStart"/>
            <w:r>
              <w:t>organisation’s</w:t>
            </w:r>
            <w:proofErr w:type="spellEnd"/>
            <w:r>
              <w:t xml:space="preserve"> name]</w:t>
            </w:r>
            <w:r>
              <w:t>.</w:t>
            </w:r>
          </w:p>
          <w:p w14:paraId="04C437B1" w14:textId="77777777" w:rsidR="00C82BEE" w:rsidRPr="008211B9" w:rsidRDefault="00C82BEE" w:rsidP="00294E33">
            <w:pPr>
              <w:pStyle w:val="ListParagraph"/>
              <w:widowControl w:val="0"/>
              <w:ind w:left="360"/>
              <w:contextualSpacing w:val="0"/>
              <w:jc w:val="left"/>
            </w:pPr>
          </w:p>
        </w:tc>
        <w:tc>
          <w:tcPr>
            <w:tcW w:w="968" w:type="dxa"/>
          </w:tcPr>
          <w:p w14:paraId="76994230" w14:textId="77777777" w:rsidR="00C82BEE" w:rsidRDefault="00C82BEE" w:rsidP="00294E33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708D10D0" w14:textId="77777777" w:rsidR="00C82BEE" w:rsidRDefault="00C82BEE" w:rsidP="00294E33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ECAF29F" w14:textId="77777777" w:rsidR="00C82BEE" w:rsidRDefault="00C82BEE" w:rsidP="00294E33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7ACAAFB9" w14:textId="77777777" w:rsidR="00C82BEE" w:rsidRDefault="00C82BEE" w:rsidP="00294E33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4CC4570C" w14:textId="77777777" w:rsidR="00C82BEE" w:rsidRDefault="00C82BEE" w:rsidP="00294E33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234C5787" w14:textId="77777777" w:rsidR="00C82BEE" w:rsidRDefault="00C82BEE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C82BEE" w14:paraId="05DDED76" w14:textId="77777777" w:rsidTr="00294E33">
        <w:trPr>
          <w:trHeight w:val="620"/>
        </w:trPr>
        <w:tc>
          <w:tcPr>
            <w:tcW w:w="8534" w:type="dxa"/>
          </w:tcPr>
          <w:p w14:paraId="5ADAA855" w14:textId="177ED14E" w:rsidR="00C82BEE" w:rsidRDefault="009C5926" w:rsidP="00C82BEE">
            <w:pPr>
              <w:pStyle w:val="ListParagraph"/>
              <w:widowControl w:val="0"/>
              <w:numPr>
                <w:ilvl w:val="0"/>
                <w:numId w:val="25"/>
              </w:numPr>
              <w:jc w:val="left"/>
            </w:pPr>
            <w:r>
              <w:t xml:space="preserve">Individual Board members actively support public relations and marketing events that benefit [insert </w:t>
            </w:r>
            <w:proofErr w:type="spellStart"/>
            <w:r>
              <w:t>organisation’s</w:t>
            </w:r>
            <w:proofErr w:type="spellEnd"/>
            <w:r>
              <w:t xml:space="preserve"> name] during the fiscal year</w:t>
            </w:r>
            <w:r w:rsidR="00C82BEE">
              <w:t>.</w:t>
            </w:r>
          </w:p>
          <w:p w14:paraId="1178B606" w14:textId="77777777" w:rsidR="00C82BEE" w:rsidRPr="005B0F94" w:rsidRDefault="00C82BEE" w:rsidP="00294E33">
            <w:pPr>
              <w:pStyle w:val="ListParagraph"/>
              <w:widowControl w:val="0"/>
              <w:ind w:left="360"/>
              <w:jc w:val="left"/>
              <w:rPr>
                <w:lang w:val="en-AU"/>
              </w:rPr>
            </w:pPr>
          </w:p>
        </w:tc>
        <w:tc>
          <w:tcPr>
            <w:tcW w:w="968" w:type="dxa"/>
          </w:tcPr>
          <w:p w14:paraId="5EEBC24B" w14:textId="77777777" w:rsidR="00C82BEE" w:rsidRDefault="00C82BEE" w:rsidP="00294E33">
            <w:pPr>
              <w:pStyle w:val="TableParagraph"/>
              <w:ind w:left="262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589A757" w14:textId="77777777" w:rsidR="00C82BEE" w:rsidRDefault="00C82BEE" w:rsidP="00294E33">
            <w:pPr>
              <w:pStyle w:val="TableParagraph"/>
              <w:ind w:left="24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5CE58441" w14:textId="77777777" w:rsidR="00C82BEE" w:rsidRDefault="00C82BEE" w:rsidP="00294E33">
            <w:pPr>
              <w:pStyle w:val="TableParagraph"/>
              <w:ind w:left="337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6C0F8EAC" w14:textId="77777777" w:rsidR="00C82BEE" w:rsidRDefault="00C82BEE" w:rsidP="00294E33">
            <w:pPr>
              <w:pStyle w:val="TableParagraph"/>
              <w:ind w:left="28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2BE14D41" w14:textId="77777777" w:rsidR="00C82BEE" w:rsidRDefault="00C82BEE" w:rsidP="00294E33">
            <w:pPr>
              <w:pStyle w:val="TableParagraph"/>
              <w:ind w:left="224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7D5D7852" w14:textId="77777777" w:rsidR="00C82BEE" w:rsidRDefault="00C82BEE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C82BEE" w14:paraId="7A6BB26F" w14:textId="77777777" w:rsidTr="00294E33">
        <w:trPr>
          <w:trHeight w:val="620"/>
        </w:trPr>
        <w:tc>
          <w:tcPr>
            <w:tcW w:w="8534" w:type="dxa"/>
          </w:tcPr>
          <w:p w14:paraId="2DEB6B29" w14:textId="5A3BDE1C" w:rsidR="00C82BEE" w:rsidRPr="008211B9" w:rsidRDefault="009C5926" w:rsidP="00C82BEE">
            <w:pPr>
              <w:pStyle w:val="ListParagraph"/>
              <w:widowControl w:val="0"/>
              <w:numPr>
                <w:ilvl w:val="0"/>
                <w:numId w:val="25"/>
              </w:numPr>
              <w:jc w:val="left"/>
            </w:pPr>
            <w:proofErr w:type="gramStart"/>
            <w:r>
              <w:t>A majority of</w:t>
            </w:r>
            <w:proofErr w:type="gramEnd"/>
            <w:r>
              <w:t xml:space="preserve"> Board members attend critical events designed to promote [insert </w:t>
            </w:r>
            <w:proofErr w:type="spellStart"/>
            <w:r>
              <w:t>organsation’s</w:t>
            </w:r>
            <w:proofErr w:type="spellEnd"/>
            <w:r>
              <w:t xml:space="preserve"> name]; such as new program openings, etc</w:t>
            </w:r>
            <w:r w:rsidR="00C82BEE">
              <w:t>.</w:t>
            </w:r>
          </w:p>
          <w:p w14:paraId="3B7ACC93" w14:textId="77777777" w:rsidR="00C82BEE" w:rsidRPr="008211B9" w:rsidRDefault="00C82BEE" w:rsidP="00294E33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71070495" w14:textId="77777777" w:rsidR="00C82BEE" w:rsidRDefault="00C82BEE" w:rsidP="00294E33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3547B886" w14:textId="77777777" w:rsidR="00C82BEE" w:rsidRDefault="00C82BEE" w:rsidP="00294E33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1B7EB1D7" w14:textId="77777777" w:rsidR="00C82BEE" w:rsidRDefault="00C82BEE" w:rsidP="00294E33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667951AE" w14:textId="77777777" w:rsidR="00C82BEE" w:rsidRDefault="00C82BEE" w:rsidP="00294E33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573F727A" w14:textId="77777777" w:rsidR="00C82BEE" w:rsidRDefault="00C82BEE" w:rsidP="00294E33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38178C3C" w14:textId="77777777" w:rsidR="00C82BEE" w:rsidRDefault="00C82BEE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  <w:tr w:rsidR="00C82BEE" w14:paraId="7D016594" w14:textId="77777777" w:rsidTr="00294E33">
        <w:trPr>
          <w:trHeight w:val="620"/>
        </w:trPr>
        <w:tc>
          <w:tcPr>
            <w:tcW w:w="8534" w:type="dxa"/>
          </w:tcPr>
          <w:p w14:paraId="10A947F6" w14:textId="05A96493" w:rsidR="00C82BEE" w:rsidRDefault="009C5926" w:rsidP="00C82BEE">
            <w:pPr>
              <w:pStyle w:val="ListParagraph"/>
              <w:widowControl w:val="0"/>
              <w:numPr>
                <w:ilvl w:val="0"/>
                <w:numId w:val="25"/>
              </w:numPr>
              <w:jc w:val="left"/>
            </w:pPr>
            <w:r>
              <w:t xml:space="preserve">Board members are clear about who serves as official spokesperson for [insert </w:t>
            </w:r>
            <w:proofErr w:type="spellStart"/>
            <w:r>
              <w:t>organisation’s</w:t>
            </w:r>
            <w:proofErr w:type="spellEnd"/>
            <w:r>
              <w:t xml:space="preserve"> name].</w:t>
            </w:r>
          </w:p>
          <w:p w14:paraId="493A50C1" w14:textId="77777777" w:rsidR="00C82BEE" w:rsidRPr="008211B9" w:rsidRDefault="00C82BEE" w:rsidP="00294E33">
            <w:pPr>
              <w:pStyle w:val="ListParagraph"/>
              <w:widowControl w:val="0"/>
              <w:ind w:left="360"/>
              <w:jc w:val="left"/>
            </w:pPr>
          </w:p>
        </w:tc>
        <w:tc>
          <w:tcPr>
            <w:tcW w:w="968" w:type="dxa"/>
          </w:tcPr>
          <w:p w14:paraId="5D38D248" w14:textId="77777777" w:rsidR="00C82BEE" w:rsidRDefault="00C82BEE" w:rsidP="00294E33">
            <w:pPr>
              <w:pStyle w:val="TableParagraph"/>
              <w:ind w:left="262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67E7E9A6" w14:textId="77777777" w:rsidR="00C82BEE" w:rsidRDefault="00C82BEE" w:rsidP="00294E33">
            <w:pPr>
              <w:pStyle w:val="TableParagraph"/>
              <w:ind w:left="24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9" w:type="dxa"/>
          </w:tcPr>
          <w:p w14:paraId="46FB68CF" w14:textId="77777777" w:rsidR="00C82BEE" w:rsidRDefault="00C82BEE" w:rsidP="00294E33">
            <w:pPr>
              <w:pStyle w:val="TableParagraph"/>
              <w:ind w:left="337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968" w:type="dxa"/>
          </w:tcPr>
          <w:p w14:paraId="35F0AF6E" w14:textId="77777777" w:rsidR="00C82BEE" w:rsidRDefault="00C82BEE" w:rsidP="00294E33">
            <w:pPr>
              <w:pStyle w:val="TableParagraph"/>
              <w:ind w:left="28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809" w:type="dxa"/>
          </w:tcPr>
          <w:p w14:paraId="6D86EDD1" w14:textId="77777777" w:rsidR="00C82BEE" w:rsidRDefault="00C82BEE" w:rsidP="00294E33">
            <w:pPr>
              <w:pStyle w:val="TableParagraph"/>
              <w:ind w:left="224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  <w:tc>
          <w:tcPr>
            <w:tcW w:w="1129" w:type="dxa"/>
          </w:tcPr>
          <w:p w14:paraId="6C5E697A" w14:textId="77777777" w:rsidR="00C82BEE" w:rsidRDefault="00C82BEE" w:rsidP="00294E33">
            <w:pPr>
              <w:pStyle w:val="TableParagraph"/>
              <w:ind w:right="98"/>
              <w:jc w:val="center"/>
              <w:rPr>
                <w:rFonts w:ascii="Wingdings" w:eastAsia="Wingdings" w:hAnsi="Wingdings" w:cs="Wingdings"/>
                <w:w w:val="99"/>
                <w:sz w:val="29"/>
                <w:szCs w:val="29"/>
              </w:rPr>
            </w:pPr>
            <w:r>
              <w:rPr>
                <w:rFonts w:ascii="Wingdings" w:eastAsia="Wingdings" w:hAnsi="Wingdings" w:cs="Wingdings"/>
                <w:w w:val="99"/>
                <w:sz w:val="29"/>
                <w:szCs w:val="29"/>
              </w:rPr>
              <w:t></w:t>
            </w:r>
          </w:p>
        </w:tc>
      </w:tr>
    </w:tbl>
    <w:p w14:paraId="3044383A" w14:textId="77777777" w:rsidR="00E55C2A" w:rsidRPr="00686776" w:rsidRDefault="00E55C2A" w:rsidP="00E55C2A"/>
    <w:sectPr w:rsidR="00E55C2A" w:rsidRPr="00686776" w:rsidSect="00B00C66">
      <w:footerReference w:type="default" r:id="rId14"/>
      <w:pgSz w:w="16820" w:h="11900" w:orient="landscape"/>
      <w:pgMar w:top="1560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7E48" w14:textId="77777777" w:rsidR="00152300" w:rsidRDefault="00152300" w:rsidP="00F90996">
      <w:r>
        <w:separator/>
      </w:r>
    </w:p>
  </w:endnote>
  <w:endnote w:type="continuationSeparator" w:id="0">
    <w:p w14:paraId="2173F13F" w14:textId="77777777" w:rsidR="00152300" w:rsidRDefault="00152300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8194" w14:textId="031DF705" w:rsidR="00152300" w:rsidRPr="0086262A" w:rsidRDefault="009C5926" w:rsidP="00CE795B">
    <w:pPr>
      <w:pStyle w:val="Footer"/>
    </w:pPr>
    <w:r>
      <w:t xml:space="preserve">Board </w:t>
    </w:r>
    <w:proofErr w:type="spellStart"/>
    <w:r>
      <w:t>self assessment</w:t>
    </w:r>
    <w:proofErr w:type="spellEnd"/>
    <w:r w:rsidR="00152300">
      <w:t xml:space="preserve"> template - </w:t>
    </w:r>
    <w:r w:rsidR="00152300" w:rsidRPr="00EA00FF">
      <w:t>[month, y</w:t>
    </w:r>
    <w:r w:rsidR="00152300">
      <w:t>ea</w:t>
    </w:r>
    <w:r w:rsidR="00152300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Content>
        <w:r w:rsidR="00152300">
          <w:tab/>
        </w:r>
        <w:r w:rsidR="00152300">
          <w:tab/>
        </w:r>
        <w:r w:rsidR="00152300" w:rsidRPr="0086262A">
          <w:t xml:space="preserve">Page </w:t>
        </w:r>
        <w:r w:rsidR="00152300" w:rsidRPr="0086262A">
          <w:fldChar w:fldCharType="begin"/>
        </w:r>
        <w:r w:rsidR="00152300" w:rsidRPr="0086262A">
          <w:instrText xml:space="preserve"> PAGE </w:instrText>
        </w:r>
        <w:r w:rsidR="00152300" w:rsidRPr="0086262A">
          <w:fldChar w:fldCharType="separate"/>
        </w:r>
        <w:r w:rsidR="00152300">
          <w:rPr>
            <w:noProof/>
          </w:rPr>
          <w:t>3</w:t>
        </w:r>
        <w:r w:rsidR="00152300" w:rsidRPr="0086262A">
          <w:fldChar w:fldCharType="end"/>
        </w:r>
        <w:r w:rsidR="00152300" w:rsidRPr="0086262A">
          <w:t xml:space="preserve"> of </w:t>
        </w:r>
        <w:fldSimple w:instr=" NUMPAGES  ">
          <w:r w:rsidR="00152300">
            <w:rPr>
              <w:noProof/>
            </w:rPr>
            <w:t>4</w:t>
          </w:r>
        </w:fldSimple>
      </w:sdtContent>
    </w:sdt>
  </w:p>
  <w:p w14:paraId="3D700007" w14:textId="77777777" w:rsidR="00152300" w:rsidRDefault="0015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DB44" w14:textId="77777777" w:rsidR="00152300" w:rsidRDefault="00152300" w:rsidP="00F90996">
      <w:r>
        <w:separator/>
      </w:r>
    </w:p>
  </w:footnote>
  <w:footnote w:type="continuationSeparator" w:id="0">
    <w:p w14:paraId="272A89F8" w14:textId="77777777" w:rsidR="00152300" w:rsidRDefault="00152300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A20"/>
    <w:multiLevelType w:val="hybridMultilevel"/>
    <w:tmpl w:val="DC6EE6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D5CCE"/>
    <w:multiLevelType w:val="hybridMultilevel"/>
    <w:tmpl w:val="64B03F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05D4B"/>
    <w:multiLevelType w:val="hybridMultilevel"/>
    <w:tmpl w:val="B648619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A2F79"/>
    <w:multiLevelType w:val="hybridMultilevel"/>
    <w:tmpl w:val="825C99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75D40"/>
    <w:multiLevelType w:val="hybridMultilevel"/>
    <w:tmpl w:val="1E9227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6365F"/>
    <w:multiLevelType w:val="hybridMultilevel"/>
    <w:tmpl w:val="4802C5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D36F3"/>
    <w:multiLevelType w:val="hybridMultilevel"/>
    <w:tmpl w:val="6A6C1D52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54A"/>
    <w:multiLevelType w:val="hybridMultilevel"/>
    <w:tmpl w:val="456CA1F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D65E2"/>
    <w:multiLevelType w:val="hybridMultilevel"/>
    <w:tmpl w:val="303267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071B7"/>
    <w:multiLevelType w:val="hybridMultilevel"/>
    <w:tmpl w:val="8CDAF8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7053C"/>
    <w:multiLevelType w:val="hybridMultilevel"/>
    <w:tmpl w:val="F7FC23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3C602A"/>
    <w:multiLevelType w:val="hybridMultilevel"/>
    <w:tmpl w:val="4036DD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96646"/>
    <w:multiLevelType w:val="hybridMultilevel"/>
    <w:tmpl w:val="0CF0C6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B4AAD"/>
    <w:multiLevelType w:val="hybridMultilevel"/>
    <w:tmpl w:val="C2B87D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94FCF"/>
    <w:multiLevelType w:val="hybridMultilevel"/>
    <w:tmpl w:val="6AA6F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23"/>
  </w:num>
  <w:num w:numId="5">
    <w:abstractNumId w:val="4"/>
  </w:num>
  <w:num w:numId="6">
    <w:abstractNumId w:val="3"/>
  </w:num>
  <w:num w:numId="7">
    <w:abstractNumId w:val="7"/>
  </w:num>
  <w:num w:numId="8">
    <w:abstractNumId w:val="22"/>
  </w:num>
  <w:num w:numId="9">
    <w:abstractNumId w:val="19"/>
  </w:num>
  <w:num w:numId="10">
    <w:abstractNumId w:val="18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21"/>
  </w:num>
  <w:num w:numId="16">
    <w:abstractNumId w:val="9"/>
  </w:num>
  <w:num w:numId="17">
    <w:abstractNumId w:val="6"/>
  </w:num>
  <w:num w:numId="18">
    <w:abstractNumId w:val="17"/>
  </w:num>
  <w:num w:numId="19">
    <w:abstractNumId w:val="13"/>
  </w:num>
  <w:num w:numId="20">
    <w:abstractNumId w:val="15"/>
  </w:num>
  <w:num w:numId="21">
    <w:abstractNumId w:val="8"/>
  </w:num>
  <w:num w:numId="22">
    <w:abstractNumId w:val="0"/>
  </w:num>
  <w:num w:numId="23">
    <w:abstractNumId w:val="2"/>
  </w:num>
  <w:num w:numId="24">
    <w:abstractNumId w:val="14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300"/>
    <w:rsid w:val="00152E8B"/>
    <w:rsid w:val="0017710F"/>
    <w:rsid w:val="00186153"/>
    <w:rsid w:val="001A4C9C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0218"/>
    <w:rsid w:val="002C4ECA"/>
    <w:rsid w:val="002C733E"/>
    <w:rsid w:val="002D06D4"/>
    <w:rsid w:val="002D4DBE"/>
    <w:rsid w:val="002F0C46"/>
    <w:rsid w:val="002F3776"/>
    <w:rsid w:val="002F42B8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0F7E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5352A"/>
    <w:rsid w:val="00473E93"/>
    <w:rsid w:val="00475AAF"/>
    <w:rsid w:val="004854D8"/>
    <w:rsid w:val="00486D14"/>
    <w:rsid w:val="00491FEB"/>
    <w:rsid w:val="00493272"/>
    <w:rsid w:val="00495C4D"/>
    <w:rsid w:val="00496912"/>
    <w:rsid w:val="00497771"/>
    <w:rsid w:val="004A5F46"/>
    <w:rsid w:val="004B4C50"/>
    <w:rsid w:val="004B5AEC"/>
    <w:rsid w:val="004C30C7"/>
    <w:rsid w:val="004C3569"/>
    <w:rsid w:val="004D28B8"/>
    <w:rsid w:val="004E6430"/>
    <w:rsid w:val="004E77CF"/>
    <w:rsid w:val="004F13B1"/>
    <w:rsid w:val="00501EDF"/>
    <w:rsid w:val="00502832"/>
    <w:rsid w:val="005046D9"/>
    <w:rsid w:val="005206FD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0F94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12327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66C97"/>
    <w:rsid w:val="00670CC7"/>
    <w:rsid w:val="00672AFD"/>
    <w:rsid w:val="0067305B"/>
    <w:rsid w:val="00685B58"/>
    <w:rsid w:val="00685F25"/>
    <w:rsid w:val="00686776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6F623E"/>
    <w:rsid w:val="007047C0"/>
    <w:rsid w:val="00716668"/>
    <w:rsid w:val="00721F70"/>
    <w:rsid w:val="00724A4D"/>
    <w:rsid w:val="00730AA7"/>
    <w:rsid w:val="007316E7"/>
    <w:rsid w:val="007323C8"/>
    <w:rsid w:val="0073578B"/>
    <w:rsid w:val="00754ECA"/>
    <w:rsid w:val="0075508D"/>
    <w:rsid w:val="00756BFD"/>
    <w:rsid w:val="0075718E"/>
    <w:rsid w:val="00781271"/>
    <w:rsid w:val="00782D00"/>
    <w:rsid w:val="00785E47"/>
    <w:rsid w:val="007B6533"/>
    <w:rsid w:val="007B67C5"/>
    <w:rsid w:val="007C5549"/>
    <w:rsid w:val="007E7F27"/>
    <w:rsid w:val="007F30EC"/>
    <w:rsid w:val="00802FE9"/>
    <w:rsid w:val="008047ED"/>
    <w:rsid w:val="0081610F"/>
    <w:rsid w:val="0081631E"/>
    <w:rsid w:val="00817821"/>
    <w:rsid w:val="0082105A"/>
    <w:rsid w:val="008211B9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47C9"/>
    <w:rsid w:val="008A4250"/>
    <w:rsid w:val="008A61CA"/>
    <w:rsid w:val="008B251F"/>
    <w:rsid w:val="008B535A"/>
    <w:rsid w:val="008B562C"/>
    <w:rsid w:val="008C67E9"/>
    <w:rsid w:val="008C7BF9"/>
    <w:rsid w:val="008E0925"/>
    <w:rsid w:val="008E5214"/>
    <w:rsid w:val="008E69A1"/>
    <w:rsid w:val="008F561B"/>
    <w:rsid w:val="009049D0"/>
    <w:rsid w:val="00913FAA"/>
    <w:rsid w:val="009159DF"/>
    <w:rsid w:val="00921EE7"/>
    <w:rsid w:val="009324A6"/>
    <w:rsid w:val="009447BE"/>
    <w:rsid w:val="00951C04"/>
    <w:rsid w:val="009537FB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5926"/>
    <w:rsid w:val="009C7314"/>
    <w:rsid w:val="009D185F"/>
    <w:rsid w:val="009D19D9"/>
    <w:rsid w:val="009D4F0D"/>
    <w:rsid w:val="009D50FB"/>
    <w:rsid w:val="009D6D4C"/>
    <w:rsid w:val="009E71E8"/>
    <w:rsid w:val="009F1740"/>
    <w:rsid w:val="00A019F3"/>
    <w:rsid w:val="00A03953"/>
    <w:rsid w:val="00A04C57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0C66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1C2"/>
    <w:rsid w:val="00B84AA7"/>
    <w:rsid w:val="00B956B9"/>
    <w:rsid w:val="00B96757"/>
    <w:rsid w:val="00BA3C8E"/>
    <w:rsid w:val="00BA4F75"/>
    <w:rsid w:val="00BA53EB"/>
    <w:rsid w:val="00BA5CF1"/>
    <w:rsid w:val="00BB37B4"/>
    <w:rsid w:val="00BD45D5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66EC"/>
    <w:rsid w:val="00C82BEE"/>
    <w:rsid w:val="00C838A3"/>
    <w:rsid w:val="00C91CBC"/>
    <w:rsid w:val="00CA6676"/>
    <w:rsid w:val="00CB16AB"/>
    <w:rsid w:val="00CC3C23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2170"/>
    <w:rsid w:val="00D462B0"/>
    <w:rsid w:val="00D47D45"/>
    <w:rsid w:val="00D47EC0"/>
    <w:rsid w:val="00D51903"/>
    <w:rsid w:val="00D5377F"/>
    <w:rsid w:val="00D660CD"/>
    <w:rsid w:val="00D675ED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B6AD4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26869"/>
    <w:rsid w:val="00E311A9"/>
    <w:rsid w:val="00E31E87"/>
    <w:rsid w:val="00E3675A"/>
    <w:rsid w:val="00E40374"/>
    <w:rsid w:val="00E4226F"/>
    <w:rsid w:val="00E50B96"/>
    <w:rsid w:val="00E53963"/>
    <w:rsid w:val="00E55C2A"/>
    <w:rsid w:val="00E63952"/>
    <w:rsid w:val="00E65F8D"/>
    <w:rsid w:val="00E67649"/>
    <w:rsid w:val="00E67E65"/>
    <w:rsid w:val="00E74A81"/>
    <w:rsid w:val="00E93501"/>
    <w:rsid w:val="00E935FB"/>
    <w:rsid w:val="00EC514B"/>
    <w:rsid w:val="00ED01DB"/>
    <w:rsid w:val="00EE0814"/>
    <w:rsid w:val="00EE0DFD"/>
    <w:rsid w:val="00EE0E7C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2318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3C88792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2170"/>
    <w:pPr>
      <w:widowControl w:val="0"/>
      <w:jc w:val="left"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qualtrics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monkey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23ST2XJ3F2FU-1797567310-147029</_dlc_DocId>
    <_dlc_DocIdUrl xmlns="14c5a56e-ced3-43ad-8a76-68a367d68378">
      <Url>https://nadaau.sharepoint.com/_layouts/15/DocIdRedir.aspx?ID=23ST2XJ3F2FU-1797567310-147029</Url>
      <Description>23ST2XJ3F2FU-1797567310-147029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84393-8FA6-4225-A331-BE1456A3C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53EF1-4559-461E-A324-0D430E674248}">
  <ds:schemaRefs>
    <ds:schemaRef ds:uri="14c5a56e-ced3-43ad-8a76-68a367d68378"/>
    <ds:schemaRef ds:uri="http://schemas.microsoft.com/office/2006/metadata/properties"/>
    <ds:schemaRef ds:uri="http://purl.org/dc/terms/"/>
    <ds:schemaRef ds:uri="74de729d-11d6-4b32-99ce-412e9004fa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014D24-AD66-42A3-A1C9-4A74038D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9A64C-6DA9-4742-BBE5-4D01111888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92ED08-1806-4B32-A852-BB4A0427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7</cp:revision>
  <dcterms:created xsi:type="dcterms:W3CDTF">2018-10-03T06:54:00Z</dcterms:created>
  <dcterms:modified xsi:type="dcterms:W3CDTF">2018-10-10T03:41:00Z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8324d31c-4f82-4b7d-b077-e46d8cd04f4f</vt:lpwstr>
  </property>
</Properties>
</file>