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9AD8B" w14:textId="77777777" w:rsidR="006411F3" w:rsidRDefault="006411F3" w:rsidP="00386208">
      <w:pPr>
        <w:pStyle w:val="BodyText"/>
        <w:pBdr>
          <w:left w:val="single" w:sz="2" w:space="0" w:color="auto"/>
          <w:right w:val="single" w:sz="2" w:space="0" w:color="auto"/>
        </w:pBdr>
      </w:pPr>
      <w:r>
        <w:t xml:space="preserve"> [Insert </w:t>
      </w:r>
      <w:proofErr w:type="spellStart"/>
      <w:r w:rsidRPr="00EC55B2">
        <w:t>organisation</w:t>
      </w:r>
      <w:proofErr w:type="spellEnd"/>
      <w:r w:rsidRPr="00EC55B2">
        <w:t xml:space="preserve"> name/logo]</w:t>
      </w:r>
    </w:p>
    <w:p w14:paraId="51438144" w14:textId="77777777" w:rsidR="006411F3" w:rsidRPr="00EC55B2" w:rsidRDefault="006411F3" w:rsidP="00EC55B2"/>
    <w:p w14:paraId="25C2EA64" w14:textId="1C573988" w:rsidR="006411F3" w:rsidRDefault="0022133F" w:rsidP="0022133F">
      <w:pPr>
        <w:pStyle w:val="Title"/>
        <w:spacing w:line="240" w:lineRule="auto"/>
      </w:pPr>
      <w:r>
        <w:t>Privacy and Confidentiality Agreement: Working from home</w:t>
      </w:r>
      <w:r w:rsidR="006411F3">
        <w:t xml:space="preserve"> </w:t>
      </w:r>
    </w:p>
    <w:p w14:paraId="41A6CC41" w14:textId="77777777" w:rsidR="006411F3" w:rsidRDefault="006411F3" w:rsidP="00EC55B2"/>
    <w:p w14:paraId="36F6AFDB" w14:textId="77777777" w:rsidR="006411F3" w:rsidRPr="00292D62" w:rsidRDefault="006411F3" w:rsidP="00575D3F">
      <w:pPr>
        <w:pStyle w:val="BodyText2"/>
        <w:pBdr>
          <w:left w:val="single" w:sz="2" w:space="0" w:color="auto"/>
          <w:right w:val="single" w:sz="2" w:space="0" w:color="auto"/>
        </w:pBdr>
        <w:jc w:val="left"/>
        <w:rPr>
          <w:b/>
        </w:rPr>
      </w:pPr>
      <w:r w:rsidRPr="00292D62">
        <w:rPr>
          <w:b/>
        </w:rPr>
        <w:sym w:font="Wingdings 2" w:char="F023"/>
      </w:r>
      <w:r w:rsidRPr="00292D62">
        <w:rPr>
          <w:b/>
        </w:rPr>
        <w:t>Note*</w:t>
      </w:r>
    </w:p>
    <w:p w14:paraId="30C54105" w14:textId="39A04FDC" w:rsidR="006411F3" w:rsidRDefault="006411F3" w:rsidP="00575D3F">
      <w:pPr>
        <w:pStyle w:val="BodyText2"/>
        <w:pBdr>
          <w:left w:val="single" w:sz="2" w:space="0" w:color="auto"/>
          <w:right w:val="single" w:sz="2" w:space="0" w:color="auto"/>
        </w:pBdr>
        <w:jc w:val="left"/>
      </w:pPr>
      <w:r>
        <w:t>This template is an example of a</w:t>
      </w:r>
      <w:r w:rsidR="0022133F">
        <w:t xml:space="preserve">n agreement between an </w:t>
      </w:r>
      <w:proofErr w:type="spellStart"/>
      <w:r w:rsidR="0022133F">
        <w:t>Organisation</w:t>
      </w:r>
      <w:proofErr w:type="spellEnd"/>
      <w:r w:rsidR="0022133F">
        <w:t xml:space="preserve"> and the clinical staff employed to provide support via outreach, counselling and/or case management. It is designed to prepare staff for working from home specifically in relation to maintaining privacy and confidentiality when supporting clients remotely via telephone, video-conference or written correspondence.</w:t>
      </w:r>
      <w:r>
        <w:t xml:space="preserve"> </w:t>
      </w:r>
    </w:p>
    <w:p w14:paraId="3B9AF02B" w14:textId="41FC8128" w:rsidR="00C4540D" w:rsidRDefault="00C4540D" w:rsidP="00575D3F">
      <w:pPr>
        <w:pStyle w:val="BodyText2"/>
        <w:pBdr>
          <w:left w:val="single" w:sz="2" w:space="0" w:color="auto"/>
          <w:right w:val="single" w:sz="2" w:space="0" w:color="auto"/>
        </w:pBdr>
        <w:jc w:val="left"/>
      </w:pPr>
    </w:p>
    <w:p w14:paraId="0EF3A5B7" w14:textId="6F8DA105" w:rsidR="00C4540D" w:rsidRPr="0088370A" w:rsidRDefault="00C4540D" w:rsidP="00575D3F">
      <w:pPr>
        <w:pStyle w:val="BodyText2"/>
        <w:pBdr>
          <w:left w:val="single" w:sz="2" w:space="0" w:color="auto"/>
          <w:right w:val="single" w:sz="2" w:space="0" w:color="auto"/>
        </w:pBdr>
        <w:jc w:val="left"/>
      </w:pPr>
      <w:r>
        <w:t>This template is complimented by</w:t>
      </w:r>
      <w:r w:rsidRPr="00856ADA">
        <w:t xml:space="preserve"> </w:t>
      </w:r>
      <w:r w:rsidRPr="00856ADA">
        <w:rPr>
          <w:rFonts w:cs="Arial"/>
        </w:rPr>
        <w:t>the</w:t>
      </w:r>
      <w:r w:rsidR="00856ADA" w:rsidRPr="00856ADA">
        <w:rPr>
          <w:rFonts w:cs="Arial"/>
        </w:rPr>
        <w:t xml:space="preserve"> supporting document</w:t>
      </w:r>
      <w:r w:rsidRPr="00856ADA">
        <w:rPr>
          <w:rFonts w:cs="Arial"/>
        </w:rPr>
        <w:t xml:space="preserve"> </w:t>
      </w:r>
      <w:r w:rsidR="0088370A">
        <w:rPr>
          <w:rFonts w:cs="Arial"/>
          <w:i w:val="0"/>
        </w:rPr>
        <w:t>‘</w:t>
      </w:r>
      <w:r w:rsidR="0088370A" w:rsidRPr="0088370A">
        <w:rPr>
          <w:rStyle w:val="Strong"/>
          <w:rFonts w:cs="Arial"/>
          <w:b w:val="0"/>
          <w:bdr w:val="none" w:sz="0" w:space="0" w:color="auto" w:frame="1"/>
        </w:rPr>
        <w:t>Working from home—report and agreement</w:t>
      </w:r>
      <w:r w:rsidR="0088370A">
        <w:rPr>
          <w:rStyle w:val="Strong"/>
          <w:rFonts w:cs="Arial"/>
          <w:b w:val="0"/>
          <w:bdr w:val="none" w:sz="0" w:space="0" w:color="auto" w:frame="1"/>
        </w:rPr>
        <w:t>’</w:t>
      </w:r>
      <w:r w:rsidR="0088370A" w:rsidRPr="0088370A">
        <w:rPr>
          <w:rStyle w:val="Strong"/>
          <w:rFonts w:cs="Arial"/>
          <w:b w:val="0"/>
          <w:bdr w:val="none" w:sz="0" w:space="0" w:color="auto" w:frame="1"/>
        </w:rPr>
        <w:t xml:space="preserve"> in the </w:t>
      </w:r>
      <w:hyperlink r:id="rId12" w:history="1">
        <w:r w:rsidR="0088370A" w:rsidRPr="0088370A">
          <w:rPr>
            <w:rStyle w:val="Hyperlink"/>
            <w:rFonts w:cs="Arial"/>
            <w:bdr w:val="none" w:sz="0" w:space="0" w:color="auto" w:frame="1"/>
          </w:rPr>
          <w:t>human resources</w:t>
        </w:r>
      </w:hyperlink>
      <w:r w:rsidR="0088370A">
        <w:rPr>
          <w:rStyle w:val="Strong"/>
          <w:rFonts w:cs="Arial"/>
          <w:b w:val="0"/>
          <w:bdr w:val="none" w:sz="0" w:space="0" w:color="auto" w:frame="1"/>
        </w:rPr>
        <w:t xml:space="preserve"> section of the Policy Toolkit.</w:t>
      </w:r>
    </w:p>
    <w:p w14:paraId="1A5C3C34" w14:textId="77777777" w:rsidR="006411F3" w:rsidRDefault="006411F3" w:rsidP="00575D3F">
      <w:pPr>
        <w:pStyle w:val="BodyText2"/>
        <w:pBdr>
          <w:left w:val="single" w:sz="2" w:space="0" w:color="auto"/>
          <w:right w:val="single" w:sz="2" w:space="0" w:color="auto"/>
        </w:pBdr>
        <w:jc w:val="left"/>
      </w:pPr>
    </w:p>
    <w:p w14:paraId="5F7E5322" w14:textId="77777777" w:rsidR="006411F3" w:rsidRDefault="006411F3" w:rsidP="00575D3F">
      <w:pPr>
        <w:pStyle w:val="BodyText2"/>
        <w:pBdr>
          <w:left w:val="single" w:sz="2" w:space="0" w:color="auto"/>
          <w:right w:val="single" w:sz="2" w:space="0" w:color="auto"/>
        </w:pBdr>
        <w:jc w:val="left"/>
      </w:pPr>
      <w:r w:rsidRPr="00557AF6">
        <w:t xml:space="preserve">*Please delete note </w:t>
      </w:r>
      <w:r w:rsidRPr="00A36083">
        <w:t>before using the template</w:t>
      </w:r>
      <w:r>
        <w:t>.</w:t>
      </w:r>
    </w:p>
    <w:p w14:paraId="0C481AB1" w14:textId="77777777" w:rsidR="006411F3" w:rsidRDefault="006411F3" w:rsidP="00F86237"/>
    <w:p w14:paraId="016ED86B" w14:textId="596C5CC6" w:rsidR="00074B18" w:rsidRDefault="00074B18" w:rsidP="00074B18">
      <w:r>
        <w:t>In response to COVID 19</w:t>
      </w:r>
      <w:r w:rsidR="00575D3F">
        <w:t>,</w:t>
      </w:r>
      <w:r>
        <w:t xml:space="preserve"> we at [</w:t>
      </w:r>
      <w:proofErr w:type="spellStart"/>
      <w:r w:rsidRPr="00074B18">
        <w:rPr>
          <w:b/>
          <w:bCs/>
        </w:rPr>
        <w:t>Organisation</w:t>
      </w:r>
      <w:proofErr w:type="spellEnd"/>
      <w:r>
        <w:t>] have had to adapt our practices based on staff working from home. One of the key considerations for p</w:t>
      </w:r>
      <w:bookmarkStart w:id="0" w:name="_GoBack"/>
      <w:bookmarkEnd w:id="0"/>
      <w:r>
        <w:t xml:space="preserve">roviding therapeutic support from home relates to maintaining privacy and confidentiality - this </w:t>
      </w:r>
      <w:r w:rsidR="00343350">
        <w:t xml:space="preserve">agreement </w:t>
      </w:r>
      <w:r>
        <w:t xml:space="preserve">outlines the considerations that need to be in place in order to uphold privacy and confidentiality and provide a high standard of </w:t>
      </w:r>
      <w:proofErr w:type="gramStart"/>
      <w:r>
        <w:t>care</w:t>
      </w:r>
      <w:proofErr w:type="gramEnd"/>
      <w:r>
        <w:t xml:space="preserve"> to clients.  </w:t>
      </w:r>
    </w:p>
    <w:p w14:paraId="14713134" w14:textId="77777777" w:rsidR="00074B18" w:rsidRDefault="00074B18" w:rsidP="00074B18"/>
    <w:p w14:paraId="55795170" w14:textId="1CF489E1" w:rsidR="00074B18" w:rsidRDefault="00074B18" w:rsidP="00074B18">
      <w:r>
        <w:t>The kinds of activities that might be undertak</w:t>
      </w:r>
      <w:r w:rsidR="00FF4B07">
        <w:t>en</w:t>
      </w:r>
      <w:r>
        <w:t xml:space="preserve"> at home include:</w:t>
      </w:r>
    </w:p>
    <w:p w14:paraId="2A3607D9" w14:textId="54C139D0" w:rsidR="00074B18" w:rsidRDefault="00575D3F" w:rsidP="00074B18">
      <w:pPr>
        <w:pStyle w:val="ListParagraph"/>
        <w:numPr>
          <w:ilvl w:val="0"/>
          <w:numId w:val="37"/>
        </w:numPr>
        <w:jc w:val="left"/>
      </w:pPr>
      <w:r>
        <w:t>c</w:t>
      </w:r>
      <w:r w:rsidR="00074B18">
        <w:t>ounselling</w:t>
      </w:r>
    </w:p>
    <w:p w14:paraId="75D7DD01" w14:textId="3B2D23E7" w:rsidR="00074B18" w:rsidRDefault="00575D3F" w:rsidP="00074B18">
      <w:pPr>
        <w:pStyle w:val="ListParagraph"/>
        <w:numPr>
          <w:ilvl w:val="0"/>
          <w:numId w:val="37"/>
        </w:numPr>
        <w:jc w:val="left"/>
      </w:pPr>
      <w:r>
        <w:t>s</w:t>
      </w:r>
      <w:r w:rsidR="00074B18">
        <w:t>taff meetings and check ins</w:t>
      </w:r>
    </w:p>
    <w:p w14:paraId="75467302" w14:textId="6D149D40" w:rsidR="00074B18" w:rsidRDefault="00575D3F" w:rsidP="00074B18">
      <w:pPr>
        <w:pStyle w:val="ListParagraph"/>
        <w:numPr>
          <w:ilvl w:val="0"/>
          <w:numId w:val="37"/>
        </w:numPr>
        <w:jc w:val="left"/>
      </w:pPr>
      <w:r>
        <w:t>c</w:t>
      </w:r>
      <w:r w:rsidR="00074B18">
        <w:t xml:space="preserve">linical </w:t>
      </w:r>
      <w:r>
        <w:t>s</w:t>
      </w:r>
      <w:r w:rsidR="00074B18">
        <w:t xml:space="preserve">upervision </w:t>
      </w:r>
    </w:p>
    <w:p w14:paraId="2AB7197A" w14:textId="4A573099" w:rsidR="00074B18" w:rsidRDefault="00575D3F" w:rsidP="00074B18">
      <w:pPr>
        <w:pStyle w:val="ListParagraph"/>
        <w:numPr>
          <w:ilvl w:val="0"/>
          <w:numId w:val="37"/>
        </w:numPr>
        <w:jc w:val="left"/>
      </w:pPr>
      <w:proofErr w:type="gramStart"/>
      <w:r>
        <w:t>p</w:t>
      </w:r>
      <w:r w:rsidR="00074B18">
        <w:t>rofessional</w:t>
      </w:r>
      <w:proofErr w:type="gramEnd"/>
      <w:r w:rsidR="00074B18">
        <w:t xml:space="preserve"> development</w:t>
      </w:r>
      <w:r>
        <w:t>.</w:t>
      </w:r>
      <w:r w:rsidR="00074B18">
        <w:t xml:space="preserve"> </w:t>
      </w:r>
    </w:p>
    <w:p w14:paraId="4D5919A3" w14:textId="77777777" w:rsidR="00074B18" w:rsidRDefault="00074B18" w:rsidP="00074B18"/>
    <w:p w14:paraId="6E396485" w14:textId="5A517891" w:rsidR="00074B18" w:rsidRDefault="00074B18" w:rsidP="00074B18">
      <w:r>
        <w:t xml:space="preserve">In order to ensure your wellbeing, the clinical safety of clients you are </w:t>
      </w:r>
      <w:r w:rsidR="00FF4B07">
        <w:t>supporting,</w:t>
      </w:r>
      <w:r>
        <w:t xml:space="preserve"> and the importance of privacy and confidentiality requirements please complete this checklist. </w:t>
      </w:r>
    </w:p>
    <w:p w14:paraId="581B574F" w14:textId="77777777" w:rsidR="00C4540D" w:rsidRPr="00730AA7" w:rsidRDefault="00C4540D" w:rsidP="00C4540D">
      <w:pPr>
        <w:rPr>
          <w:b/>
        </w:rPr>
      </w:pP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1632"/>
        <w:gridCol w:w="7299"/>
      </w:tblGrid>
      <w:tr w:rsidR="00C4540D" w14:paraId="67248E2D" w14:textId="77777777" w:rsidTr="009B52B9">
        <w:tc>
          <w:tcPr>
            <w:tcW w:w="8931" w:type="dxa"/>
            <w:gridSpan w:val="2"/>
            <w:shd w:val="clear" w:color="auto" w:fill="000000" w:themeFill="text1"/>
          </w:tcPr>
          <w:p w14:paraId="2BF167B6" w14:textId="77777777" w:rsidR="00C4540D" w:rsidRPr="00DE415E" w:rsidRDefault="00C4540D" w:rsidP="00B0116A">
            <w:pPr>
              <w:spacing w:line="360" w:lineRule="auto"/>
              <w:rPr>
                <w:b/>
              </w:rPr>
            </w:pPr>
            <w:r w:rsidRPr="00DE415E">
              <w:rPr>
                <w:b/>
              </w:rPr>
              <w:t>1.</w:t>
            </w:r>
            <w:r>
              <w:rPr>
                <w:b/>
              </w:rPr>
              <w:t xml:space="preserve"> EMPLOYEE</w:t>
            </w:r>
            <w:r w:rsidRPr="00DE415E">
              <w:rPr>
                <w:b/>
              </w:rPr>
              <w:t xml:space="preserve"> DETAILS</w:t>
            </w:r>
          </w:p>
        </w:tc>
      </w:tr>
      <w:tr w:rsidR="00C4540D" w14:paraId="7833D31A" w14:textId="77777777" w:rsidTr="009B52B9">
        <w:tc>
          <w:tcPr>
            <w:tcW w:w="1632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006F451E" w14:textId="77777777" w:rsidR="00C4540D" w:rsidRPr="00A019F3" w:rsidRDefault="00C4540D" w:rsidP="00B0116A">
            <w:pPr>
              <w:rPr>
                <w:b/>
              </w:rPr>
            </w:pPr>
            <w:r>
              <w:rPr>
                <w:b/>
              </w:rPr>
              <w:t>N</w:t>
            </w:r>
            <w:r w:rsidRPr="00A019F3">
              <w:rPr>
                <w:b/>
              </w:rPr>
              <w:t>ame</w:t>
            </w:r>
          </w:p>
        </w:tc>
        <w:tc>
          <w:tcPr>
            <w:tcW w:w="7299" w:type="dxa"/>
            <w:tcBorders>
              <w:left w:val="single" w:sz="2" w:space="0" w:color="auto"/>
            </w:tcBorders>
          </w:tcPr>
          <w:p w14:paraId="47BB5189" w14:textId="77777777" w:rsidR="00C4540D" w:rsidRDefault="00C4540D" w:rsidP="00B0116A">
            <w:pPr>
              <w:spacing w:line="360" w:lineRule="auto"/>
            </w:pPr>
          </w:p>
        </w:tc>
      </w:tr>
      <w:tr w:rsidR="00C4540D" w14:paraId="71291A07" w14:textId="77777777" w:rsidTr="009B52B9">
        <w:tc>
          <w:tcPr>
            <w:tcW w:w="1632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77368C0C" w14:textId="77777777" w:rsidR="00C4540D" w:rsidRPr="00A019F3" w:rsidRDefault="00C4540D" w:rsidP="00B0116A">
            <w:pPr>
              <w:jc w:val="left"/>
              <w:rPr>
                <w:b/>
              </w:rPr>
            </w:pPr>
            <w:r>
              <w:rPr>
                <w:b/>
              </w:rPr>
              <w:t>Home-based work address</w:t>
            </w:r>
          </w:p>
        </w:tc>
        <w:tc>
          <w:tcPr>
            <w:tcW w:w="7299" w:type="dxa"/>
            <w:tcBorders>
              <w:left w:val="single" w:sz="2" w:space="0" w:color="auto"/>
            </w:tcBorders>
          </w:tcPr>
          <w:p w14:paraId="02A78F17" w14:textId="77777777" w:rsidR="00C4540D" w:rsidRDefault="00C4540D" w:rsidP="00B0116A">
            <w:pPr>
              <w:spacing w:line="360" w:lineRule="auto"/>
            </w:pPr>
          </w:p>
        </w:tc>
      </w:tr>
    </w:tbl>
    <w:p w14:paraId="1FC423D3" w14:textId="77777777" w:rsidR="00C4540D" w:rsidRDefault="00C4540D" w:rsidP="00C4540D">
      <w:pPr>
        <w:tabs>
          <w:tab w:val="left" w:pos="2086"/>
        </w:tabs>
      </w:pP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3544"/>
        <w:gridCol w:w="1644"/>
        <w:gridCol w:w="3743"/>
      </w:tblGrid>
      <w:tr w:rsidR="00C4540D" w14:paraId="5FF5BFAE" w14:textId="77777777" w:rsidTr="009B52B9">
        <w:trPr>
          <w:trHeight w:val="439"/>
        </w:trPr>
        <w:tc>
          <w:tcPr>
            <w:tcW w:w="8931" w:type="dxa"/>
            <w:gridSpan w:val="3"/>
            <w:shd w:val="clear" w:color="auto" w:fill="000000" w:themeFill="text1"/>
          </w:tcPr>
          <w:p w14:paraId="1A879F44" w14:textId="5075CE04" w:rsidR="00C4540D" w:rsidRPr="00F91BFD" w:rsidRDefault="00C4540D" w:rsidP="00575D3F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WORKING FROM HOME: </w:t>
            </w:r>
            <w:r w:rsidR="0090432D">
              <w:rPr>
                <w:b/>
              </w:rPr>
              <w:t xml:space="preserve">Workstation and </w:t>
            </w:r>
            <w:r w:rsidR="00575D3F">
              <w:rPr>
                <w:b/>
              </w:rPr>
              <w:t>e</w:t>
            </w:r>
            <w:r>
              <w:rPr>
                <w:b/>
              </w:rPr>
              <w:t>nvironment</w:t>
            </w:r>
          </w:p>
        </w:tc>
      </w:tr>
      <w:tr w:rsidR="00C4540D" w14:paraId="125866EB" w14:textId="77777777" w:rsidTr="009B52B9">
        <w:tc>
          <w:tcPr>
            <w:tcW w:w="3544" w:type="dxa"/>
            <w:shd w:val="clear" w:color="auto" w:fill="BFBFBF" w:themeFill="background1" w:themeFillShade="BF"/>
          </w:tcPr>
          <w:p w14:paraId="71C75717" w14:textId="77777777" w:rsidR="00C4540D" w:rsidRPr="00C55E2D" w:rsidRDefault="00C4540D" w:rsidP="00B0116A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Detail</w:t>
            </w:r>
          </w:p>
        </w:tc>
        <w:tc>
          <w:tcPr>
            <w:tcW w:w="1644" w:type="dxa"/>
            <w:shd w:val="clear" w:color="auto" w:fill="BFBFBF" w:themeFill="background1" w:themeFillShade="BF"/>
          </w:tcPr>
          <w:p w14:paraId="0765083E" w14:textId="77777777" w:rsidR="00C4540D" w:rsidRPr="00C55E2D" w:rsidRDefault="00C4540D" w:rsidP="00B0116A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3743" w:type="dxa"/>
            <w:shd w:val="clear" w:color="auto" w:fill="BFBFBF" w:themeFill="background1" w:themeFillShade="BF"/>
          </w:tcPr>
          <w:p w14:paraId="49F9E1CE" w14:textId="77777777" w:rsidR="00C4540D" w:rsidRPr="00C55E2D" w:rsidRDefault="00C4540D" w:rsidP="00B0116A">
            <w:pPr>
              <w:spacing w:line="360" w:lineRule="auto"/>
              <w:jc w:val="left"/>
              <w:rPr>
                <w:b/>
              </w:rPr>
            </w:pPr>
            <w:r w:rsidRPr="00D50F14">
              <w:rPr>
                <w:b/>
              </w:rPr>
              <w:t>Action required</w:t>
            </w:r>
          </w:p>
        </w:tc>
      </w:tr>
      <w:tr w:rsidR="00C4540D" w14:paraId="5DB3F808" w14:textId="77777777" w:rsidTr="009B52B9">
        <w:tc>
          <w:tcPr>
            <w:tcW w:w="8931" w:type="dxa"/>
            <w:gridSpan w:val="3"/>
            <w:shd w:val="clear" w:color="auto" w:fill="D9D9D9" w:themeFill="background1" w:themeFillShade="D9"/>
          </w:tcPr>
          <w:p w14:paraId="5D0D2E3E" w14:textId="5A03EE5C" w:rsidR="00C4540D" w:rsidRPr="00312931" w:rsidRDefault="00C4540D" w:rsidP="00976003">
            <w:pPr>
              <w:spacing w:line="276" w:lineRule="auto"/>
              <w:rPr>
                <w:b/>
              </w:rPr>
            </w:pPr>
            <w:r w:rsidRPr="00312931">
              <w:rPr>
                <w:b/>
              </w:rPr>
              <w:t>Workstation</w:t>
            </w:r>
            <w:r w:rsidR="004171CA">
              <w:rPr>
                <w:b/>
              </w:rPr>
              <w:t xml:space="preserve"> and </w:t>
            </w:r>
            <w:r w:rsidR="00976003">
              <w:rPr>
                <w:b/>
              </w:rPr>
              <w:t>p</w:t>
            </w:r>
            <w:r w:rsidR="004171CA">
              <w:rPr>
                <w:b/>
              </w:rPr>
              <w:t xml:space="preserve">hysical </w:t>
            </w:r>
            <w:r w:rsidR="00976003">
              <w:rPr>
                <w:b/>
              </w:rPr>
              <w:t>e</w:t>
            </w:r>
            <w:r w:rsidR="004171CA">
              <w:rPr>
                <w:b/>
              </w:rPr>
              <w:t>nvironment</w:t>
            </w:r>
          </w:p>
        </w:tc>
      </w:tr>
      <w:tr w:rsidR="00C4540D" w14:paraId="6FF225BF" w14:textId="77777777" w:rsidTr="009B52B9">
        <w:trPr>
          <w:trHeight w:val="913"/>
        </w:trPr>
        <w:tc>
          <w:tcPr>
            <w:tcW w:w="3544" w:type="dxa"/>
          </w:tcPr>
          <w:p w14:paraId="5C3F403E" w14:textId="77777777" w:rsidR="00C4540D" w:rsidRDefault="00C4540D" w:rsidP="00B0116A">
            <w:pPr>
              <w:jc w:val="left"/>
            </w:pPr>
            <w:r>
              <w:t>The workstation size, height and spacing is adequate for the tasks to be performed</w:t>
            </w:r>
          </w:p>
        </w:tc>
        <w:tc>
          <w:tcPr>
            <w:tcW w:w="1644" w:type="dxa"/>
          </w:tcPr>
          <w:p w14:paraId="0190759A" w14:textId="77777777" w:rsidR="00C4540D" w:rsidRDefault="00C4540D" w:rsidP="00B0116A">
            <w:pPr>
              <w:spacing w:line="276" w:lineRule="auto"/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 xml:space="preserve">No </w:t>
            </w:r>
            <w:r w:rsidRPr="00621CE4">
              <w:rPr>
                <w:b/>
              </w:rPr>
              <w:t xml:space="preserve"> </w:t>
            </w:r>
          </w:p>
        </w:tc>
        <w:tc>
          <w:tcPr>
            <w:tcW w:w="3743" w:type="dxa"/>
          </w:tcPr>
          <w:p w14:paraId="1DFC37B7" w14:textId="77777777" w:rsidR="00C4540D" w:rsidRDefault="00C4540D" w:rsidP="00B0116A">
            <w:pPr>
              <w:spacing w:line="276" w:lineRule="auto"/>
            </w:pPr>
          </w:p>
        </w:tc>
      </w:tr>
      <w:tr w:rsidR="00C4540D" w14:paraId="367816F3" w14:textId="77777777" w:rsidTr="009B52B9">
        <w:trPr>
          <w:trHeight w:val="708"/>
        </w:trPr>
        <w:tc>
          <w:tcPr>
            <w:tcW w:w="3544" w:type="dxa"/>
          </w:tcPr>
          <w:p w14:paraId="486DC397" w14:textId="77777777" w:rsidR="00C4540D" w:rsidRDefault="00C4540D" w:rsidP="00B0116A">
            <w:pPr>
              <w:jc w:val="left"/>
            </w:pPr>
            <w:r w:rsidRPr="00313343">
              <w:lastRenderedPageBreak/>
              <w:t>The chair is stable and provides adequate support</w:t>
            </w:r>
          </w:p>
        </w:tc>
        <w:tc>
          <w:tcPr>
            <w:tcW w:w="1644" w:type="dxa"/>
          </w:tcPr>
          <w:p w14:paraId="35F55A63" w14:textId="77777777" w:rsidR="00C4540D" w:rsidRDefault="00C4540D" w:rsidP="00B0116A">
            <w:pPr>
              <w:spacing w:line="276" w:lineRule="auto"/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 xml:space="preserve">No </w:t>
            </w:r>
            <w:r w:rsidRPr="00621CE4">
              <w:rPr>
                <w:b/>
              </w:rPr>
              <w:t xml:space="preserve"> </w:t>
            </w:r>
          </w:p>
        </w:tc>
        <w:tc>
          <w:tcPr>
            <w:tcW w:w="3743" w:type="dxa"/>
          </w:tcPr>
          <w:p w14:paraId="20995C56" w14:textId="77777777" w:rsidR="00C4540D" w:rsidRDefault="00C4540D" w:rsidP="00B0116A">
            <w:pPr>
              <w:spacing w:line="276" w:lineRule="auto"/>
            </w:pPr>
          </w:p>
        </w:tc>
      </w:tr>
      <w:tr w:rsidR="00025168" w14:paraId="62F74248" w14:textId="77777777" w:rsidTr="009B52B9">
        <w:trPr>
          <w:trHeight w:val="708"/>
        </w:trPr>
        <w:tc>
          <w:tcPr>
            <w:tcW w:w="3544" w:type="dxa"/>
          </w:tcPr>
          <w:p w14:paraId="454E0FC8" w14:textId="4D87C7D2" w:rsidR="00025168" w:rsidRPr="00313343" w:rsidRDefault="00025168" w:rsidP="00B0116A">
            <w:pPr>
              <w:jc w:val="left"/>
            </w:pPr>
            <w:r>
              <w:t>T</w:t>
            </w:r>
            <w:r w:rsidRPr="00C0357C">
              <w:t xml:space="preserve">he </w:t>
            </w:r>
            <w:r>
              <w:t xml:space="preserve">computer </w:t>
            </w:r>
            <w:r w:rsidRPr="00C0357C">
              <w:t xml:space="preserve">screen </w:t>
            </w:r>
            <w:r>
              <w:t xml:space="preserve">is approximately </w:t>
            </w:r>
            <w:r w:rsidRPr="00C0357C">
              <w:t>arm’s length from user</w:t>
            </w:r>
            <w:r>
              <w:t xml:space="preserve"> and screen height is </w:t>
            </w:r>
            <w:r w:rsidRPr="00C0357C">
              <w:t>350-750mm above work surface</w:t>
            </w:r>
            <w:r w:rsidR="00BE5E02">
              <w:t xml:space="preserve">. I have access to </w:t>
            </w:r>
            <w:r w:rsidR="001E2A80">
              <w:t>h</w:t>
            </w:r>
            <w:r w:rsidR="00BE5E02">
              <w:t>eadphones/microphone</w:t>
            </w:r>
          </w:p>
        </w:tc>
        <w:tc>
          <w:tcPr>
            <w:tcW w:w="1644" w:type="dxa"/>
          </w:tcPr>
          <w:p w14:paraId="5EC054C7" w14:textId="4732E878" w:rsidR="00025168" w:rsidRPr="00621CE4" w:rsidRDefault="00025168" w:rsidP="00B0116A">
            <w:pPr>
              <w:spacing w:line="276" w:lineRule="auto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 xml:space="preserve">No </w:t>
            </w:r>
            <w:r w:rsidRPr="00621CE4">
              <w:rPr>
                <w:b/>
              </w:rPr>
              <w:t xml:space="preserve"> </w:t>
            </w:r>
          </w:p>
        </w:tc>
        <w:tc>
          <w:tcPr>
            <w:tcW w:w="3743" w:type="dxa"/>
          </w:tcPr>
          <w:p w14:paraId="1381506E" w14:textId="77777777" w:rsidR="00025168" w:rsidRDefault="00025168" w:rsidP="00B0116A">
            <w:pPr>
              <w:spacing w:line="276" w:lineRule="auto"/>
            </w:pPr>
          </w:p>
        </w:tc>
      </w:tr>
      <w:tr w:rsidR="004171CA" w14:paraId="2AB5D834" w14:textId="77777777" w:rsidTr="009B52B9">
        <w:trPr>
          <w:trHeight w:val="708"/>
        </w:trPr>
        <w:tc>
          <w:tcPr>
            <w:tcW w:w="3544" w:type="dxa"/>
          </w:tcPr>
          <w:p w14:paraId="0C0CE7B0" w14:textId="0E987A93" w:rsidR="004171CA" w:rsidRDefault="004171CA" w:rsidP="00B0116A">
            <w:pPr>
              <w:jc w:val="left"/>
            </w:pPr>
            <w:r>
              <w:t>I have created an inviting space where external noise and interruption are unlikely to occur</w:t>
            </w:r>
          </w:p>
        </w:tc>
        <w:tc>
          <w:tcPr>
            <w:tcW w:w="1644" w:type="dxa"/>
          </w:tcPr>
          <w:p w14:paraId="66210C0C" w14:textId="7FBBEA41" w:rsidR="004171CA" w:rsidRPr="00621CE4" w:rsidRDefault="004171CA" w:rsidP="00B0116A">
            <w:pPr>
              <w:spacing w:line="276" w:lineRule="auto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 xml:space="preserve">No </w:t>
            </w:r>
            <w:r w:rsidRPr="00621CE4">
              <w:rPr>
                <w:b/>
              </w:rPr>
              <w:t xml:space="preserve"> </w:t>
            </w:r>
          </w:p>
        </w:tc>
        <w:tc>
          <w:tcPr>
            <w:tcW w:w="3743" w:type="dxa"/>
          </w:tcPr>
          <w:p w14:paraId="1CD822A5" w14:textId="77777777" w:rsidR="004171CA" w:rsidRDefault="004171CA" w:rsidP="00B0116A">
            <w:pPr>
              <w:spacing w:line="276" w:lineRule="auto"/>
            </w:pPr>
          </w:p>
        </w:tc>
      </w:tr>
      <w:tr w:rsidR="00065102" w14:paraId="23F752D9" w14:textId="77777777" w:rsidTr="009B52B9">
        <w:trPr>
          <w:trHeight w:val="708"/>
        </w:trPr>
        <w:tc>
          <w:tcPr>
            <w:tcW w:w="3544" w:type="dxa"/>
          </w:tcPr>
          <w:p w14:paraId="0F32282E" w14:textId="19671AC0" w:rsidR="00065102" w:rsidRDefault="00065102" w:rsidP="00B0116A">
            <w:pPr>
              <w:jc w:val="left"/>
            </w:pPr>
            <w:r>
              <w:t xml:space="preserve">Where video is being used, I have ensured that both my attire and background are appropriate </w:t>
            </w:r>
          </w:p>
        </w:tc>
        <w:tc>
          <w:tcPr>
            <w:tcW w:w="1644" w:type="dxa"/>
          </w:tcPr>
          <w:p w14:paraId="123C22BD" w14:textId="3F9959DB" w:rsidR="00065102" w:rsidRPr="00621CE4" w:rsidRDefault="00065102" w:rsidP="00B0116A">
            <w:pPr>
              <w:spacing w:line="276" w:lineRule="auto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 xml:space="preserve">No </w:t>
            </w:r>
            <w:r w:rsidRPr="00621CE4">
              <w:rPr>
                <w:b/>
              </w:rPr>
              <w:t xml:space="preserve"> </w:t>
            </w:r>
          </w:p>
        </w:tc>
        <w:tc>
          <w:tcPr>
            <w:tcW w:w="3743" w:type="dxa"/>
          </w:tcPr>
          <w:p w14:paraId="280D5EB7" w14:textId="77777777" w:rsidR="00065102" w:rsidRDefault="00065102" w:rsidP="00B0116A">
            <w:pPr>
              <w:spacing w:line="276" w:lineRule="auto"/>
            </w:pPr>
          </w:p>
        </w:tc>
      </w:tr>
      <w:tr w:rsidR="00C00378" w14:paraId="08FA1594" w14:textId="77777777" w:rsidTr="009B52B9">
        <w:trPr>
          <w:trHeight w:val="708"/>
        </w:trPr>
        <w:tc>
          <w:tcPr>
            <w:tcW w:w="3544" w:type="dxa"/>
          </w:tcPr>
          <w:p w14:paraId="11CA72F6" w14:textId="3A21D2AA" w:rsidR="00C00378" w:rsidRDefault="00C00378" w:rsidP="00B0116A">
            <w:pPr>
              <w:jc w:val="left"/>
            </w:pPr>
            <w:r>
              <w:t>I am familiar with the technology I am using and have provided my clients with support to engage with me in this way</w:t>
            </w:r>
          </w:p>
        </w:tc>
        <w:tc>
          <w:tcPr>
            <w:tcW w:w="1644" w:type="dxa"/>
          </w:tcPr>
          <w:p w14:paraId="1EA8F5FA" w14:textId="7B5E0978" w:rsidR="00C00378" w:rsidRPr="00621CE4" w:rsidRDefault="00C00378" w:rsidP="00B0116A">
            <w:pPr>
              <w:spacing w:line="276" w:lineRule="auto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 xml:space="preserve">No </w:t>
            </w:r>
            <w:r w:rsidRPr="00621CE4">
              <w:rPr>
                <w:b/>
              </w:rPr>
              <w:t xml:space="preserve"> </w:t>
            </w:r>
          </w:p>
        </w:tc>
        <w:tc>
          <w:tcPr>
            <w:tcW w:w="3743" w:type="dxa"/>
          </w:tcPr>
          <w:p w14:paraId="52F12A8C" w14:textId="77777777" w:rsidR="00C00378" w:rsidRDefault="00C00378" w:rsidP="00B0116A">
            <w:pPr>
              <w:spacing w:line="276" w:lineRule="auto"/>
            </w:pPr>
          </w:p>
        </w:tc>
      </w:tr>
      <w:tr w:rsidR="00C4540D" w14:paraId="00C99FF2" w14:textId="77777777" w:rsidTr="009B52B9">
        <w:tc>
          <w:tcPr>
            <w:tcW w:w="8931" w:type="dxa"/>
            <w:gridSpan w:val="3"/>
            <w:shd w:val="clear" w:color="auto" w:fill="D9D9D9" w:themeFill="background1" w:themeFillShade="D9"/>
          </w:tcPr>
          <w:p w14:paraId="219C35D3" w14:textId="22DD8289" w:rsidR="00C4540D" w:rsidRPr="00312931" w:rsidRDefault="0090432D" w:rsidP="00575D3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Privacy and </w:t>
            </w:r>
            <w:r w:rsidR="00575D3F">
              <w:rPr>
                <w:b/>
              </w:rPr>
              <w:t>c</w:t>
            </w:r>
            <w:r>
              <w:rPr>
                <w:b/>
              </w:rPr>
              <w:t>onfidentiality is maintained</w:t>
            </w:r>
          </w:p>
        </w:tc>
      </w:tr>
      <w:tr w:rsidR="00C4540D" w14:paraId="5ADF5BF3" w14:textId="77777777" w:rsidTr="009B52B9">
        <w:trPr>
          <w:trHeight w:val="936"/>
        </w:trPr>
        <w:tc>
          <w:tcPr>
            <w:tcW w:w="3544" w:type="dxa"/>
          </w:tcPr>
          <w:p w14:paraId="5209B48B" w14:textId="526D5D13" w:rsidR="00C4540D" w:rsidRPr="00025168" w:rsidRDefault="00025168" w:rsidP="00575D3F">
            <w:pPr>
              <w:jc w:val="left"/>
              <w:rPr>
                <w:bCs/>
              </w:rPr>
            </w:pPr>
            <w:r>
              <w:rPr>
                <w:bCs/>
              </w:rPr>
              <w:t xml:space="preserve">I conduct my meetings in a room that is sound </w:t>
            </w:r>
            <w:r w:rsidR="004171CA">
              <w:rPr>
                <w:bCs/>
              </w:rPr>
              <w:t>proofed,</w:t>
            </w:r>
            <w:r>
              <w:rPr>
                <w:bCs/>
              </w:rPr>
              <w:t xml:space="preserve"> and</w:t>
            </w:r>
            <w:r w:rsidR="00BE5E02">
              <w:rPr>
                <w:bCs/>
              </w:rPr>
              <w:t>/or</w:t>
            </w:r>
            <w:r>
              <w:rPr>
                <w:bCs/>
              </w:rPr>
              <w:t xml:space="preserve"> I use headphones to ensure people that I am speaking with cannot be heard by others</w:t>
            </w:r>
          </w:p>
        </w:tc>
        <w:tc>
          <w:tcPr>
            <w:tcW w:w="1644" w:type="dxa"/>
          </w:tcPr>
          <w:p w14:paraId="59602A16" w14:textId="77777777" w:rsidR="00C4540D" w:rsidRDefault="00C4540D" w:rsidP="00B0116A">
            <w:pPr>
              <w:spacing w:line="276" w:lineRule="auto"/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 xml:space="preserve">No </w:t>
            </w:r>
            <w:r w:rsidRPr="00621CE4">
              <w:rPr>
                <w:b/>
              </w:rPr>
              <w:t xml:space="preserve"> </w:t>
            </w:r>
          </w:p>
        </w:tc>
        <w:tc>
          <w:tcPr>
            <w:tcW w:w="3743" w:type="dxa"/>
          </w:tcPr>
          <w:p w14:paraId="593B8161" w14:textId="77777777" w:rsidR="00C4540D" w:rsidRDefault="00C4540D" w:rsidP="00B0116A">
            <w:pPr>
              <w:spacing w:line="276" w:lineRule="auto"/>
            </w:pPr>
          </w:p>
        </w:tc>
      </w:tr>
      <w:tr w:rsidR="00C4540D" w14:paraId="3198A04B" w14:textId="77777777" w:rsidTr="009B52B9">
        <w:trPr>
          <w:trHeight w:val="1058"/>
        </w:trPr>
        <w:tc>
          <w:tcPr>
            <w:tcW w:w="3544" w:type="dxa"/>
          </w:tcPr>
          <w:p w14:paraId="45D760D4" w14:textId="5698AB07" w:rsidR="00C4540D" w:rsidRPr="00267320" w:rsidRDefault="00BE5E02" w:rsidP="00B0116A">
            <w:pPr>
              <w:jc w:val="left"/>
              <w:rPr>
                <w:bCs/>
              </w:rPr>
            </w:pPr>
            <w:r>
              <w:rPr>
                <w:bCs/>
              </w:rPr>
              <w:t xml:space="preserve">Before proceeding </w:t>
            </w:r>
            <w:r w:rsidR="00267320">
              <w:rPr>
                <w:bCs/>
              </w:rPr>
              <w:t xml:space="preserve">I routinely check in with my clients to ensure they are in a safe, comfortable space </w:t>
            </w:r>
            <w:r w:rsidR="004B0B14">
              <w:rPr>
                <w:bCs/>
              </w:rPr>
              <w:t>and reiterate privacy and confidentiality considerations</w:t>
            </w:r>
          </w:p>
        </w:tc>
        <w:tc>
          <w:tcPr>
            <w:tcW w:w="1644" w:type="dxa"/>
          </w:tcPr>
          <w:p w14:paraId="72AA7FE7" w14:textId="77777777" w:rsidR="00C4540D" w:rsidRDefault="00C4540D" w:rsidP="00B0116A">
            <w:pPr>
              <w:spacing w:line="276" w:lineRule="auto"/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 xml:space="preserve">No </w:t>
            </w:r>
            <w:r w:rsidRPr="00621CE4">
              <w:rPr>
                <w:b/>
              </w:rPr>
              <w:t xml:space="preserve"> </w:t>
            </w:r>
          </w:p>
        </w:tc>
        <w:tc>
          <w:tcPr>
            <w:tcW w:w="3743" w:type="dxa"/>
          </w:tcPr>
          <w:p w14:paraId="11F9A76C" w14:textId="77777777" w:rsidR="00C4540D" w:rsidRDefault="00C4540D" w:rsidP="00B0116A">
            <w:pPr>
              <w:spacing w:line="276" w:lineRule="auto"/>
            </w:pPr>
          </w:p>
        </w:tc>
      </w:tr>
      <w:tr w:rsidR="00417CB5" w14:paraId="7DFACDB8" w14:textId="77777777" w:rsidTr="009B52B9">
        <w:trPr>
          <w:trHeight w:val="1058"/>
        </w:trPr>
        <w:tc>
          <w:tcPr>
            <w:tcW w:w="3544" w:type="dxa"/>
          </w:tcPr>
          <w:p w14:paraId="69F01636" w14:textId="49694959" w:rsidR="00417CB5" w:rsidRDefault="00417CB5" w:rsidP="00575D3F">
            <w:pPr>
              <w:jc w:val="left"/>
              <w:rPr>
                <w:bCs/>
              </w:rPr>
            </w:pPr>
            <w:r>
              <w:rPr>
                <w:bCs/>
              </w:rPr>
              <w:t xml:space="preserve">I </w:t>
            </w:r>
            <w:r w:rsidR="0042166B">
              <w:rPr>
                <w:bCs/>
              </w:rPr>
              <w:t xml:space="preserve">commit to </w:t>
            </w:r>
            <w:r w:rsidR="00426D80">
              <w:rPr>
                <w:bCs/>
              </w:rPr>
              <w:t>ensur</w:t>
            </w:r>
            <w:r w:rsidR="0042166B">
              <w:rPr>
                <w:bCs/>
              </w:rPr>
              <w:t>ing</w:t>
            </w:r>
            <w:r w:rsidR="00426D80">
              <w:rPr>
                <w:bCs/>
              </w:rPr>
              <w:t xml:space="preserve"> that I </w:t>
            </w:r>
            <w:r>
              <w:rPr>
                <w:bCs/>
              </w:rPr>
              <w:t xml:space="preserve">have a signed consent form or alternative agreement </w:t>
            </w:r>
            <w:r w:rsidR="00426D80">
              <w:rPr>
                <w:bCs/>
              </w:rPr>
              <w:t>(e</w:t>
            </w:r>
            <w:r w:rsidR="00575D3F">
              <w:rPr>
                <w:bCs/>
              </w:rPr>
              <w:t>.g.</w:t>
            </w:r>
            <w:r w:rsidR="00426D80">
              <w:rPr>
                <w:bCs/>
              </w:rPr>
              <w:t xml:space="preserve"> via email) </w:t>
            </w:r>
            <w:r>
              <w:rPr>
                <w:bCs/>
              </w:rPr>
              <w:t>from the client that indicates they understand their rights regarding privacy and confidentiality</w:t>
            </w:r>
            <w:r w:rsidR="00CF2E53">
              <w:rPr>
                <w:bCs/>
              </w:rPr>
              <w:t xml:space="preserve"> – these records are always added to the client file</w:t>
            </w:r>
            <w:r>
              <w:rPr>
                <w:bCs/>
              </w:rPr>
              <w:t xml:space="preserve"> </w:t>
            </w:r>
          </w:p>
        </w:tc>
        <w:tc>
          <w:tcPr>
            <w:tcW w:w="1644" w:type="dxa"/>
          </w:tcPr>
          <w:p w14:paraId="3A910FAD" w14:textId="38325EE4" w:rsidR="00417CB5" w:rsidRPr="00621CE4" w:rsidRDefault="00222B48" w:rsidP="00B0116A">
            <w:pPr>
              <w:spacing w:line="276" w:lineRule="auto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 xml:space="preserve">No </w:t>
            </w:r>
            <w:r w:rsidRPr="00621CE4">
              <w:rPr>
                <w:b/>
              </w:rPr>
              <w:t xml:space="preserve"> </w:t>
            </w:r>
          </w:p>
        </w:tc>
        <w:tc>
          <w:tcPr>
            <w:tcW w:w="3743" w:type="dxa"/>
          </w:tcPr>
          <w:p w14:paraId="6A133590" w14:textId="77777777" w:rsidR="00417CB5" w:rsidRDefault="00417CB5" w:rsidP="00B0116A">
            <w:pPr>
              <w:spacing w:line="276" w:lineRule="auto"/>
            </w:pPr>
          </w:p>
        </w:tc>
      </w:tr>
      <w:tr w:rsidR="00C4540D" w14:paraId="33129687" w14:textId="77777777" w:rsidTr="009B52B9">
        <w:tc>
          <w:tcPr>
            <w:tcW w:w="8931" w:type="dxa"/>
            <w:gridSpan w:val="3"/>
            <w:shd w:val="clear" w:color="auto" w:fill="D9D9D9" w:themeFill="background1" w:themeFillShade="D9"/>
          </w:tcPr>
          <w:p w14:paraId="00BECEDD" w14:textId="5CE51D20" w:rsidR="00C4540D" w:rsidRPr="00312931" w:rsidRDefault="00267320" w:rsidP="00B0116A">
            <w:pPr>
              <w:spacing w:line="276" w:lineRule="auto"/>
              <w:rPr>
                <w:b/>
              </w:rPr>
            </w:pPr>
            <w:r>
              <w:rPr>
                <w:b/>
              </w:rPr>
              <w:t>Preparing your client</w:t>
            </w:r>
            <w:r w:rsidR="004B0B14">
              <w:rPr>
                <w:b/>
              </w:rPr>
              <w:t xml:space="preserve"> </w:t>
            </w:r>
            <w:r w:rsidR="005B19A5">
              <w:rPr>
                <w:b/>
              </w:rPr>
              <w:t>–</w:t>
            </w:r>
            <w:r w:rsidR="004B0B14">
              <w:rPr>
                <w:b/>
              </w:rPr>
              <w:t xml:space="preserve"> safety</w:t>
            </w:r>
            <w:r w:rsidR="005B19A5">
              <w:rPr>
                <w:b/>
              </w:rPr>
              <w:t xml:space="preserve"> and support</w:t>
            </w:r>
          </w:p>
        </w:tc>
      </w:tr>
      <w:tr w:rsidR="00C4540D" w14:paraId="20AA090E" w14:textId="77777777" w:rsidTr="009B52B9">
        <w:trPr>
          <w:trHeight w:val="661"/>
        </w:trPr>
        <w:tc>
          <w:tcPr>
            <w:tcW w:w="3544" w:type="dxa"/>
          </w:tcPr>
          <w:p w14:paraId="6B259341" w14:textId="0AE89753" w:rsidR="00C4540D" w:rsidRPr="00065102" w:rsidRDefault="00CF702D" w:rsidP="00CF702D">
            <w:pPr>
              <w:jc w:val="left"/>
              <w:rPr>
                <w:bCs/>
              </w:rPr>
            </w:pPr>
            <w:r>
              <w:rPr>
                <w:bCs/>
              </w:rPr>
              <w:t>I have provided my client(s) with information about the change in service delivery</w:t>
            </w:r>
          </w:p>
        </w:tc>
        <w:tc>
          <w:tcPr>
            <w:tcW w:w="1644" w:type="dxa"/>
          </w:tcPr>
          <w:p w14:paraId="1B8F24A1" w14:textId="77777777" w:rsidR="00C4540D" w:rsidRDefault="00C4540D" w:rsidP="00B0116A">
            <w:pPr>
              <w:spacing w:line="276" w:lineRule="auto"/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 xml:space="preserve">No </w:t>
            </w:r>
            <w:r w:rsidRPr="00621CE4">
              <w:rPr>
                <w:b/>
              </w:rPr>
              <w:t xml:space="preserve"> </w:t>
            </w:r>
          </w:p>
        </w:tc>
        <w:tc>
          <w:tcPr>
            <w:tcW w:w="3743" w:type="dxa"/>
          </w:tcPr>
          <w:p w14:paraId="5D7D0808" w14:textId="77777777" w:rsidR="00C4540D" w:rsidRDefault="00C4540D" w:rsidP="00B0116A">
            <w:pPr>
              <w:spacing w:line="276" w:lineRule="auto"/>
            </w:pPr>
          </w:p>
        </w:tc>
      </w:tr>
      <w:tr w:rsidR="00C4540D" w14:paraId="1031F4A2" w14:textId="77777777" w:rsidTr="009B52B9">
        <w:trPr>
          <w:trHeight w:val="457"/>
        </w:trPr>
        <w:tc>
          <w:tcPr>
            <w:tcW w:w="3544" w:type="dxa"/>
          </w:tcPr>
          <w:p w14:paraId="362A1203" w14:textId="30641403" w:rsidR="00C4540D" w:rsidRPr="00C0357C" w:rsidRDefault="00CF702D" w:rsidP="00CF702D">
            <w:pPr>
              <w:jc w:val="left"/>
            </w:pPr>
            <w:r>
              <w:t xml:space="preserve">In discussing with my client about the change in service delivery, I </w:t>
            </w:r>
            <w:r w:rsidR="005C64FD">
              <w:t xml:space="preserve">routinely </w:t>
            </w:r>
            <w:r>
              <w:t>check</w:t>
            </w:r>
            <w:r w:rsidR="005C64FD">
              <w:t xml:space="preserve"> they are safe</w:t>
            </w:r>
            <w:r>
              <w:t xml:space="preserve">, </w:t>
            </w:r>
            <w:r w:rsidR="006C7160">
              <w:t xml:space="preserve">have </w:t>
            </w:r>
            <w:r>
              <w:t xml:space="preserve">access to technology and </w:t>
            </w:r>
            <w:r w:rsidR="006C7160">
              <w:t xml:space="preserve">establish </w:t>
            </w:r>
            <w:r w:rsidR="007E0FBD">
              <w:t>alternate ways of checking in should the technology not work</w:t>
            </w:r>
          </w:p>
        </w:tc>
        <w:tc>
          <w:tcPr>
            <w:tcW w:w="1644" w:type="dxa"/>
          </w:tcPr>
          <w:p w14:paraId="0701D236" w14:textId="77777777" w:rsidR="00C4540D" w:rsidRPr="00621CE4" w:rsidRDefault="00C4540D" w:rsidP="00B0116A">
            <w:pPr>
              <w:spacing w:line="276" w:lineRule="auto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 xml:space="preserve">No </w:t>
            </w:r>
            <w:r w:rsidRPr="00621CE4">
              <w:rPr>
                <w:b/>
              </w:rPr>
              <w:t xml:space="preserve"> </w:t>
            </w:r>
          </w:p>
        </w:tc>
        <w:tc>
          <w:tcPr>
            <w:tcW w:w="3743" w:type="dxa"/>
          </w:tcPr>
          <w:p w14:paraId="6BEA2247" w14:textId="77777777" w:rsidR="00C4540D" w:rsidRDefault="00C4540D" w:rsidP="00B0116A">
            <w:pPr>
              <w:spacing w:line="276" w:lineRule="auto"/>
            </w:pPr>
          </w:p>
        </w:tc>
      </w:tr>
      <w:tr w:rsidR="001260B8" w14:paraId="469EBC80" w14:textId="77777777" w:rsidTr="009B52B9">
        <w:trPr>
          <w:trHeight w:val="457"/>
        </w:trPr>
        <w:tc>
          <w:tcPr>
            <w:tcW w:w="3544" w:type="dxa"/>
          </w:tcPr>
          <w:p w14:paraId="45EAE7A4" w14:textId="0BD3896A" w:rsidR="00DE4540" w:rsidRDefault="0042166B" w:rsidP="00CF702D">
            <w:pPr>
              <w:jc w:val="left"/>
            </w:pPr>
            <w:r>
              <w:rPr>
                <w:bCs/>
              </w:rPr>
              <w:t xml:space="preserve">I commit to </w:t>
            </w:r>
            <w:r w:rsidR="009B52B9">
              <w:t>establish</w:t>
            </w:r>
            <w:r>
              <w:t>ing</w:t>
            </w:r>
            <w:r w:rsidR="001260B8">
              <w:t xml:space="preserve"> a safety plan and communicate </w:t>
            </w:r>
            <w:r w:rsidR="00E31219">
              <w:t>it</w:t>
            </w:r>
            <w:r w:rsidR="001260B8">
              <w:t xml:space="preserve"> with my client should an incident </w:t>
            </w:r>
            <w:r w:rsidR="004B0B14">
              <w:t>occur,</w:t>
            </w:r>
            <w:r w:rsidR="001260B8">
              <w:t xml:space="preserve"> and connectivity be lost </w:t>
            </w:r>
          </w:p>
        </w:tc>
        <w:tc>
          <w:tcPr>
            <w:tcW w:w="1644" w:type="dxa"/>
          </w:tcPr>
          <w:p w14:paraId="5FC56454" w14:textId="2F3AF230" w:rsidR="001260B8" w:rsidRPr="00621CE4" w:rsidRDefault="001260B8" w:rsidP="00B0116A">
            <w:pPr>
              <w:spacing w:line="276" w:lineRule="auto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 xml:space="preserve">No </w:t>
            </w:r>
            <w:r w:rsidRPr="00621CE4">
              <w:rPr>
                <w:b/>
              </w:rPr>
              <w:t xml:space="preserve"> </w:t>
            </w:r>
          </w:p>
        </w:tc>
        <w:tc>
          <w:tcPr>
            <w:tcW w:w="3743" w:type="dxa"/>
          </w:tcPr>
          <w:p w14:paraId="32A6DDFB" w14:textId="77777777" w:rsidR="001260B8" w:rsidRDefault="001260B8" w:rsidP="00B0116A">
            <w:pPr>
              <w:spacing w:line="276" w:lineRule="auto"/>
            </w:pPr>
          </w:p>
        </w:tc>
      </w:tr>
      <w:tr w:rsidR="00DE4540" w14:paraId="6CEED888" w14:textId="77777777" w:rsidTr="009B52B9">
        <w:trPr>
          <w:trHeight w:val="457"/>
        </w:trPr>
        <w:tc>
          <w:tcPr>
            <w:tcW w:w="3544" w:type="dxa"/>
          </w:tcPr>
          <w:p w14:paraId="7FDFB370" w14:textId="5466FF51" w:rsidR="00CC583D" w:rsidRDefault="00E31219" w:rsidP="00575D3F">
            <w:pPr>
              <w:jc w:val="left"/>
            </w:pPr>
            <w:r>
              <w:rPr>
                <w:bCs/>
              </w:rPr>
              <w:lastRenderedPageBreak/>
              <w:t xml:space="preserve">I commit to </w:t>
            </w:r>
            <w:r w:rsidR="00222B48">
              <w:t>ensur</w:t>
            </w:r>
            <w:r>
              <w:t>ing</w:t>
            </w:r>
            <w:r w:rsidR="00222B48">
              <w:t xml:space="preserve"> there is </w:t>
            </w:r>
            <w:r w:rsidR="00DE4540">
              <w:t>agreement about the way in which I will be in contact e</w:t>
            </w:r>
            <w:r w:rsidR="00575D3F">
              <w:t>.g. t</w:t>
            </w:r>
            <w:r w:rsidR="00DE4540">
              <w:t>ext, email, phone and</w:t>
            </w:r>
            <w:r w:rsidR="00222B48">
              <w:t xml:space="preserve"> explored with </w:t>
            </w:r>
            <w:r w:rsidR="00575D3F">
              <w:t>the client,</w:t>
            </w:r>
            <w:r w:rsidR="00222B48">
              <w:t xml:space="preserve"> the</w:t>
            </w:r>
            <w:r w:rsidR="00DE4540">
              <w:t xml:space="preserve"> implications for privacy </w:t>
            </w:r>
          </w:p>
        </w:tc>
        <w:tc>
          <w:tcPr>
            <w:tcW w:w="1644" w:type="dxa"/>
          </w:tcPr>
          <w:p w14:paraId="43F3D85B" w14:textId="2D3C7F96" w:rsidR="00DE4540" w:rsidRPr="00621CE4" w:rsidRDefault="00DE4540" w:rsidP="00B0116A">
            <w:pPr>
              <w:spacing w:line="276" w:lineRule="auto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 xml:space="preserve">No </w:t>
            </w:r>
            <w:r w:rsidRPr="00621CE4">
              <w:rPr>
                <w:b/>
              </w:rPr>
              <w:t xml:space="preserve"> </w:t>
            </w:r>
          </w:p>
        </w:tc>
        <w:tc>
          <w:tcPr>
            <w:tcW w:w="3743" w:type="dxa"/>
          </w:tcPr>
          <w:p w14:paraId="7CC000E2" w14:textId="77777777" w:rsidR="00DE4540" w:rsidRDefault="00DE4540" w:rsidP="00B0116A">
            <w:pPr>
              <w:spacing w:line="276" w:lineRule="auto"/>
            </w:pPr>
          </w:p>
        </w:tc>
      </w:tr>
      <w:tr w:rsidR="005B19A5" w14:paraId="14FA7FA7" w14:textId="77777777" w:rsidTr="009B52B9">
        <w:trPr>
          <w:trHeight w:val="457"/>
        </w:trPr>
        <w:tc>
          <w:tcPr>
            <w:tcW w:w="3544" w:type="dxa"/>
          </w:tcPr>
          <w:p w14:paraId="68D46D07" w14:textId="1845958E" w:rsidR="005B19A5" w:rsidRDefault="00E31219" w:rsidP="00CF702D">
            <w:pPr>
              <w:jc w:val="left"/>
            </w:pPr>
            <w:r>
              <w:rPr>
                <w:bCs/>
              </w:rPr>
              <w:t xml:space="preserve">I commit to </w:t>
            </w:r>
            <w:r w:rsidR="005B19A5">
              <w:t>check</w:t>
            </w:r>
            <w:r>
              <w:t>ing</w:t>
            </w:r>
            <w:r w:rsidR="005B19A5">
              <w:t xml:space="preserve"> in with my client throughout the session to ensure engagement, and again as I complete the session to ensure they are safe and to get feedback on how it went</w:t>
            </w:r>
          </w:p>
        </w:tc>
        <w:tc>
          <w:tcPr>
            <w:tcW w:w="1644" w:type="dxa"/>
          </w:tcPr>
          <w:p w14:paraId="3867A273" w14:textId="465C4E0E" w:rsidR="005B19A5" w:rsidRPr="00621CE4" w:rsidRDefault="00575D3F" w:rsidP="00B0116A">
            <w:pPr>
              <w:spacing w:line="276" w:lineRule="auto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 xml:space="preserve">No </w:t>
            </w:r>
            <w:r w:rsidRPr="00621CE4">
              <w:rPr>
                <w:b/>
              </w:rPr>
              <w:t xml:space="preserve"> </w:t>
            </w:r>
          </w:p>
        </w:tc>
        <w:tc>
          <w:tcPr>
            <w:tcW w:w="3743" w:type="dxa"/>
          </w:tcPr>
          <w:p w14:paraId="7ACFE7BF" w14:textId="77777777" w:rsidR="005B19A5" w:rsidRDefault="005B19A5" w:rsidP="00B0116A">
            <w:pPr>
              <w:spacing w:line="276" w:lineRule="auto"/>
            </w:pPr>
          </w:p>
        </w:tc>
      </w:tr>
      <w:tr w:rsidR="00C4540D" w14:paraId="430D1404" w14:textId="77777777" w:rsidTr="009B52B9">
        <w:tc>
          <w:tcPr>
            <w:tcW w:w="8931" w:type="dxa"/>
            <w:gridSpan w:val="3"/>
            <w:shd w:val="clear" w:color="auto" w:fill="D9D9D9" w:themeFill="background1" w:themeFillShade="D9"/>
          </w:tcPr>
          <w:p w14:paraId="197F4880" w14:textId="228B79B2" w:rsidR="00C4540D" w:rsidRPr="00312931" w:rsidRDefault="00267320" w:rsidP="00B0116A">
            <w:pPr>
              <w:spacing w:line="276" w:lineRule="auto"/>
              <w:rPr>
                <w:b/>
              </w:rPr>
            </w:pPr>
            <w:r>
              <w:rPr>
                <w:b/>
              </w:rPr>
              <w:t>Record keeping</w:t>
            </w:r>
          </w:p>
        </w:tc>
      </w:tr>
      <w:tr w:rsidR="00C4540D" w14:paraId="416DC53F" w14:textId="77777777" w:rsidTr="009B52B9">
        <w:trPr>
          <w:trHeight w:val="643"/>
        </w:trPr>
        <w:tc>
          <w:tcPr>
            <w:tcW w:w="3544" w:type="dxa"/>
          </w:tcPr>
          <w:p w14:paraId="67C5BC29" w14:textId="3475FFC3" w:rsidR="00C4540D" w:rsidRPr="00C0357C" w:rsidRDefault="00E31219" w:rsidP="00B0116A">
            <w:pPr>
              <w:jc w:val="left"/>
            </w:pPr>
            <w:r>
              <w:rPr>
                <w:bCs/>
              </w:rPr>
              <w:t xml:space="preserve">I commit to </w:t>
            </w:r>
            <w:r w:rsidR="00267320" w:rsidRPr="00065102">
              <w:rPr>
                <w:bCs/>
              </w:rPr>
              <w:t>ensur</w:t>
            </w:r>
            <w:r>
              <w:rPr>
                <w:bCs/>
              </w:rPr>
              <w:t>ing</w:t>
            </w:r>
            <w:r w:rsidR="00267320" w:rsidRPr="00065102">
              <w:rPr>
                <w:bCs/>
              </w:rPr>
              <w:t xml:space="preserve"> </w:t>
            </w:r>
            <w:r w:rsidR="00267320">
              <w:rPr>
                <w:bCs/>
              </w:rPr>
              <w:t>that any case notes I complete are</w:t>
            </w:r>
            <w:r w:rsidR="00DE4540">
              <w:rPr>
                <w:bCs/>
              </w:rPr>
              <w:t xml:space="preserve"> securely uploaded to </w:t>
            </w:r>
            <w:r w:rsidR="00CC583D" w:rsidRPr="00076855">
              <w:rPr>
                <w:b/>
              </w:rPr>
              <w:t>[</w:t>
            </w:r>
            <w:proofErr w:type="spellStart"/>
            <w:r w:rsidR="00CC583D" w:rsidRPr="00076855">
              <w:rPr>
                <w:b/>
              </w:rPr>
              <w:t>Organisation</w:t>
            </w:r>
            <w:proofErr w:type="spellEnd"/>
            <w:r w:rsidR="00CC583D" w:rsidRPr="00076855">
              <w:rPr>
                <w:b/>
              </w:rPr>
              <w:t xml:space="preserve"> platform]</w:t>
            </w:r>
            <w:r w:rsidR="00CC583D">
              <w:rPr>
                <w:bCs/>
              </w:rPr>
              <w:t xml:space="preserve"> in a timely fashion</w:t>
            </w:r>
          </w:p>
        </w:tc>
        <w:tc>
          <w:tcPr>
            <w:tcW w:w="1644" w:type="dxa"/>
          </w:tcPr>
          <w:p w14:paraId="27D06183" w14:textId="77777777" w:rsidR="00C4540D" w:rsidRPr="00621CE4" w:rsidRDefault="00C4540D" w:rsidP="00B0116A">
            <w:pPr>
              <w:spacing w:line="276" w:lineRule="auto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 xml:space="preserve">No </w:t>
            </w:r>
            <w:r w:rsidRPr="00621CE4">
              <w:rPr>
                <w:b/>
              </w:rPr>
              <w:t xml:space="preserve"> </w:t>
            </w:r>
          </w:p>
        </w:tc>
        <w:tc>
          <w:tcPr>
            <w:tcW w:w="3743" w:type="dxa"/>
          </w:tcPr>
          <w:p w14:paraId="0039B8A8" w14:textId="77777777" w:rsidR="00C4540D" w:rsidRDefault="00C4540D" w:rsidP="00B0116A">
            <w:pPr>
              <w:spacing w:line="276" w:lineRule="auto"/>
            </w:pPr>
          </w:p>
        </w:tc>
      </w:tr>
      <w:tr w:rsidR="001E2A80" w14:paraId="17F0C650" w14:textId="77777777" w:rsidTr="009B52B9">
        <w:tc>
          <w:tcPr>
            <w:tcW w:w="3544" w:type="dxa"/>
          </w:tcPr>
          <w:p w14:paraId="41446A97" w14:textId="0A449117" w:rsidR="001E2A80" w:rsidRDefault="001E2A80" w:rsidP="00B0116A">
            <w:pPr>
              <w:jc w:val="left"/>
            </w:pPr>
            <w:r>
              <w:t xml:space="preserve">Any written notes not entered securely onto the </w:t>
            </w:r>
            <w:r w:rsidRPr="00076855">
              <w:rPr>
                <w:b/>
              </w:rPr>
              <w:t>[</w:t>
            </w:r>
            <w:proofErr w:type="spellStart"/>
            <w:r w:rsidRPr="00076855">
              <w:rPr>
                <w:b/>
              </w:rPr>
              <w:t>Organisation</w:t>
            </w:r>
            <w:proofErr w:type="spellEnd"/>
            <w:r w:rsidRPr="00076855">
              <w:rPr>
                <w:b/>
              </w:rPr>
              <w:t xml:space="preserve"> platform]</w:t>
            </w:r>
            <w:r>
              <w:rPr>
                <w:b/>
              </w:rPr>
              <w:t xml:space="preserve"> </w:t>
            </w:r>
            <w:r w:rsidR="00E31219">
              <w:t>will be</w:t>
            </w:r>
            <w:r>
              <w:t xml:space="preserve"> </w:t>
            </w:r>
            <w:r w:rsidR="005B19A5">
              <w:t xml:space="preserve">routinely </w:t>
            </w:r>
            <w:r>
              <w:t>kept in a locked cabinet or password-protected folder</w:t>
            </w:r>
          </w:p>
        </w:tc>
        <w:tc>
          <w:tcPr>
            <w:tcW w:w="1644" w:type="dxa"/>
          </w:tcPr>
          <w:p w14:paraId="78B9F0A1" w14:textId="22C465DB" w:rsidR="001E2A80" w:rsidRPr="00621CE4" w:rsidRDefault="001E2A80" w:rsidP="00B0116A">
            <w:pPr>
              <w:spacing w:line="276" w:lineRule="auto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 xml:space="preserve">No </w:t>
            </w:r>
            <w:r w:rsidRPr="00621CE4">
              <w:rPr>
                <w:b/>
              </w:rPr>
              <w:t xml:space="preserve"> </w:t>
            </w:r>
          </w:p>
        </w:tc>
        <w:tc>
          <w:tcPr>
            <w:tcW w:w="3743" w:type="dxa"/>
          </w:tcPr>
          <w:p w14:paraId="10513F29" w14:textId="77777777" w:rsidR="001E2A80" w:rsidRDefault="001E2A80" w:rsidP="00B0116A">
            <w:pPr>
              <w:spacing w:line="276" w:lineRule="auto"/>
            </w:pPr>
          </w:p>
        </w:tc>
      </w:tr>
      <w:tr w:rsidR="00C4540D" w14:paraId="4D02AE91" w14:textId="77777777" w:rsidTr="009B52B9">
        <w:tc>
          <w:tcPr>
            <w:tcW w:w="3544" w:type="dxa"/>
          </w:tcPr>
          <w:p w14:paraId="2B34CEEB" w14:textId="026ED07E" w:rsidR="00C4540D" w:rsidRPr="005A3CB8" w:rsidRDefault="00E31219" w:rsidP="00B0116A">
            <w:pPr>
              <w:jc w:val="left"/>
              <w:rPr>
                <w:bCs/>
              </w:rPr>
            </w:pPr>
            <w:r>
              <w:rPr>
                <w:bCs/>
              </w:rPr>
              <w:t xml:space="preserve">I commit to </w:t>
            </w:r>
            <w:r w:rsidR="005B5C21">
              <w:t>ensur</w:t>
            </w:r>
            <w:r>
              <w:t>ing</w:t>
            </w:r>
            <w:r w:rsidR="005B5C21">
              <w:t xml:space="preserve"> the collection of mandatory demographic</w:t>
            </w:r>
            <w:r w:rsidR="00343350">
              <w:t>, episode</w:t>
            </w:r>
            <w:r w:rsidR="005B5C21">
              <w:t xml:space="preserve"> and outcomes data</w:t>
            </w:r>
            <w:r w:rsidR="005A3CB8">
              <w:t xml:space="preserve"> is entered onto the </w:t>
            </w:r>
            <w:r w:rsidR="005A3CB8" w:rsidRPr="00076855">
              <w:rPr>
                <w:b/>
              </w:rPr>
              <w:t>[</w:t>
            </w:r>
            <w:proofErr w:type="spellStart"/>
            <w:r w:rsidR="005A3CB8" w:rsidRPr="00076855">
              <w:rPr>
                <w:b/>
              </w:rPr>
              <w:t>Organisation</w:t>
            </w:r>
            <w:proofErr w:type="spellEnd"/>
            <w:r w:rsidR="005A3CB8" w:rsidRPr="00076855">
              <w:rPr>
                <w:b/>
              </w:rPr>
              <w:t xml:space="preserve"> platform]</w:t>
            </w:r>
            <w:r w:rsidR="005A3CB8">
              <w:rPr>
                <w:b/>
              </w:rPr>
              <w:t xml:space="preserve"> </w:t>
            </w:r>
            <w:r w:rsidR="005A3CB8">
              <w:rPr>
                <w:bCs/>
              </w:rPr>
              <w:t>in a timely fashion</w:t>
            </w:r>
          </w:p>
        </w:tc>
        <w:tc>
          <w:tcPr>
            <w:tcW w:w="1644" w:type="dxa"/>
          </w:tcPr>
          <w:p w14:paraId="23F2C4BF" w14:textId="77777777" w:rsidR="00C4540D" w:rsidRPr="00621CE4" w:rsidRDefault="00C4540D" w:rsidP="00B0116A">
            <w:pPr>
              <w:spacing w:line="276" w:lineRule="auto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 xml:space="preserve">No </w:t>
            </w:r>
            <w:r w:rsidRPr="00621CE4">
              <w:rPr>
                <w:b/>
              </w:rPr>
              <w:t xml:space="preserve"> </w:t>
            </w:r>
          </w:p>
        </w:tc>
        <w:tc>
          <w:tcPr>
            <w:tcW w:w="3743" w:type="dxa"/>
          </w:tcPr>
          <w:p w14:paraId="33728FC8" w14:textId="77777777" w:rsidR="00C4540D" w:rsidRDefault="00C4540D" w:rsidP="00B0116A">
            <w:pPr>
              <w:spacing w:line="276" w:lineRule="auto"/>
            </w:pPr>
          </w:p>
        </w:tc>
      </w:tr>
      <w:tr w:rsidR="00C4540D" w14:paraId="082F1558" w14:textId="77777777" w:rsidTr="009B52B9">
        <w:trPr>
          <w:trHeight w:val="415"/>
        </w:trPr>
        <w:tc>
          <w:tcPr>
            <w:tcW w:w="3544" w:type="dxa"/>
          </w:tcPr>
          <w:p w14:paraId="7AEFD261" w14:textId="1FF7CCFE" w:rsidR="00C4540D" w:rsidRPr="00C0357C" w:rsidRDefault="002E7BC6" w:rsidP="00B0116A">
            <w:pPr>
              <w:jc w:val="left"/>
            </w:pPr>
            <w:r>
              <w:t>[Enter additional items here]</w:t>
            </w:r>
          </w:p>
        </w:tc>
        <w:tc>
          <w:tcPr>
            <w:tcW w:w="1644" w:type="dxa"/>
          </w:tcPr>
          <w:p w14:paraId="5D66CE0B" w14:textId="77777777" w:rsidR="00C4540D" w:rsidRPr="00621CE4" w:rsidRDefault="00C4540D" w:rsidP="00B0116A">
            <w:pPr>
              <w:spacing w:line="276" w:lineRule="auto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 xml:space="preserve">No </w:t>
            </w:r>
            <w:r w:rsidRPr="00621CE4">
              <w:rPr>
                <w:b/>
              </w:rPr>
              <w:t xml:space="preserve"> </w:t>
            </w:r>
          </w:p>
        </w:tc>
        <w:tc>
          <w:tcPr>
            <w:tcW w:w="3743" w:type="dxa"/>
          </w:tcPr>
          <w:p w14:paraId="4BFB711C" w14:textId="77777777" w:rsidR="00C4540D" w:rsidRDefault="00C4540D" w:rsidP="00B0116A">
            <w:pPr>
              <w:spacing w:line="276" w:lineRule="auto"/>
            </w:pPr>
          </w:p>
        </w:tc>
      </w:tr>
      <w:tr w:rsidR="00C4540D" w14:paraId="0B41A93E" w14:textId="77777777" w:rsidTr="009B52B9">
        <w:tc>
          <w:tcPr>
            <w:tcW w:w="8931" w:type="dxa"/>
            <w:gridSpan w:val="3"/>
            <w:shd w:val="clear" w:color="auto" w:fill="D9D9D9" w:themeFill="background1" w:themeFillShade="D9"/>
          </w:tcPr>
          <w:p w14:paraId="6AA65CC4" w14:textId="77777777" w:rsidR="00C4540D" w:rsidRPr="00312931" w:rsidRDefault="00C4540D" w:rsidP="00B0116A">
            <w:pPr>
              <w:spacing w:line="276" w:lineRule="auto"/>
              <w:rPr>
                <w:b/>
              </w:rPr>
            </w:pPr>
            <w:r w:rsidRPr="00312931">
              <w:rPr>
                <w:b/>
              </w:rPr>
              <w:t>Other considerations</w:t>
            </w:r>
          </w:p>
        </w:tc>
      </w:tr>
      <w:tr w:rsidR="00C4540D" w14:paraId="5C657636" w14:textId="77777777" w:rsidTr="009B52B9">
        <w:tc>
          <w:tcPr>
            <w:tcW w:w="3544" w:type="dxa"/>
          </w:tcPr>
          <w:p w14:paraId="7106616C" w14:textId="52B39BC8" w:rsidR="00C4540D" w:rsidRPr="00C0357C" w:rsidRDefault="00205C97" w:rsidP="00B0116A">
            <w:pPr>
              <w:jc w:val="left"/>
            </w:pPr>
            <w:r>
              <w:t>T</w:t>
            </w:r>
            <w:r w:rsidRPr="00C0357C">
              <w:t>here</w:t>
            </w:r>
            <w:r>
              <w:t xml:space="preserve"> is </w:t>
            </w:r>
            <w:r w:rsidRPr="00C0357C">
              <w:t>a fully equipped First Aid Kit on site</w:t>
            </w:r>
          </w:p>
        </w:tc>
        <w:tc>
          <w:tcPr>
            <w:tcW w:w="1644" w:type="dxa"/>
          </w:tcPr>
          <w:p w14:paraId="1CD46B64" w14:textId="77777777" w:rsidR="00C4540D" w:rsidRPr="00621CE4" w:rsidRDefault="00C4540D" w:rsidP="00B0116A">
            <w:pPr>
              <w:spacing w:line="276" w:lineRule="auto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 xml:space="preserve">No </w:t>
            </w:r>
            <w:r w:rsidRPr="00621CE4">
              <w:rPr>
                <w:b/>
              </w:rPr>
              <w:t xml:space="preserve"> </w:t>
            </w:r>
          </w:p>
        </w:tc>
        <w:tc>
          <w:tcPr>
            <w:tcW w:w="3743" w:type="dxa"/>
          </w:tcPr>
          <w:p w14:paraId="1C28983F" w14:textId="77777777" w:rsidR="00C4540D" w:rsidRDefault="00C4540D" w:rsidP="00B0116A">
            <w:pPr>
              <w:spacing w:line="276" w:lineRule="auto"/>
            </w:pPr>
          </w:p>
        </w:tc>
      </w:tr>
      <w:tr w:rsidR="00C4540D" w14:paraId="38205FEE" w14:textId="77777777" w:rsidTr="009B52B9">
        <w:tc>
          <w:tcPr>
            <w:tcW w:w="3544" w:type="dxa"/>
          </w:tcPr>
          <w:p w14:paraId="3B74E0D7" w14:textId="1E1760A4" w:rsidR="00C4540D" w:rsidRPr="00C0357C" w:rsidRDefault="00F578CE" w:rsidP="00B0116A">
            <w:pPr>
              <w:jc w:val="left"/>
            </w:pPr>
            <w:r>
              <w:t>[Enter additional items here]</w:t>
            </w:r>
          </w:p>
        </w:tc>
        <w:tc>
          <w:tcPr>
            <w:tcW w:w="1644" w:type="dxa"/>
          </w:tcPr>
          <w:p w14:paraId="0DE26F2D" w14:textId="77777777" w:rsidR="00C4540D" w:rsidRPr="00621CE4" w:rsidRDefault="00C4540D" w:rsidP="00B0116A">
            <w:pPr>
              <w:spacing w:line="276" w:lineRule="auto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 xml:space="preserve">No </w:t>
            </w:r>
            <w:r w:rsidRPr="00621CE4">
              <w:rPr>
                <w:b/>
              </w:rPr>
              <w:t xml:space="preserve"> </w:t>
            </w:r>
          </w:p>
        </w:tc>
        <w:tc>
          <w:tcPr>
            <w:tcW w:w="3743" w:type="dxa"/>
          </w:tcPr>
          <w:p w14:paraId="42CFC75F" w14:textId="77777777" w:rsidR="00C4540D" w:rsidRDefault="00C4540D" w:rsidP="00B0116A">
            <w:pPr>
              <w:spacing w:line="276" w:lineRule="auto"/>
            </w:pPr>
          </w:p>
        </w:tc>
      </w:tr>
      <w:tr w:rsidR="00C4540D" w14:paraId="443F032A" w14:textId="77777777" w:rsidTr="009B52B9">
        <w:tc>
          <w:tcPr>
            <w:tcW w:w="3544" w:type="dxa"/>
          </w:tcPr>
          <w:p w14:paraId="4D0CEDD3" w14:textId="3EC89EAA" w:rsidR="00C4540D" w:rsidRPr="00C0357C" w:rsidRDefault="00372C46" w:rsidP="00B0116A">
            <w:pPr>
              <w:jc w:val="left"/>
            </w:pPr>
            <w:r>
              <w:t>[Enter additional items here]</w:t>
            </w:r>
          </w:p>
        </w:tc>
        <w:tc>
          <w:tcPr>
            <w:tcW w:w="1644" w:type="dxa"/>
          </w:tcPr>
          <w:p w14:paraId="040C929F" w14:textId="77777777" w:rsidR="00C4540D" w:rsidRPr="00621CE4" w:rsidRDefault="00C4540D" w:rsidP="00B0116A">
            <w:pPr>
              <w:spacing w:line="276" w:lineRule="auto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 xml:space="preserve">No </w:t>
            </w:r>
            <w:r w:rsidRPr="00621CE4">
              <w:rPr>
                <w:b/>
              </w:rPr>
              <w:t xml:space="preserve"> </w:t>
            </w:r>
          </w:p>
        </w:tc>
        <w:tc>
          <w:tcPr>
            <w:tcW w:w="3743" w:type="dxa"/>
          </w:tcPr>
          <w:p w14:paraId="71617E81" w14:textId="77777777" w:rsidR="00C4540D" w:rsidRDefault="00C4540D" w:rsidP="00B0116A">
            <w:pPr>
              <w:spacing w:line="276" w:lineRule="auto"/>
            </w:pPr>
          </w:p>
        </w:tc>
      </w:tr>
    </w:tbl>
    <w:p w14:paraId="6051418A" w14:textId="284C274C" w:rsidR="00C4540D" w:rsidRDefault="00C4540D" w:rsidP="00074B18"/>
    <w:p w14:paraId="75C7A92D" w14:textId="3ED88F6A" w:rsidR="00074B18" w:rsidRDefault="00074B18" w:rsidP="00074B18">
      <w:r>
        <w:t xml:space="preserve">By signing this form </w:t>
      </w:r>
      <w:r w:rsidR="00D911A8">
        <w:t xml:space="preserve">I </w:t>
      </w:r>
      <w:r w:rsidR="00575D3F">
        <w:rPr>
          <w:b/>
          <w:bCs/>
        </w:rPr>
        <w:t>[employee name</w:t>
      </w:r>
      <w:r w:rsidR="00D911A8" w:rsidRPr="00D911A8">
        <w:rPr>
          <w:b/>
          <w:bCs/>
        </w:rPr>
        <w:t>]</w:t>
      </w:r>
      <w:r w:rsidR="00D911A8">
        <w:t xml:space="preserve"> am </w:t>
      </w:r>
      <w:r>
        <w:t xml:space="preserve">indicating </w:t>
      </w:r>
      <w:r w:rsidR="00D911A8">
        <w:t>my</w:t>
      </w:r>
      <w:r>
        <w:t xml:space="preserve"> agreement with these standards and that </w:t>
      </w:r>
      <w:r w:rsidR="00D911A8">
        <w:t xml:space="preserve">I am able to </w:t>
      </w:r>
      <w:r>
        <w:t>compl</w:t>
      </w:r>
      <w:r w:rsidR="00D911A8">
        <w:t>y with</w:t>
      </w:r>
      <w:r>
        <w:t xml:space="preserve"> these measures in </w:t>
      </w:r>
      <w:r w:rsidR="00D911A8">
        <w:t>my</w:t>
      </w:r>
      <w:r>
        <w:t xml:space="preserve"> home workspace.</w:t>
      </w:r>
    </w:p>
    <w:p w14:paraId="6752C683" w14:textId="77777777" w:rsidR="006411F3" w:rsidRDefault="006411F3" w:rsidP="00852623">
      <w:pPr>
        <w:spacing w:line="276" w:lineRule="auto"/>
      </w:pPr>
    </w:p>
    <w:p w14:paraId="6D966CF3" w14:textId="1502B1D3" w:rsidR="006411F3" w:rsidRDefault="006411F3" w:rsidP="00852623">
      <w:pPr>
        <w:spacing w:line="276" w:lineRule="auto"/>
      </w:pPr>
      <w:r>
        <w:t>Signed:</w:t>
      </w:r>
      <w:r w:rsidR="00575D3F">
        <w:t xml:space="preserve"> </w:t>
      </w:r>
      <w:r>
        <w:t xml:space="preserve">________________________________________________ Date: _____/_____/_____ </w:t>
      </w:r>
    </w:p>
    <w:p w14:paraId="3EDE8C8E" w14:textId="77777777" w:rsidR="006411F3" w:rsidRDefault="006411F3" w:rsidP="00852623">
      <w:pPr>
        <w:spacing w:line="276" w:lineRule="auto"/>
      </w:pPr>
    </w:p>
    <w:p w14:paraId="771997BC" w14:textId="48E08B49" w:rsidR="006411F3" w:rsidRDefault="006411F3" w:rsidP="00EE5504">
      <w:pPr>
        <w:spacing w:line="276" w:lineRule="auto"/>
      </w:pPr>
      <w:r>
        <w:t xml:space="preserve">Date for review: _____/_____/_____  </w:t>
      </w:r>
    </w:p>
    <w:p w14:paraId="291AAE5F" w14:textId="77777777" w:rsidR="006411F3" w:rsidRDefault="006411F3">
      <w:pPr>
        <w:jc w:val="left"/>
      </w:pPr>
    </w:p>
    <w:p w14:paraId="474F00A1" w14:textId="77777777" w:rsidR="004A2E5E" w:rsidRPr="00BE68DA" w:rsidRDefault="004A2E5E">
      <w:pPr>
        <w:jc w:val="left"/>
        <w:rPr>
          <w:b/>
          <w:bCs/>
        </w:rPr>
      </w:pPr>
      <w:r w:rsidRPr="00BE68DA">
        <w:rPr>
          <w:b/>
          <w:bCs/>
        </w:rPr>
        <w:t>Support documents:</w:t>
      </w:r>
    </w:p>
    <w:p w14:paraId="45747122" w14:textId="77777777" w:rsidR="004A2E5E" w:rsidRDefault="004A2E5E">
      <w:pPr>
        <w:jc w:val="left"/>
      </w:pPr>
    </w:p>
    <w:p w14:paraId="2F2B8D5A" w14:textId="4C7E9F05" w:rsidR="00D771CE" w:rsidRDefault="00976003">
      <w:pPr>
        <w:jc w:val="left"/>
      </w:pPr>
      <w:hyperlink r:id="rId13" w:history="1">
        <w:r w:rsidR="004A2E5E" w:rsidRPr="004A2E5E">
          <w:rPr>
            <w:rStyle w:val="Hyperlink"/>
          </w:rPr>
          <w:t xml:space="preserve">A </w:t>
        </w:r>
        <w:r w:rsidR="00575D3F">
          <w:rPr>
            <w:rStyle w:val="Hyperlink"/>
          </w:rPr>
          <w:t>p</w:t>
        </w:r>
        <w:r w:rsidR="004A2E5E" w:rsidRPr="004A2E5E">
          <w:rPr>
            <w:rStyle w:val="Hyperlink"/>
          </w:rPr>
          <w:t xml:space="preserve">ractical </w:t>
        </w:r>
        <w:r w:rsidR="00575D3F">
          <w:rPr>
            <w:rStyle w:val="Hyperlink"/>
          </w:rPr>
          <w:t>g</w:t>
        </w:r>
        <w:r w:rsidR="004A2E5E" w:rsidRPr="004A2E5E">
          <w:rPr>
            <w:rStyle w:val="Hyperlink"/>
          </w:rPr>
          <w:t xml:space="preserve">uide to </w:t>
        </w:r>
        <w:r w:rsidR="00575D3F">
          <w:rPr>
            <w:rStyle w:val="Hyperlink"/>
          </w:rPr>
          <w:t>v</w:t>
        </w:r>
        <w:r w:rsidR="004A2E5E" w:rsidRPr="004A2E5E">
          <w:rPr>
            <w:rStyle w:val="Hyperlink"/>
          </w:rPr>
          <w:t xml:space="preserve">ideo </w:t>
        </w:r>
        <w:r w:rsidR="00575D3F">
          <w:rPr>
            <w:rStyle w:val="Hyperlink"/>
          </w:rPr>
          <w:t>m</w:t>
        </w:r>
        <w:r w:rsidR="004A2E5E" w:rsidRPr="004A2E5E">
          <w:rPr>
            <w:rStyle w:val="Hyperlink"/>
          </w:rPr>
          <w:t xml:space="preserve">ental </w:t>
        </w:r>
        <w:r w:rsidR="00575D3F">
          <w:rPr>
            <w:rStyle w:val="Hyperlink"/>
          </w:rPr>
          <w:t>h</w:t>
        </w:r>
        <w:r w:rsidR="004A2E5E" w:rsidRPr="004A2E5E">
          <w:rPr>
            <w:rStyle w:val="Hyperlink"/>
          </w:rPr>
          <w:t xml:space="preserve">ealth </w:t>
        </w:r>
        <w:r w:rsidR="00575D3F">
          <w:rPr>
            <w:rStyle w:val="Hyperlink"/>
          </w:rPr>
          <w:t>c</w:t>
        </w:r>
        <w:r w:rsidR="004A2E5E" w:rsidRPr="004A2E5E">
          <w:rPr>
            <w:rStyle w:val="Hyperlink"/>
          </w:rPr>
          <w:t>onsultation</w:t>
        </w:r>
      </w:hyperlink>
    </w:p>
    <w:p w14:paraId="331A5464" w14:textId="1424426C" w:rsidR="00FF4B07" w:rsidRDefault="00FF4B07">
      <w:pPr>
        <w:jc w:val="left"/>
      </w:pPr>
    </w:p>
    <w:p w14:paraId="4E14D54B" w14:textId="261533A6" w:rsidR="00FF4B07" w:rsidRDefault="00976003">
      <w:pPr>
        <w:jc w:val="left"/>
      </w:pPr>
      <w:hyperlink r:id="rId14" w:history="1">
        <w:r w:rsidR="00FF4B07" w:rsidRPr="00FF4B07">
          <w:rPr>
            <w:rStyle w:val="Hyperlink"/>
          </w:rPr>
          <w:t>Confidentiality and informed consent in counselling and psychotherapy: a systematic review</w:t>
        </w:r>
      </w:hyperlink>
    </w:p>
    <w:p w14:paraId="166B341C" w14:textId="29BAD09E" w:rsidR="000562CD" w:rsidRDefault="000562CD">
      <w:pPr>
        <w:jc w:val="left"/>
      </w:pPr>
    </w:p>
    <w:p w14:paraId="09C6D78B" w14:textId="5DB76DEA" w:rsidR="00F44FB0" w:rsidRDefault="00976003">
      <w:pPr>
        <w:jc w:val="left"/>
      </w:pPr>
      <w:hyperlink r:id="rId15" w:history="1">
        <w:r w:rsidR="000562CD" w:rsidRPr="000562CD">
          <w:rPr>
            <w:rStyle w:val="Hyperlink"/>
          </w:rPr>
          <w:t xml:space="preserve">Private </w:t>
        </w:r>
        <w:r w:rsidR="00575D3F">
          <w:rPr>
            <w:rStyle w:val="Hyperlink"/>
          </w:rPr>
          <w:t>p</w:t>
        </w:r>
        <w:r w:rsidR="000562CD" w:rsidRPr="000562CD">
          <w:rPr>
            <w:rStyle w:val="Hyperlink"/>
          </w:rPr>
          <w:t xml:space="preserve">ractice </w:t>
        </w:r>
        <w:r w:rsidR="00575D3F">
          <w:rPr>
            <w:rStyle w:val="Hyperlink"/>
          </w:rPr>
          <w:t>p</w:t>
        </w:r>
        <w:r w:rsidR="000562CD" w:rsidRPr="000562CD">
          <w:rPr>
            <w:rStyle w:val="Hyperlink"/>
          </w:rPr>
          <w:t xml:space="preserve">rivacy </w:t>
        </w:r>
        <w:r w:rsidR="00575D3F">
          <w:rPr>
            <w:rStyle w:val="Hyperlink"/>
          </w:rPr>
          <w:t>g</w:t>
        </w:r>
        <w:r w:rsidR="000562CD" w:rsidRPr="000562CD">
          <w:rPr>
            <w:rStyle w:val="Hyperlink"/>
          </w:rPr>
          <w:t>uide</w:t>
        </w:r>
      </w:hyperlink>
    </w:p>
    <w:p w14:paraId="3E1E7699" w14:textId="535AFB18" w:rsidR="00F44FB0" w:rsidRDefault="00F44FB0">
      <w:pPr>
        <w:jc w:val="left"/>
      </w:pPr>
    </w:p>
    <w:p w14:paraId="645FA680" w14:textId="7D72A1D1" w:rsidR="00F44FB0" w:rsidRDefault="00976003" w:rsidP="00083B23">
      <w:hyperlink r:id="rId16" w:history="1">
        <w:r w:rsidR="00F44FB0" w:rsidRPr="00F44FB0">
          <w:rPr>
            <w:rStyle w:val="Hyperlink"/>
          </w:rPr>
          <w:t xml:space="preserve">WESNET: </w:t>
        </w:r>
        <w:r w:rsidR="00F44FB0" w:rsidRPr="00F44FB0">
          <w:rPr>
            <w:rStyle w:val="Hyperlink"/>
            <w:lang w:val="en-AU"/>
          </w:rPr>
          <w:t xml:space="preserve">Best </w:t>
        </w:r>
        <w:r w:rsidR="00575D3F">
          <w:rPr>
            <w:rStyle w:val="Hyperlink"/>
            <w:lang w:val="en-AU"/>
          </w:rPr>
          <w:t>p</w:t>
        </w:r>
        <w:r w:rsidR="00F44FB0" w:rsidRPr="00F44FB0">
          <w:rPr>
            <w:rStyle w:val="Hyperlink"/>
            <w:lang w:val="en-AU"/>
          </w:rPr>
          <w:t xml:space="preserve">ractices </w:t>
        </w:r>
        <w:r w:rsidR="00575D3F">
          <w:rPr>
            <w:rStyle w:val="Hyperlink"/>
            <w:lang w:val="en-AU"/>
          </w:rPr>
          <w:t>w</w:t>
        </w:r>
        <w:r w:rsidR="00F44FB0" w:rsidRPr="00F44FB0">
          <w:rPr>
            <w:rStyle w:val="Hyperlink"/>
            <w:lang w:val="en-AU"/>
          </w:rPr>
          <w:t xml:space="preserve">hen </w:t>
        </w:r>
        <w:r w:rsidR="00575D3F">
          <w:rPr>
            <w:rStyle w:val="Hyperlink"/>
            <w:lang w:val="en-AU"/>
          </w:rPr>
          <w:t>u</w:t>
        </w:r>
        <w:r w:rsidR="00F44FB0" w:rsidRPr="00F44FB0">
          <w:rPr>
            <w:rStyle w:val="Hyperlink"/>
            <w:lang w:val="en-AU"/>
          </w:rPr>
          <w:t xml:space="preserve">sing </w:t>
        </w:r>
        <w:r w:rsidR="00575D3F">
          <w:rPr>
            <w:rStyle w:val="Hyperlink"/>
            <w:lang w:val="en-AU"/>
          </w:rPr>
          <w:t>m</w:t>
        </w:r>
        <w:r w:rsidR="00F44FB0" w:rsidRPr="00F44FB0">
          <w:rPr>
            <w:rStyle w:val="Hyperlink"/>
            <w:lang w:val="en-AU"/>
          </w:rPr>
          <w:t xml:space="preserve">obile </w:t>
        </w:r>
        <w:r w:rsidR="00575D3F">
          <w:rPr>
            <w:rStyle w:val="Hyperlink"/>
            <w:lang w:val="en-AU"/>
          </w:rPr>
          <w:t>d</w:t>
        </w:r>
        <w:r w:rsidR="00F44FB0" w:rsidRPr="00F44FB0">
          <w:rPr>
            <w:rStyle w:val="Hyperlink"/>
            <w:lang w:val="en-AU"/>
          </w:rPr>
          <w:t xml:space="preserve">evices for </w:t>
        </w:r>
        <w:r w:rsidR="00575D3F">
          <w:rPr>
            <w:rStyle w:val="Hyperlink"/>
            <w:lang w:val="en-AU"/>
          </w:rPr>
          <w:t>s</w:t>
        </w:r>
        <w:r w:rsidR="00F44FB0" w:rsidRPr="00F44FB0">
          <w:rPr>
            <w:rStyle w:val="Hyperlink"/>
            <w:lang w:val="en-AU"/>
          </w:rPr>
          <w:t xml:space="preserve">ervice </w:t>
        </w:r>
        <w:r w:rsidR="00575D3F">
          <w:rPr>
            <w:rStyle w:val="Hyperlink"/>
            <w:lang w:val="en-AU"/>
          </w:rPr>
          <w:t>d</w:t>
        </w:r>
        <w:r w:rsidR="00F44FB0" w:rsidRPr="00F44FB0">
          <w:rPr>
            <w:rStyle w:val="Hyperlink"/>
            <w:lang w:val="en-AU"/>
          </w:rPr>
          <w:t>elivery</w:t>
        </w:r>
      </w:hyperlink>
    </w:p>
    <w:sectPr w:rsidR="00F44FB0" w:rsidSect="00B90BF9">
      <w:footerReference w:type="default" r:id="rId17"/>
      <w:pgSz w:w="11900" w:h="16820"/>
      <w:pgMar w:top="1440" w:right="1750" w:bottom="1440" w:left="1800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356DEB" w16cex:dateUtc="2020-04-05T22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BDD5CE" w16cid:durableId="22356DE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D7681" w14:textId="77777777" w:rsidR="00844910" w:rsidRDefault="00844910" w:rsidP="00F90996">
      <w:r>
        <w:separator/>
      </w:r>
    </w:p>
  </w:endnote>
  <w:endnote w:type="continuationSeparator" w:id="0">
    <w:p w14:paraId="78AC3DC4" w14:textId="77777777" w:rsidR="00844910" w:rsidRDefault="00844910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76BAA" w14:textId="0EB3C2D0" w:rsidR="00E63932" w:rsidRDefault="00343350" w:rsidP="00643CD3">
    <w:pPr>
      <w:pStyle w:val="Footer"/>
    </w:pPr>
    <w:r w:rsidRPr="00343350">
      <w:t xml:space="preserve">Privacy and Confidentiality Agreement: Working from home </w:t>
    </w:r>
    <w:r w:rsidR="00E63932">
      <w:t xml:space="preserve">- </w:t>
    </w:r>
    <w:r w:rsidR="00E63932" w:rsidRPr="00EA00FF">
      <w:t xml:space="preserve">[month, </w:t>
    </w:r>
    <w:proofErr w:type="spellStart"/>
    <w:r w:rsidR="00E63932" w:rsidRPr="00EA00FF">
      <w:t>yr</w:t>
    </w:r>
    <w:proofErr w:type="spellEnd"/>
    <w:r w:rsidR="00E63932" w:rsidRPr="00EA00FF">
      <w:t>]</w:t>
    </w:r>
    <w:sdt>
      <w:sdtPr>
        <w:id w:val="439339697"/>
        <w:docPartObj>
          <w:docPartGallery w:val="Page Numbers (Top of Page)"/>
          <w:docPartUnique/>
        </w:docPartObj>
      </w:sdtPr>
      <w:sdtEndPr/>
      <w:sdtContent>
        <w:r w:rsidR="00E63932" w:rsidRPr="0086262A">
          <w:tab/>
        </w:r>
        <w:r w:rsidR="00E63932">
          <w:tab/>
        </w:r>
        <w:r w:rsidR="00E63932" w:rsidRPr="0086262A">
          <w:t xml:space="preserve">Page </w:t>
        </w:r>
        <w:r w:rsidR="00E63932" w:rsidRPr="0086262A">
          <w:fldChar w:fldCharType="begin"/>
        </w:r>
        <w:r w:rsidR="00E63932" w:rsidRPr="0086262A">
          <w:instrText xml:space="preserve"> PAGE </w:instrText>
        </w:r>
        <w:r w:rsidR="00E63932" w:rsidRPr="0086262A">
          <w:fldChar w:fldCharType="separate"/>
        </w:r>
        <w:r w:rsidR="00976003">
          <w:rPr>
            <w:noProof/>
          </w:rPr>
          <w:t>1</w:t>
        </w:r>
        <w:r w:rsidR="00E63932" w:rsidRPr="0086262A">
          <w:fldChar w:fldCharType="end"/>
        </w:r>
        <w:r w:rsidR="00E63932" w:rsidRPr="0086262A">
          <w:t xml:space="preserve"> of </w:t>
        </w:r>
        <w:r w:rsidR="00973C47">
          <w:rPr>
            <w:noProof/>
          </w:rPr>
          <w:fldChar w:fldCharType="begin"/>
        </w:r>
        <w:r w:rsidR="00973C47">
          <w:rPr>
            <w:noProof/>
          </w:rPr>
          <w:instrText xml:space="preserve"> NUMPAGES  </w:instrText>
        </w:r>
        <w:r w:rsidR="00973C47">
          <w:rPr>
            <w:noProof/>
          </w:rPr>
          <w:fldChar w:fldCharType="separate"/>
        </w:r>
        <w:r w:rsidR="00976003">
          <w:rPr>
            <w:noProof/>
          </w:rPr>
          <w:t>3</w:t>
        </w:r>
        <w:r w:rsidR="00973C47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A41B0" w14:textId="77777777" w:rsidR="00844910" w:rsidRDefault="00844910" w:rsidP="00F90996">
      <w:r>
        <w:separator/>
      </w:r>
    </w:p>
  </w:footnote>
  <w:footnote w:type="continuationSeparator" w:id="0">
    <w:p w14:paraId="5478C151" w14:textId="77777777" w:rsidR="00844910" w:rsidRDefault="00844910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6FBB"/>
    <w:multiLevelType w:val="hybridMultilevel"/>
    <w:tmpl w:val="3E5A5AF0"/>
    <w:lvl w:ilvl="0" w:tplc="0409000F">
      <w:start w:val="1"/>
      <w:numFmt w:val="decimal"/>
      <w:lvlText w:val="%1."/>
      <w:lvlJc w:val="left"/>
      <w:pPr>
        <w:ind w:left="-470" w:hanging="360"/>
      </w:pPr>
    </w:lvl>
    <w:lvl w:ilvl="1" w:tplc="04090019" w:tentative="1">
      <w:start w:val="1"/>
      <w:numFmt w:val="lowerLetter"/>
      <w:lvlText w:val="%2."/>
      <w:lvlJc w:val="left"/>
      <w:pPr>
        <w:ind w:left="250" w:hanging="360"/>
      </w:pPr>
    </w:lvl>
    <w:lvl w:ilvl="2" w:tplc="0409001B" w:tentative="1">
      <w:start w:val="1"/>
      <w:numFmt w:val="lowerRoman"/>
      <w:lvlText w:val="%3."/>
      <w:lvlJc w:val="right"/>
      <w:pPr>
        <w:ind w:left="970" w:hanging="180"/>
      </w:pPr>
    </w:lvl>
    <w:lvl w:ilvl="3" w:tplc="0409000F" w:tentative="1">
      <w:start w:val="1"/>
      <w:numFmt w:val="decimal"/>
      <w:lvlText w:val="%4."/>
      <w:lvlJc w:val="left"/>
      <w:pPr>
        <w:ind w:left="1690" w:hanging="360"/>
      </w:pPr>
    </w:lvl>
    <w:lvl w:ilvl="4" w:tplc="04090019" w:tentative="1">
      <w:start w:val="1"/>
      <w:numFmt w:val="lowerLetter"/>
      <w:lvlText w:val="%5."/>
      <w:lvlJc w:val="left"/>
      <w:pPr>
        <w:ind w:left="2410" w:hanging="360"/>
      </w:pPr>
    </w:lvl>
    <w:lvl w:ilvl="5" w:tplc="0409001B" w:tentative="1">
      <w:start w:val="1"/>
      <w:numFmt w:val="lowerRoman"/>
      <w:lvlText w:val="%6."/>
      <w:lvlJc w:val="right"/>
      <w:pPr>
        <w:ind w:left="3130" w:hanging="180"/>
      </w:pPr>
    </w:lvl>
    <w:lvl w:ilvl="6" w:tplc="0409000F" w:tentative="1">
      <w:start w:val="1"/>
      <w:numFmt w:val="decimal"/>
      <w:lvlText w:val="%7."/>
      <w:lvlJc w:val="left"/>
      <w:pPr>
        <w:ind w:left="3850" w:hanging="360"/>
      </w:pPr>
    </w:lvl>
    <w:lvl w:ilvl="7" w:tplc="04090019" w:tentative="1">
      <w:start w:val="1"/>
      <w:numFmt w:val="lowerLetter"/>
      <w:lvlText w:val="%8."/>
      <w:lvlJc w:val="left"/>
      <w:pPr>
        <w:ind w:left="4570" w:hanging="360"/>
      </w:pPr>
    </w:lvl>
    <w:lvl w:ilvl="8" w:tplc="0409001B" w:tentative="1">
      <w:start w:val="1"/>
      <w:numFmt w:val="lowerRoman"/>
      <w:lvlText w:val="%9."/>
      <w:lvlJc w:val="right"/>
      <w:pPr>
        <w:ind w:left="5290" w:hanging="180"/>
      </w:pPr>
    </w:lvl>
  </w:abstractNum>
  <w:abstractNum w:abstractNumId="1" w15:restartNumberingAfterBreak="0">
    <w:nsid w:val="01F84540"/>
    <w:multiLevelType w:val="hybridMultilevel"/>
    <w:tmpl w:val="CC14D054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BF69B0"/>
    <w:multiLevelType w:val="hybridMultilevel"/>
    <w:tmpl w:val="97587DF2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FE0069"/>
    <w:multiLevelType w:val="hybridMultilevel"/>
    <w:tmpl w:val="D64EED3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E0252"/>
    <w:multiLevelType w:val="hybridMultilevel"/>
    <w:tmpl w:val="6828520C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140A7"/>
    <w:multiLevelType w:val="hybridMultilevel"/>
    <w:tmpl w:val="F32C80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7A5F3E"/>
    <w:multiLevelType w:val="hybridMultilevel"/>
    <w:tmpl w:val="24E0161A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A86906"/>
    <w:multiLevelType w:val="hybridMultilevel"/>
    <w:tmpl w:val="99549BCA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864FEE"/>
    <w:multiLevelType w:val="hybridMultilevel"/>
    <w:tmpl w:val="27D6944A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BE4A3B"/>
    <w:multiLevelType w:val="hybridMultilevel"/>
    <w:tmpl w:val="D9B82B54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8830A0"/>
    <w:multiLevelType w:val="hybridMultilevel"/>
    <w:tmpl w:val="36B89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50D71"/>
    <w:multiLevelType w:val="hybridMultilevel"/>
    <w:tmpl w:val="D90C31AE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AD0E90"/>
    <w:multiLevelType w:val="hybridMultilevel"/>
    <w:tmpl w:val="CD061526"/>
    <w:lvl w:ilvl="0" w:tplc="FA48295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076B9"/>
    <w:multiLevelType w:val="hybridMultilevel"/>
    <w:tmpl w:val="B830A6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C0955"/>
    <w:multiLevelType w:val="hybridMultilevel"/>
    <w:tmpl w:val="5F4EA45C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0928B9"/>
    <w:multiLevelType w:val="hybridMultilevel"/>
    <w:tmpl w:val="1234BD6A"/>
    <w:lvl w:ilvl="0" w:tplc="FA48295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408DA"/>
    <w:multiLevelType w:val="hybridMultilevel"/>
    <w:tmpl w:val="76FE4D5C"/>
    <w:lvl w:ilvl="0" w:tplc="FA48295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00E80"/>
    <w:multiLevelType w:val="hybridMultilevel"/>
    <w:tmpl w:val="D340E6D6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523B99"/>
    <w:multiLevelType w:val="hybridMultilevel"/>
    <w:tmpl w:val="3B5A469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D122B5"/>
    <w:multiLevelType w:val="hybridMultilevel"/>
    <w:tmpl w:val="6F56A8C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 w15:restartNumberingAfterBreak="0">
    <w:nsid w:val="50952C83"/>
    <w:multiLevelType w:val="hybridMultilevel"/>
    <w:tmpl w:val="9A4CBCC4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3C7202"/>
    <w:multiLevelType w:val="hybridMultilevel"/>
    <w:tmpl w:val="FA449182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67494F"/>
    <w:multiLevelType w:val="hybridMultilevel"/>
    <w:tmpl w:val="3D02D49E"/>
    <w:lvl w:ilvl="0" w:tplc="FA48295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46D19"/>
    <w:multiLevelType w:val="hybridMultilevel"/>
    <w:tmpl w:val="284C717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4E2139"/>
    <w:multiLevelType w:val="hybridMultilevel"/>
    <w:tmpl w:val="A0240108"/>
    <w:lvl w:ilvl="0" w:tplc="FA48295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54FD4"/>
    <w:multiLevelType w:val="hybridMultilevel"/>
    <w:tmpl w:val="677A2F04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532281"/>
    <w:multiLevelType w:val="hybridMultilevel"/>
    <w:tmpl w:val="E40AD9F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28220F"/>
    <w:multiLevelType w:val="hybridMultilevel"/>
    <w:tmpl w:val="A22638B4"/>
    <w:lvl w:ilvl="0" w:tplc="FA48295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02020"/>
    <w:multiLevelType w:val="hybridMultilevel"/>
    <w:tmpl w:val="49942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D2DB1"/>
    <w:multiLevelType w:val="hybridMultilevel"/>
    <w:tmpl w:val="205E0E02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151719"/>
    <w:multiLevelType w:val="hybridMultilevel"/>
    <w:tmpl w:val="BCCC5BB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135EDF"/>
    <w:multiLevelType w:val="hybridMultilevel"/>
    <w:tmpl w:val="58C846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0F0861"/>
    <w:multiLevelType w:val="hybridMultilevel"/>
    <w:tmpl w:val="5CB05804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4D33EC"/>
    <w:multiLevelType w:val="hybridMultilevel"/>
    <w:tmpl w:val="6A6870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8101C4"/>
    <w:multiLevelType w:val="hybridMultilevel"/>
    <w:tmpl w:val="CE321378"/>
    <w:lvl w:ilvl="0" w:tplc="FA48295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650CC"/>
    <w:multiLevelType w:val="hybridMultilevel"/>
    <w:tmpl w:val="CF82457C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A96A38"/>
    <w:multiLevelType w:val="hybridMultilevel"/>
    <w:tmpl w:val="15BC14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E1F7A"/>
    <w:multiLevelType w:val="hybridMultilevel"/>
    <w:tmpl w:val="640A2C9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23"/>
  </w:num>
  <w:num w:numId="4">
    <w:abstractNumId w:val="35"/>
  </w:num>
  <w:num w:numId="5">
    <w:abstractNumId w:val="37"/>
  </w:num>
  <w:num w:numId="6">
    <w:abstractNumId w:val="30"/>
  </w:num>
  <w:num w:numId="7">
    <w:abstractNumId w:val="7"/>
  </w:num>
  <w:num w:numId="8">
    <w:abstractNumId w:val="33"/>
  </w:num>
  <w:num w:numId="9">
    <w:abstractNumId w:val="32"/>
  </w:num>
  <w:num w:numId="10">
    <w:abstractNumId w:val="9"/>
  </w:num>
  <w:num w:numId="11">
    <w:abstractNumId w:val="0"/>
  </w:num>
  <w:num w:numId="12">
    <w:abstractNumId w:val="36"/>
  </w:num>
  <w:num w:numId="13">
    <w:abstractNumId w:val="20"/>
  </w:num>
  <w:num w:numId="14">
    <w:abstractNumId w:val="4"/>
  </w:num>
  <w:num w:numId="15">
    <w:abstractNumId w:val="3"/>
  </w:num>
  <w:num w:numId="16">
    <w:abstractNumId w:val="25"/>
  </w:num>
  <w:num w:numId="17">
    <w:abstractNumId w:val="29"/>
  </w:num>
  <w:num w:numId="18">
    <w:abstractNumId w:val="17"/>
  </w:num>
  <w:num w:numId="19">
    <w:abstractNumId w:val="8"/>
  </w:num>
  <w:num w:numId="20">
    <w:abstractNumId w:val="26"/>
  </w:num>
  <w:num w:numId="21">
    <w:abstractNumId w:val="6"/>
  </w:num>
  <w:num w:numId="22">
    <w:abstractNumId w:val="5"/>
  </w:num>
  <w:num w:numId="23">
    <w:abstractNumId w:val="31"/>
  </w:num>
  <w:num w:numId="24">
    <w:abstractNumId w:val="24"/>
  </w:num>
  <w:num w:numId="25">
    <w:abstractNumId w:val="16"/>
  </w:num>
  <w:num w:numId="26">
    <w:abstractNumId w:val="22"/>
  </w:num>
  <w:num w:numId="27">
    <w:abstractNumId w:val="15"/>
  </w:num>
  <w:num w:numId="28">
    <w:abstractNumId w:val="34"/>
  </w:num>
  <w:num w:numId="29">
    <w:abstractNumId w:val="11"/>
  </w:num>
  <w:num w:numId="30">
    <w:abstractNumId w:val="18"/>
  </w:num>
  <w:num w:numId="31">
    <w:abstractNumId w:val="1"/>
  </w:num>
  <w:num w:numId="32">
    <w:abstractNumId w:val="28"/>
  </w:num>
  <w:num w:numId="33">
    <w:abstractNumId w:val="10"/>
  </w:num>
  <w:num w:numId="34">
    <w:abstractNumId w:val="27"/>
  </w:num>
  <w:num w:numId="35">
    <w:abstractNumId w:val="12"/>
  </w:num>
  <w:num w:numId="36">
    <w:abstractNumId w:val="2"/>
  </w:num>
  <w:num w:numId="37">
    <w:abstractNumId w:val="13"/>
  </w:num>
  <w:num w:numId="38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36"/>
    <w:rsid w:val="00000DA7"/>
    <w:rsid w:val="000053E0"/>
    <w:rsid w:val="00006130"/>
    <w:rsid w:val="00025168"/>
    <w:rsid w:val="00031EE8"/>
    <w:rsid w:val="00032AF8"/>
    <w:rsid w:val="00032CF1"/>
    <w:rsid w:val="00036D08"/>
    <w:rsid w:val="0004221E"/>
    <w:rsid w:val="00047DE3"/>
    <w:rsid w:val="000502A3"/>
    <w:rsid w:val="000558FB"/>
    <w:rsid w:val="000562CD"/>
    <w:rsid w:val="00060033"/>
    <w:rsid w:val="00065102"/>
    <w:rsid w:val="00066E6A"/>
    <w:rsid w:val="000706D2"/>
    <w:rsid w:val="00071F8C"/>
    <w:rsid w:val="00074B18"/>
    <w:rsid w:val="00076855"/>
    <w:rsid w:val="00076D1F"/>
    <w:rsid w:val="00076E9B"/>
    <w:rsid w:val="000811FE"/>
    <w:rsid w:val="00083AE8"/>
    <w:rsid w:val="00083B23"/>
    <w:rsid w:val="00095D71"/>
    <w:rsid w:val="00096F20"/>
    <w:rsid w:val="000A076D"/>
    <w:rsid w:val="000A6BC5"/>
    <w:rsid w:val="000B273C"/>
    <w:rsid w:val="000B3D41"/>
    <w:rsid w:val="000B3EC8"/>
    <w:rsid w:val="000B55D0"/>
    <w:rsid w:val="000E1810"/>
    <w:rsid w:val="000E2650"/>
    <w:rsid w:val="000F1FD3"/>
    <w:rsid w:val="000F28C5"/>
    <w:rsid w:val="000F5EC2"/>
    <w:rsid w:val="000F60E1"/>
    <w:rsid w:val="000F6A82"/>
    <w:rsid w:val="000F74BB"/>
    <w:rsid w:val="00100BCD"/>
    <w:rsid w:val="00110150"/>
    <w:rsid w:val="001260B8"/>
    <w:rsid w:val="00131412"/>
    <w:rsid w:val="00143D16"/>
    <w:rsid w:val="00152E8B"/>
    <w:rsid w:val="00186153"/>
    <w:rsid w:val="001957BF"/>
    <w:rsid w:val="001B7ED7"/>
    <w:rsid w:val="001D22B4"/>
    <w:rsid w:val="001E2A80"/>
    <w:rsid w:val="001E4F5C"/>
    <w:rsid w:val="00201B14"/>
    <w:rsid w:val="00205C97"/>
    <w:rsid w:val="002100BB"/>
    <w:rsid w:val="002145D1"/>
    <w:rsid w:val="00214B46"/>
    <w:rsid w:val="0022133F"/>
    <w:rsid w:val="00222B48"/>
    <w:rsid w:val="00222DCF"/>
    <w:rsid w:val="002245DF"/>
    <w:rsid w:val="002335AB"/>
    <w:rsid w:val="00244F7A"/>
    <w:rsid w:val="00252CF2"/>
    <w:rsid w:val="002579F3"/>
    <w:rsid w:val="002635EE"/>
    <w:rsid w:val="00267320"/>
    <w:rsid w:val="002719A1"/>
    <w:rsid w:val="00274906"/>
    <w:rsid w:val="0028131A"/>
    <w:rsid w:val="0028206E"/>
    <w:rsid w:val="002913E2"/>
    <w:rsid w:val="00292CE1"/>
    <w:rsid w:val="00292D62"/>
    <w:rsid w:val="002A68C7"/>
    <w:rsid w:val="002B42F4"/>
    <w:rsid w:val="002B6F48"/>
    <w:rsid w:val="002D06D4"/>
    <w:rsid w:val="002D3FAE"/>
    <w:rsid w:val="002D52DF"/>
    <w:rsid w:val="002E5802"/>
    <w:rsid w:val="002E7BC6"/>
    <w:rsid w:val="002F0C46"/>
    <w:rsid w:val="002F3776"/>
    <w:rsid w:val="00310EED"/>
    <w:rsid w:val="0031459C"/>
    <w:rsid w:val="00322C06"/>
    <w:rsid w:val="003230C5"/>
    <w:rsid w:val="0032718B"/>
    <w:rsid w:val="00327813"/>
    <w:rsid w:val="00343350"/>
    <w:rsid w:val="00343819"/>
    <w:rsid w:val="003476D9"/>
    <w:rsid w:val="0035046D"/>
    <w:rsid w:val="00354A3B"/>
    <w:rsid w:val="00360D37"/>
    <w:rsid w:val="00363857"/>
    <w:rsid w:val="003659CE"/>
    <w:rsid w:val="00372C46"/>
    <w:rsid w:val="003747BA"/>
    <w:rsid w:val="00374BFB"/>
    <w:rsid w:val="00383A17"/>
    <w:rsid w:val="0038523D"/>
    <w:rsid w:val="00386208"/>
    <w:rsid w:val="00392075"/>
    <w:rsid w:val="003A0DD6"/>
    <w:rsid w:val="003A7C50"/>
    <w:rsid w:val="003C27A4"/>
    <w:rsid w:val="003C6BBD"/>
    <w:rsid w:val="003D2C1B"/>
    <w:rsid w:val="003E3A7F"/>
    <w:rsid w:val="00402EE6"/>
    <w:rsid w:val="00407970"/>
    <w:rsid w:val="00407BFA"/>
    <w:rsid w:val="0041405A"/>
    <w:rsid w:val="004171CA"/>
    <w:rsid w:val="00417CB5"/>
    <w:rsid w:val="0042166B"/>
    <w:rsid w:val="00422F34"/>
    <w:rsid w:val="00426701"/>
    <w:rsid w:val="00426D80"/>
    <w:rsid w:val="004349CF"/>
    <w:rsid w:val="00446173"/>
    <w:rsid w:val="00475AAF"/>
    <w:rsid w:val="00486D14"/>
    <w:rsid w:val="00491FEB"/>
    <w:rsid w:val="00493272"/>
    <w:rsid w:val="00496912"/>
    <w:rsid w:val="00497771"/>
    <w:rsid w:val="004A2E5E"/>
    <w:rsid w:val="004B0B14"/>
    <w:rsid w:val="004C30C7"/>
    <w:rsid w:val="004C3569"/>
    <w:rsid w:val="004C3EF5"/>
    <w:rsid w:val="004D28B8"/>
    <w:rsid w:val="004E45C6"/>
    <w:rsid w:val="00500C64"/>
    <w:rsid w:val="00502648"/>
    <w:rsid w:val="00502A0A"/>
    <w:rsid w:val="005162A0"/>
    <w:rsid w:val="005213EB"/>
    <w:rsid w:val="00521FEC"/>
    <w:rsid w:val="005225B2"/>
    <w:rsid w:val="00536AC3"/>
    <w:rsid w:val="0054290D"/>
    <w:rsid w:val="005478B5"/>
    <w:rsid w:val="00555073"/>
    <w:rsid w:val="00557AF6"/>
    <w:rsid w:val="005635A9"/>
    <w:rsid w:val="0057111A"/>
    <w:rsid w:val="0057439A"/>
    <w:rsid w:val="00575D3F"/>
    <w:rsid w:val="00583680"/>
    <w:rsid w:val="00583D94"/>
    <w:rsid w:val="005912BA"/>
    <w:rsid w:val="00592C78"/>
    <w:rsid w:val="00595E0C"/>
    <w:rsid w:val="005A0699"/>
    <w:rsid w:val="005A3C52"/>
    <w:rsid w:val="005A3CB8"/>
    <w:rsid w:val="005A72F5"/>
    <w:rsid w:val="005B19A5"/>
    <w:rsid w:val="005B31C7"/>
    <w:rsid w:val="005B5C21"/>
    <w:rsid w:val="005C64FD"/>
    <w:rsid w:val="005D0C3C"/>
    <w:rsid w:val="005D30C0"/>
    <w:rsid w:val="005E4422"/>
    <w:rsid w:val="005F2A54"/>
    <w:rsid w:val="00602F12"/>
    <w:rsid w:val="00604895"/>
    <w:rsid w:val="00610A59"/>
    <w:rsid w:val="006220D5"/>
    <w:rsid w:val="00632E76"/>
    <w:rsid w:val="00640B13"/>
    <w:rsid w:val="006411F3"/>
    <w:rsid w:val="00643CD3"/>
    <w:rsid w:val="00647AE2"/>
    <w:rsid w:val="00660B59"/>
    <w:rsid w:val="00662C0B"/>
    <w:rsid w:val="00670CC7"/>
    <w:rsid w:val="00677063"/>
    <w:rsid w:val="00685B58"/>
    <w:rsid w:val="00685F25"/>
    <w:rsid w:val="006A4FAA"/>
    <w:rsid w:val="006A5663"/>
    <w:rsid w:val="006A6B0A"/>
    <w:rsid w:val="006B1539"/>
    <w:rsid w:val="006B453F"/>
    <w:rsid w:val="006B6CCE"/>
    <w:rsid w:val="006B6E47"/>
    <w:rsid w:val="006C7160"/>
    <w:rsid w:val="006D27DC"/>
    <w:rsid w:val="006D2877"/>
    <w:rsid w:val="006D62B7"/>
    <w:rsid w:val="006E0074"/>
    <w:rsid w:val="006F56A5"/>
    <w:rsid w:val="00700E7C"/>
    <w:rsid w:val="007067F3"/>
    <w:rsid w:val="00707A0D"/>
    <w:rsid w:val="00716F5B"/>
    <w:rsid w:val="007316E7"/>
    <w:rsid w:val="0073578B"/>
    <w:rsid w:val="00744824"/>
    <w:rsid w:val="00751387"/>
    <w:rsid w:val="00754ECA"/>
    <w:rsid w:val="0075664A"/>
    <w:rsid w:val="00756BFD"/>
    <w:rsid w:val="0075718E"/>
    <w:rsid w:val="007604E7"/>
    <w:rsid w:val="00763224"/>
    <w:rsid w:val="00764F7E"/>
    <w:rsid w:val="00777D80"/>
    <w:rsid w:val="00782D00"/>
    <w:rsid w:val="00785E47"/>
    <w:rsid w:val="007D59EF"/>
    <w:rsid w:val="007E0FBD"/>
    <w:rsid w:val="007E7F27"/>
    <w:rsid w:val="008047ED"/>
    <w:rsid w:val="00815673"/>
    <w:rsid w:val="0081631E"/>
    <w:rsid w:val="00817821"/>
    <w:rsid w:val="00820ED8"/>
    <w:rsid w:val="0082105A"/>
    <w:rsid w:val="00822589"/>
    <w:rsid w:val="00823012"/>
    <w:rsid w:val="00825FE3"/>
    <w:rsid w:val="008300D9"/>
    <w:rsid w:val="008359BE"/>
    <w:rsid w:val="00842177"/>
    <w:rsid w:val="00842AFF"/>
    <w:rsid w:val="00844910"/>
    <w:rsid w:val="008468EB"/>
    <w:rsid w:val="00852623"/>
    <w:rsid w:val="00853D9E"/>
    <w:rsid w:val="008546AA"/>
    <w:rsid w:val="00856ADA"/>
    <w:rsid w:val="0085718A"/>
    <w:rsid w:val="008764CD"/>
    <w:rsid w:val="0088370A"/>
    <w:rsid w:val="0089648A"/>
    <w:rsid w:val="008A3640"/>
    <w:rsid w:val="008A61CA"/>
    <w:rsid w:val="008C0BDC"/>
    <w:rsid w:val="008C67E9"/>
    <w:rsid w:val="008C7BF9"/>
    <w:rsid w:val="008E0925"/>
    <w:rsid w:val="008E0F15"/>
    <w:rsid w:val="00900089"/>
    <w:rsid w:val="0090432D"/>
    <w:rsid w:val="00913FAA"/>
    <w:rsid w:val="009159DF"/>
    <w:rsid w:val="009447BE"/>
    <w:rsid w:val="00946029"/>
    <w:rsid w:val="00957124"/>
    <w:rsid w:val="00973C47"/>
    <w:rsid w:val="009740F8"/>
    <w:rsid w:val="00976003"/>
    <w:rsid w:val="009806C0"/>
    <w:rsid w:val="00985E00"/>
    <w:rsid w:val="00987FC0"/>
    <w:rsid w:val="00995A4B"/>
    <w:rsid w:val="009A3DEE"/>
    <w:rsid w:val="009B52B9"/>
    <w:rsid w:val="009C40B1"/>
    <w:rsid w:val="009C7314"/>
    <w:rsid w:val="009D062A"/>
    <w:rsid w:val="009D305F"/>
    <w:rsid w:val="009D38FF"/>
    <w:rsid w:val="009D50FB"/>
    <w:rsid w:val="009D6D4C"/>
    <w:rsid w:val="009E71E8"/>
    <w:rsid w:val="00A053F3"/>
    <w:rsid w:val="00A14D93"/>
    <w:rsid w:val="00A1650C"/>
    <w:rsid w:val="00A17B61"/>
    <w:rsid w:val="00A31F26"/>
    <w:rsid w:val="00A36083"/>
    <w:rsid w:val="00A368B1"/>
    <w:rsid w:val="00A446EF"/>
    <w:rsid w:val="00A53B07"/>
    <w:rsid w:val="00A641DA"/>
    <w:rsid w:val="00A71B96"/>
    <w:rsid w:val="00A74ACD"/>
    <w:rsid w:val="00A74B8B"/>
    <w:rsid w:val="00A76BD4"/>
    <w:rsid w:val="00A773FE"/>
    <w:rsid w:val="00A826AD"/>
    <w:rsid w:val="00A91E53"/>
    <w:rsid w:val="00AA4037"/>
    <w:rsid w:val="00AC436A"/>
    <w:rsid w:val="00AC655E"/>
    <w:rsid w:val="00AD0CC3"/>
    <w:rsid w:val="00AD2E29"/>
    <w:rsid w:val="00AE1B08"/>
    <w:rsid w:val="00AE2FE6"/>
    <w:rsid w:val="00AE4D2D"/>
    <w:rsid w:val="00AF1AFF"/>
    <w:rsid w:val="00AF1CB2"/>
    <w:rsid w:val="00AF4DAE"/>
    <w:rsid w:val="00B0568A"/>
    <w:rsid w:val="00B13810"/>
    <w:rsid w:val="00B23E9B"/>
    <w:rsid w:val="00B25012"/>
    <w:rsid w:val="00B43DEB"/>
    <w:rsid w:val="00B510D1"/>
    <w:rsid w:val="00B57D3C"/>
    <w:rsid w:val="00B716ED"/>
    <w:rsid w:val="00B71916"/>
    <w:rsid w:val="00B84AA7"/>
    <w:rsid w:val="00B902B7"/>
    <w:rsid w:val="00B90BF9"/>
    <w:rsid w:val="00B9120D"/>
    <w:rsid w:val="00BB37B4"/>
    <w:rsid w:val="00BE5E02"/>
    <w:rsid w:val="00BE68DA"/>
    <w:rsid w:val="00BF416D"/>
    <w:rsid w:val="00BF4FDC"/>
    <w:rsid w:val="00C00378"/>
    <w:rsid w:val="00C21E3F"/>
    <w:rsid w:val="00C2316E"/>
    <w:rsid w:val="00C300FD"/>
    <w:rsid w:val="00C30268"/>
    <w:rsid w:val="00C34D0C"/>
    <w:rsid w:val="00C40780"/>
    <w:rsid w:val="00C4363B"/>
    <w:rsid w:val="00C4540D"/>
    <w:rsid w:val="00C50810"/>
    <w:rsid w:val="00C541A5"/>
    <w:rsid w:val="00C568DE"/>
    <w:rsid w:val="00C61920"/>
    <w:rsid w:val="00C65459"/>
    <w:rsid w:val="00C672AC"/>
    <w:rsid w:val="00C838A3"/>
    <w:rsid w:val="00C91CBC"/>
    <w:rsid w:val="00CA39F2"/>
    <w:rsid w:val="00CB16AB"/>
    <w:rsid w:val="00CB5715"/>
    <w:rsid w:val="00CB7969"/>
    <w:rsid w:val="00CC583D"/>
    <w:rsid w:val="00CD2A1A"/>
    <w:rsid w:val="00CD6873"/>
    <w:rsid w:val="00CD75D9"/>
    <w:rsid w:val="00CE0127"/>
    <w:rsid w:val="00CE47AA"/>
    <w:rsid w:val="00CE5D1A"/>
    <w:rsid w:val="00CF2E53"/>
    <w:rsid w:val="00CF69DF"/>
    <w:rsid w:val="00CF702D"/>
    <w:rsid w:val="00CF7D4F"/>
    <w:rsid w:val="00D0366B"/>
    <w:rsid w:val="00D10BA3"/>
    <w:rsid w:val="00D14222"/>
    <w:rsid w:val="00D2746B"/>
    <w:rsid w:val="00D336FA"/>
    <w:rsid w:val="00D345D5"/>
    <w:rsid w:val="00D35D6E"/>
    <w:rsid w:val="00D4006D"/>
    <w:rsid w:val="00D4675A"/>
    <w:rsid w:val="00D47D45"/>
    <w:rsid w:val="00D47EC0"/>
    <w:rsid w:val="00D647DB"/>
    <w:rsid w:val="00D71F00"/>
    <w:rsid w:val="00D72BDA"/>
    <w:rsid w:val="00D771CE"/>
    <w:rsid w:val="00D84855"/>
    <w:rsid w:val="00D87800"/>
    <w:rsid w:val="00D911A8"/>
    <w:rsid w:val="00DA316F"/>
    <w:rsid w:val="00DB0346"/>
    <w:rsid w:val="00DB1845"/>
    <w:rsid w:val="00DB2134"/>
    <w:rsid w:val="00DB5EC5"/>
    <w:rsid w:val="00DC29CA"/>
    <w:rsid w:val="00DE008D"/>
    <w:rsid w:val="00DE4333"/>
    <w:rsid w:val="00DE4540"/>
    <w:rsid w:val="00DF5ABE"/>
    <w:rsid w:val="00E04BC7"/>
    <w:rsid w:val="00E108D8"/>
    <w:rsid w:val="00E118D0"/>
    <w:rsid w:val="00E16E9A"/>
    <w:rsid w:val="00E17458"/>
    <w:rsid w:val="00E179A0"/>
    <w:rsid w:val="00E22BE9"/>
    <w:rsid w:val="00E25030"/>
    <w:rsid w:val="00E25863"/>
    <w:rsid w:val="00E31219"/>
    <w:rsid w:val="00E31E87"/>
    <w:rsid w:val="00E34631"/>
    <w:rsid w:val="00E4226F"/>
    <w:rsid w:val="00E4796C"/>
    <w:rsid w:val="00E566D2"/>
    <w:rsid w:val="00E603FD"/>
    <w:rsid w:val="00E63932"/>
    <w:rsid w:val="00E65F8D"/>
    <w:rsid w:val="00E709C7"/>
    <w:rsid w:val="00E74A81"/>
    <w:rsid w:val="00E76C73"/>
    <w:rsid w:val="00E856AF"/>
    <w:rsid w:val="00E935FB"/>
    <w:rsid w:val="00EA2587"/>
    <w:rsid w:val="00EB5998"/>
    <w:rsid w:val="00EC4ED0"/>
    <w:rsid w:val="00EC55B2"/>
    <w:rsid w:val="00EC775E"/>
    <w:rsid w:val="00EC79EB"/>
    <w:rsid w:val="00ED0B6E"/>
    <w:rsid w:val="00EE4E97"/>
    <w:rsid w:val="00EE5504"/>
    <w:rsid w:val="00EF08BB"/>
    <w:rsid w:val="00EF1425"/>
    <w:rsid w:val="00EF18DE"/>
    <w:rsid w:val="00EF379C"/>
    <w:rsid w:val="00F01839"/>
    <w:rsid w:val="00F02918"/>
    <w:rsid w:val="00F103BD"/>
    <w:rsid w:val="00F130F8"/>
    <w:rsid w:val="00F20628"/>
    <w:rsid w:val="00F24388"/>
    <w:rsid w:val="00F25BC9"/>
    <w:rsid w:val="00F404D2"/>
    <w:rsid w:val="00F432CF"/>
    <w:rsid w:val="00F44E1D"/>
    <w:rsid w:val="00F44FB0"/>
    <w:rsid w:val="00F56B27"/>
    <w:rsid w:val="00F578CE"/>
    <w:rsid w:val="00F77B6B"/>
    <w:rsid w:val="00F84259"/>
    <w:rsid w:val="00F86237"/>
    <w:rsid w:val="00F90996"/>
    <w:rsid w:val="00F935C4"/>
    <w:rsid w:val="00FA5FCE"/>
    <w:rsid w:val="00FA7385"/>
    <w:rsid w:val="00FB0E2D"/>
    <w:rsid w:val="00FB1A34"/>
    <w:rsid w:val="00FD1BC4"/>
    <w:rsid w:val="00FF03CA"/>
    <w:rsid w:val="00FF3136"/>
    <w:rsid w:val="00FF4B0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B4D1D88"/>
  <w15:docId w15:val="{D46BAF0B-4806-47FC-B4C9-5DB1E5B0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9E71E8"/>
    <w:pPr>
      <w:jc w:val="both"/>
    </w:pPr>
    <w:rPr>
      <w:rFonts w:ascii="Arial Narrow" w:hAnsi="Arial Narrow"/>
    </w:rPr>
  </w:style>
  <w:style w:type="paragraph" w:styleId="Heading1">
    <w:name w:val="heading 1"/>
    <w:aliases w:val="Toolkit_section_title"/>
    <w:basedOn w:val="Normal"/>
    <w:next w:val="Normal"/>
    <w:link w:val="Heading1Char"/>
    <w:autoRedefine/>
    <w:uiPriority w:val="9"/>
    <w:qFormat/>
    <w:rsid w:val="00496912"/>
    <w:pPr>
      <w:keepNext/>
      <w:keepLines/>
      <w:shd w:val="clear" w:color="auto" w:fill="D9D9D9"/>
      <w:spacing w:before="120" w:after="120" w:line="360" w:lineRule="auto"/>
      <w:jc w:val="left"/>
      <w:outlineLvl w:val="0"/>
    </w:pPr>
    <w:rPr>
      <w:rFonts w:eastAsiaTheme="majorEastAsia" w:cstheme="majorBidi"/>
      <w:b/>
      <w:bCs/>
      <w:caps/>
    </w:rPr>
  </w:style>
  <w:style w:type="paragraph" w:styleId="Heading2">
    <w:name w:val="heading 2"/>
    <w:aliases w:val="Toolkit_section heading 1"/>
    <w:basedOn w:val="Normal"/>
    <w:next w:val="Normal"/>
    <w:link w:val="Heading2Char"/>
    <w:uiPriority w:val="9"/>
    <w:unhideWhenUsed/>
    <w:qFormat/>
    <w:rsid w:val="00C541A5"/>
    <w:pPr>
      <w:keepNext/>
      <w:keepLines/>
      <w:spacing w:before="20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aliases w:val="Toolkit_section_heading2"/>
    <w:basedOn w:val="Normal"/>
    <w:next w:val="Normal"/>
    <w:link w:val="Heading3Char"/>
    <w:uiPriority w:val="9"/>
    <w:unhideWhenUsed/>
    <w:qFormat/>
    <w:rsid w:val="00422F34"/>
    <w:pPr>
      <w:keepNext/>
      <w:keepLines/>
      <w:spacing w:before="120"/>
      <w:jc w:val="left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_Toolkit"/>
    <w:basedOn w:val="Heading1"/>
    <w:next w:val="Normal"/>
    <w:link w:val="TitleChar"/>
    <w:uiPriority w:val="10"/>
    <w:qFormat/>
    <w:rsid w:val="000A076D"/>
    <w:pPr>
      <w:shd w:val="clear" w:color="auto" w:fill="000000"/>
      <w:spacing w:line="480" w:lineRule="auto"/>
      <w:jc w:val="center"/>
    </w:pPr>
    <w:rPr>
      <w:bCs w:val="0"/>
      <w:caps w:val="0"/>
      <w:spacing w:val="5"/>
      <w:kern w:val="28"/>
      <w:sz w:val="44"/>
      <w:szCs w:val="52"/>
    </w:rPr>
  </w:style>
  <w:style w:type="character" w:customStyle="1" w:styleId="TitleChar">
    <w:name w:val="Title Char"/>
    <w:aliases w:val="Title_Toolkit Char"/>
    <w:basedOn w:val="DefaultParagraphFont"/>
    <w:link w:val="Title"/>
    <w:uiPriority w:val="10"/>
    <w:rsid w:val="00C672AC"/>
    <w:rPr>
      <w:rFonts w:ascii="Arial Narrow" w:eastAsiaTheme="majorEastAsia" w:hAnsi="Arial Narrow" w:cstheme="majorBidi"/>
      <w:b/>
      <w:spacing w:val="5"/>
      <w:kern w:val="28"/>
      <w:sz w:val="44"/>
      <w:szCs w:val="52"/>
      <w:shd w:val="clear" w:color="auto" w:fil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643CD3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43CD3"/>
    <w:rPr>
      <w:rFonts w:ascii="Arial Narrow" w:hAnsi="Arial Narrow"/>
      <w:sz w:val="20"/>
    </w:rPr>
  </w:style>
  <w:style w:type="character" w:customStyle="1" w:styleId="Heading1Char">
    <w:name w:val="Heading 1 Char"/>
    <w:aliases w:val="Toolkit_section_title Char"/>
    <w:basedOn w:val="DefaultParagraphFont"/>
    <w:link w:val="Heading1"/>
    <w:uiPriority w:val="9"/>
    <w:rsid w:val="00496912"/>
    <w:rPr>
      <w:rFonts w:ascii="Arial Narrow" w:eastAsiaTheme="majorEastAsia" w:hAnsi="Arial Narrow" w:cstheme="majorBidi"/>
      <w:b/>
      <w:bCs/>
      <w:caps/>
      <w:shd w:val="clear" w:color="auto" w:fill="D9D9D9"/>
    </w:rPr>
  </w:style>
  <w:style w:type="character" w:customStyle="1" w:styleId="Heading2Char">
    <w:name w:val="Heading 2 Char"/>
    <w:aliases w:val="Toolkit_section heading 1 Char"/>
    <w:basedOn w:val="DefaultParagraphFont"/>
    <w:link w:val="Heading2"/>
    <w:uiPriority w:val="9"/>
    <w:rsid w:val="00C541A5"/>
    <w:rPr>
      <w:rFonts w:ascii="Arial Narrow" w:eastAsiaTheme="majorEastAsia" w:hAnsi="Arial Narrow" w:cstheme="majorBidi"/>
      <w:b/>
      <w:bCs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D4006D"/>
    <w:pPr>
      <w:keepNext w:val="0"/>
      <w:keepLines w:val="0"/>
      <w:shd w:val="clear" w:color="auto" w:fill="E6E6E6"/>
      <w:tabs>
        <w:tab w:val="left" w:pos="1397"/>
        <w:tab w:val="right" w:pos="8630"/>
      </w:tabs>
      <w:spacing w:before="240"/>
      <w:outlineLvl w:val="9"/>
    </w:pPr>
    <w:rPr>
      <w:rFonts w:eastAsiaTheme="minorEastAsia" w:cstheme="minorBidi"/>
      <w:bCs w:val="0"/>
    </w:rPr>
  </w:style>
  <w:style w:type="paragraph" w:styleId="TOC2">
    <w:name w:val="toc 2"/>
    <w:basedOn w:val="Heading2"/>
    <w:next w:val="Normal"/>
    <w:uiPriority w:val="39"/>
    <w:unhideWhenUsed/>
    <w:qFormat/>
    <w:rsid w:val="00AF1CB2"/>
    <w:pPr>
      <w:keepNext w:val="0"/>
      <w:keepLines w:val="0"/>
      <w:spacing w:before="0"/>
      <w:outlineLvl w:val="9"/>
    </w:pPr>
    <w:rPr>
      <w:rFonts w:eastAsiaTheme="minorEastAsia" w:cstheme="minorBidi"/>
      <w:bCs w:val="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2 Char"/>
    <w:basedOn w:val="DefaultParagraphFont"/>
    <w:link w:val="Heading3"/>
    <w:uiPriority w:val="9"/>
    <w:rsid w:val="00422F34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paragraph" w:styleId="Revision">
    <w:name w:val="Revision"/>
    <w:hidden/>
    <w:uiPriority w:val="99"/>
    <w:semiHidden/>
    <w:rsid w:val="00AA4037"/>
    <w:rPr>
      <w:rFonts w:ascii="Arial Narrow" w:hAnsi="Arial Narrow"/>
    </w:rPr>
  </w:style>
  <w:style w:type="paragraph" w:styleId="TOCHeading">
    <w:name w:val="TOC Heading"/>
    <w:basedOn w:val="Heading1"/>
    <w:next w:val="Normal"/>
    <w:uiPriority w:val="39"/>
    <w:unhideWhenUsed/>
    <w:qFormat/>
    <w:rsid w:val="00C4363B"/>
    <w:pPr>
      <w:shd w:val="clear" w:color="auto" w:fill="auto"/>
      <w:spacing w:before="480" w:after="0" w:line="276" w:lineRule="auto"/>
      <w:outlineLvl w:val="9"/>
    </w:pPr>
    <w:rPr>
      <w:caps w:val="0"/>
      <w:szCs w:val="28"/>
    </w:rPr>
  </w:style>
  <w:style w:type="character" w:styleId="Hyperlink">
    <w:name w:val="Hyperlink"/>
    <w:basedOn w:val="DefaultParagraphFont"/>
    <w:uiPriority w:val="99"/>
    <w:unhideWhenUsed/>
    <w:rsid w:val="004A2E5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2E5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454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4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40D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40D"/>
    <w:rPr>
      <w:rFonts w:ascii="Arial Narrow" w:hAnsi="Arial Narrow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8837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7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entalhealthonline.org.au/Assets/A%20Practical%20Guide%20to%20Video%20Mental%20Health%20Consultation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yperlink" Target="https://www.nada.org.au/policy-toolkit/policy-toolkit-human-resource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techsafety.org.au/resources/technology-safety-agencies/mobileservicedelivery/" TargetMode="Externa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asw.asn.au/document/item/6047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acfa.org.au/wp-content/uploads/2018/03/Confidentiality-and-informed-consent-in-counselling-and-psychotherapy-a-systematic-review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23ST2XJ3F2FU-1797567310-175558</_dlc_DocId>
    <_dlc_DocIdUrl xmlns="14c5a56e-ced3-43ad-8a76-68a367d68378">
      <Url>https://nadaau.sharepoint.com/_layouts/15/DocIdRedir.aspx?ID=23ST2XJ3F2FU-1797567310-175558</Url>
      <Description>23ST2XJ3F2FU-1797567310-175558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2" ma:contentTypeDescription="Create a new document." ma:contentTypeScope="" ma:versionID="0138b2d5a10fbe72eaafdee45a6249d4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9e89cd23e0cca369f6b7fdc7a3c9d7b2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EB4552-17B0-4327-A3B1-0A0934C9B4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6BCC26-9F38-48A7-932B-176E1A8A9A38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14c5a56e-ced3-43ad-8a76-68a367d68378"/>
    <ds:schemaRef ds:uri="74de729d-11d6-4b32-99ce-412e9004fa06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DD78FED-8305-4DD6-BA11-2CD30D8D8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5a56e-ced3-43ad-8a76-68a367d68378"/>
    <ds:schemaRef ds:uri="74de729d-11d6-4b32-99ce-412e9004f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090EB2-DFA5-4DEC-BADD-BDE84DC9E36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C123BF3-BFD5-46A6-97E7-2091D495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Sharon Lee</cp:lastModifiedBy>
  <cp:revision>3</cp:revision>
  <dcterms:created xsi:type="dcterms:W3CDTF">2020-04-06T05:06:00Z</dcterms:created>
  <dcterms:modified xsi:type="dcterms:W3CDTF">2020-04-09T05:46:00Z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ca1e3562-72c4-40c3-b25a-2f50b9df0dbf</vt:lpwstr>
  </property>
</Properties>
</file>