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C6D" w14:textId="77777777" w:rsidR="006643EA" w:rsidRPr="00856AE6" w:rsidRDefault="006643EA" w:rsidP="006643EA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1" w:color="auto"/>
        </w:pBdr>
        <w:spacing w:before="240" w:after="120" w:line="360" w:lineRule="auto"/>
        <w:jc w:val="center"/>
        <w:rPr>
          <w:rFonts w:ascii="Arial Narrow" w:eastAsia="Cambria" w:hAnsi="Arial Narrow" w:cs="Times New Roman"/>
          <w:b/>
          <w:sz w:val="36"/>
        </w:rPr>
      </w:pPr>
      <w:r w:rsidRPr="00856AE6">
        <w:rPr>
          <w:rFonts w:ascii="Arial Narrow" w:eastAsia="Cambria" w:hAnsi="Arial Narrow" w:cs="Times New Roman"/>
          <w:b/>
          <w:sz w:val="36"/>
        </w:rPr>
        <w:t>[Insert organisation name/logo]</w:t>
      </w:r>
    </w:p>
    <w:p w14:paraId="3D231389" w14:textId="77777777" w:rsidR="006643EA" w:rsidRPr="00856AE6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en-US"/>
        </w:rPr>
      </w:pPr>
    </w:p>
    <w:p w14:paraId="05B1429E" w14:textId="77777777" w:rsidR="006643EA" w:rsidRPr="00856AE6" w:rsidRDefault="006643EA" w:rsidP="006643EA">
      <w:pPr>
        <w:keepNext/>
        <w:keepLines/>
        <w:shd w:val="clear" w:color="auto" w:fill="000000"/>
        <w:spacing w:before="120" w:after="120" w:line="480" w:lineRule="auto"/>
        <w:jc w:val="center"/>
        <w:outlineLvl w:val="0"/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</w:pP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CAPABILITY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DEVELOPMENT AND REVIEW</w:t>
      </w: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FORM</w:t>
      </w:r>
    </w:p>
    <w:p w14:paraId="7C5564B0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sz w:val="24"/>
          <w:szCs w:val="24"/>
          <w:lang w:val="en-US"/>
        </w:rPr>
      </w:pPr>
    </w:p>
    <w:p w14:paraId="7304A41A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  <w:r w:rsidRPr="00920DA5">
        <w:rPr>
          <w:rFonts w:ascii="Arial Narrow" w:eastAsia="MS Mincho" w:hAnsi="Arial Narrow" w:cs="Times New Roman"/>
          <w:b/>
          <w:lang w:val="en-US"/>
        </w:rPr>
        <w:t>Employee information</w:t>
      </w:r>
    </w:p>
    <w:p w14:paraId="14187681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</w:p>
    <w:tbl>
      <w:tblPr>
        <w:tblStyle w:val="TableGrid1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639"/>
      </w:tblGrid>
      <w:tr w:rsidR="006643EA" w:rsidRPr="00920DA5" w14:paraId="49448D37" w14:textId="77777777" w:rsidTr="00806F4A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6EC7D" w14:textId="3468140F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Employee</w:t>
            </w:r>
            <w:r w:rsidR="00920DA5" w:rsidRPr="00920DA5">
              <w:rPr>
                <w:rFonts w:ascii="Arial Narrow" w:hAnsi="Arial Narrow"/>
                <w:b/>
                <w:sz w:val="22"/>
                <w:szCs w:val="22"/>
              </w:rPr>
              <w:t xml:space="preserve"> name and position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EAD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920DA5" w14:paraId="293BA490" w14:textId="77777777" w:rsidTr="00806F4A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EC369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Length of time in position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F3C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920DA5" w14:paraId="0623AF05" w14:textId="77777777" w:rsidTr="00806F4A">
        <w:trPr>
          <w:trHeight w:val="509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4F423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Length of time with the organisation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C06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920DA5" w14:paraId="5B4F07CF" w14:textId="77777777" w:rsidTr="00806F4A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E0851" w14:textId="234051D5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 xml:space="preserve">Supervisor </w:t>
            </w:r>
            <w:r w:rsidR="00920DA5" w:rsidRPr="00920DA5">
              <w:rPr>
                <w:rFonts w:ascii="Arial Narrow" w:hAnsi="Arial Narrow"/>
                <w:b/>
                <w:sz w:val="22"/>
                <w:szCs w:val="22"/>
              </w:rPr>
              <w:t>name and position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96E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E5F0BE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1E518BC8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920DA5">
        <w:rPr>
          <w:rFonts w:ascii="Arial Narrow" w:eastAsia="MS Mincho" w:hAnsi="Arial Narrow" w:cs="Times New Roman"/>
          <w:b/>
          <w:bCs/>
          <w:lang w:val="en-US"/>
        </w:rPr>
        <w:t>Review information</w:t>
      </w:r>
    </w:p>
    <w:p w14:paraId="396C3A91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6643EA" w:rsidRPr="00920DA5" w14:paraId="01AB8179" w14:textId="77777777" w:rsidTr="0011471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0FAE63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Review date</w:t>
            </w:r>
          </w:p>
          <w:p w14:paraId="5CA1BA0B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09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920DA5" w14:paraId="50D11AA5" w14:textId="77777777" w:rsidTr="00114712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2B236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Review type</w:t>
            </w:r>
            <w:r w:rsidRPr="00920DA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35CB7E63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725B" w14:textId="77777777" w:rsidR="006643EA" w:rsidRPr="00920DA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sym w:font="Wingdings 2" w:char="F0A3"/>
            </w:r>
            <w:r w:rsidRPr="00920DA5">
              <w:rPr>
                <w:rFonts w:ascii="Arial Narrow" w:hAnsi="Arial Narrow"/>
                <w:bCs/>
                <w:sz w:val="22"/>
                <w:szCs w:val="22"/>
              </w:rPr>
              <w:t xml:space="preserve">  Self</w:t>
            </w:r>
          </w:p>
          <w:p w14:paraId="0A7BF776" w14:textId="77777777" w:rsidR="006643EA" w:rsidRPr="00920DA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sym w:font="Wingdings 2" w:char="F0A3"/>
            </w:r>
            <w:r w:rsidRPr="00920DA5">
              <w:rPr>
                <w:rFonts w:ascii="Arial Narrow" w:hAnsi="Arial Narrow"/>
                <w:bCs/>
                <w:sz w:val="22"/>
                <w:szCs w:val="22"/>
              </w:rPr>
              <w:t xml:space="preserve">  Supervisor</w:t>
            </w:r>
          </w:p>
        </w:tc>
      </w:tr>
      <w:tr w:rsidR="006643EA" w:rsidRPr="00920DA5" w14:paraId="663D6DB8" w14:textId="77777777" w:rsidTr="00114712">
        <w:trPr>
          <w:trHeight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80F4D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Review section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AE7" w14:textId="3C177601" w:rsidR="006643EA" w:rsidRPr="00920DA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t>Domain 1: Foundational knowledge and practice</w:t>
            </w:r>
          </w:p>
          <w:p w14:paraId="6B16CB78" w14:textId="273C2E83" w:rsidR="00114712" w:rsidRPr="00920DA5" w:rsidRDefault="00114712" w:rsidP="00114712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sym w:font="Wingdings 2" w:char="F0A3"/>
            </w:r>
            <w:r w:rsidRPr="00920DA5">
              <w:rPr>
                <w:rFonts w:ascii="Arial Narrow" w:hAnsi="Arial Narrow"/>
                <w:bCs/>
                <w:sz w:val="22"/>
                <w:szCs w:val="22"/>
              </w:rPr>
              <w:t xml:space="preserve">  Understand and adapt practice according to higher level systemic influences</w:t>
            </w:r>
          </w:p>
          <w:p w14:paraId="7DB1B8B8" w14:textId="4AD12477" w:rsidR="006643EA" w:rsidRPr="00920DA5" w:rsidRDefault="00114712" w:rsidP="00114712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sym w:font="Wingdings 2" w:char="F0A3"/>
            </w:r>
            <w:r w:rsidRPr="00920DA5">
              <w:rPr>
                <w:rFonts w:ascii="Arial Narrow" w:hAnsi="Arial Narrow"/>
                <w:bCs/>
                <w:sz w:val="22"/>
                <w:szCs w:val="22"/>
              </w:rPr>
              <w:t xml:space="preserve">  Understand and apply relevant theoretical and practice-based frameworks</w:t>
            </w:r>
          </w:p>
          <w:p w14:paraId="21FC4706" w14:textId="5470D101" w:rsidR="00114712" w:rsidRPr="00920DA5" w:rsidRDefault="00114712" w:rsidP="00114712">
            <w:pPr>
              <w:spacing w:line="36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20DA5">
              <w:rPr>
                <w:rFonts w:ascii="Arial Narrow" w:hAnsi="Arial Narrow"/>
                <w:bCs/>
                <w:sz w:val="22"/>
                <w:szCs w:val="22"/>
              </w:rPr>
              <w:sym w:font="Wingdings 2" w:char="F0A3"/>
            </w:r>
            <w:r w:rsidRPr="00920DA5">
              <w:rPr>
                <w:rFonts w:ascii="Arial Narrow" w:hAnsi="Arial Narrow"/>
                <w:bCs/>
                <w:sz w:val="22"/>
                <w:szCs w:val="22"/>
              </w:rPr>
              <w:t xml:space="preserve">  Understand and apply relevant theoretical and practice-based frameworks</w:t>
            </w:r>
          </w:p>
        </w:tc>
      </w:tr>
    </w:tbl>
    <w:p w14:paraId="5DA7230E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6FF8A98C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920DA5">
        <w:rPr>
          <w:rFonts w:ascii="Arial Narrow" w:eastAsia="MS Mincho" w:hAnsi="Arial Narrow" w:cs="Times New Roman"/>
          <w:b/>
          <w:bCs/>
          <w:lang w:val="en-US"/>
        </w:rPr>
        <w:t>Assessment ratings</w:t>
      </w:r>
    </w:p>
    <w:p w14:paraId="318D5B6B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639"/>
      </w:tblGrid>
      <w:tr w:rsidR="006643EA" w:rsidRPr="00920DA5" w14:paraId="4FF7993B" w14:textId="77777777" w:rsidTr="00114712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DF95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Met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415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0DA5">
              <w:rPr>
                <w:rFonts w:ascii="Arial Narrow" w:hAnsi="Arial Narrow"/>
                <w:sz w:val="22"/>
                <w:szCs w:val="22"/>
              </w:rPr>
              <w:t>Indicators met</w:t>
            </w:r>
          </w:p>
        </w:tc>
      </w:tr>
      <w:tr w:rsidR="006643EA" w:rsidRPr="00920DA5" w14:paraId="025E2324" w14:textId="77777777" w:rsidTr="00114712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E5315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Developing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6FC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0DA5">
              <w:rPr>
                <w:rFonts w:ascii="Arial Narrow" w:hAnsi="Arial Narrow"/>
                <w:sz w:val="22"/>
                <w:szCs w:val="22"/>
              </w:rPr>
              <w:t>Indicators partially met</w:t>
            </w:r>
          </w:p>
        </w:tc>
      </w:tr>
      <w:tr w:rsidR="006643EA" w:rsidRPr="00920DA5" w14:paraId="770133E3" w14:textId="77777777" w:rsidTr="00114712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6DDA3" w14:textId="77777777" w:rsidR="006643EA" w:rsidRPr="00920DA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20DA5">
              <w:rPr>
                <w:rFonts w:ascii="Arial Narrow" w:hAnsi="Arial Narrow"/>
                <w:b/>
                <w:sz w:val="22"/>
                <w:szCs w:val="22"/>
              </w:rPr>
              <w:t>Not met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3F3" w14:textId="77777777" w:rsidR="006643EA" w:rsidRPr="00920DA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0DA5">
              <w:rPr>
                <w:rFonts w:ascii="Arial Narrow" w:hAnsi="Arial Narrow"/>
                <w:sz w:val="22"/>
                <w:szCs w:val="22"/>
              </w:rPr>
              <w:t>Indicators not met</w:t>
            </w:r>
          </w:p>
        </w:tc>
      </w:tr>
    </w:tbl>
    <w:p w14:paraId="043077AA" w14:textId="77777777" w:rsidR="006643EA" w:rsidRPr="00920DA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6E55AC8A" w14:textId="67C92756" w:rsidR="006643EA" w:rsidRDefault="006643EA">
      <w:r>
        <w:br w:type="page"/>
      </w:r>
      <w:bookmarkStart w:id="0" w:name="_GoBack"/>
      <w:bookmarkEnd w:id="0"/>
    </w:p>
    <w:p w14:paraId="2E5DD76E" w14:textId="0455C5E7" w:rsidR="006643EA" w:rsidRDefault="006643EA">
      <w:pPr>
        <w:sectPr w:rsidR="006643EA" w:rsidSect="006643EA">
          <w:footerReference w:type="default" r:id="rId12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0"/>
        <w:gridCol w:w="4768"/>
        <w:gridCol w:w="1534"/>
        <w:gridCol w:w="1601"/>
        <w:gridCol w:w="2764"/>
        <w:gridCol w:w="1814"/>
      </w:tblGrid>
      <w:tr w:rsidR="00907D60" w:rsidRPr="004B1EF4" w14:paraId="7C45EF46" w14:textId="77777777" w:rsidTr="00BC5A0C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36F5518A" w14:textId="0D31B88C" w:rsidR="00907D60" w:rsidRPr="00BC5A0C" w:rsidRDefault="00C3466B" w:rsidP="00E61A2B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BC5A0C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1: Foundational knowledge and practice</w:t>
            </w:r>
          </w:p>
        </w:tc>
      </w:tr>
      <w:tr w:rsidR="004B1EF4" w:rsidRPr="004B1EF4" w14:paraId="255941DC" w14:textId="77777777" w:rsidTr="004B1EF4">
        <w:trPr>
          <w:trHeight w:val="414"/>
          <w:tblHeader/>
          <w:jc w:val="center"/>
        </w:trPr>
        <w:tc>
          <w:tcPr>
            <w:tcW w:w="2540" w:type="dxa"/>
            <w:vMerge w:val="restart"/>
            <w:shd w:val="clear" w:color="auto" w:fill="E7E6E6" w:themeFill="background2"/>
          </w:tcPr>
          <w:p w14:paraId="78EAEF94" w14:textId="30BC7A28" w:rsidR="00092370" w:rsidRPr="004B1EF4" w:rsidRDefault="00092370" w:rsidP="00465EFD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68" w:type="dxa"/>
            <w:vMerge w:val="restart"/>
            <w:shd w:val="clear" w:color="auto" w:fill="E7E6E6" w:themeFill="background2"/>
          </w:tcPr>
          <w:p w14:paraId="60F0F925" w14:textId="449D790A" w:rsidR="00092370" w:rsidRPr="004B1EF4" w:rsidRDefault="00092370" w:rsidP="00465EFD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  <w:r w:rsid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135" w:type="dxa"/>
            <w:gridSpan w:val="2"/>
            <w:shd w:val="clear" w:color="auto" w:fill="E7E6E6" w:themeFill="background2"/>
          </w:tcPr>
          <w:p w14:paraId="0AE1F93F" w14:textId="64DA7A98" w:rsidR="00092370" w:rsidRPr="004B1EF4" w:rsidRDefault="00092370" w:rsidP="0007084B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64" w:type="dxa"/>
            <w:vMerge w:val="restart"/>
            <w:shd w:val="clear" w:color="auto" w:fill="E7E6E6" w:themeFill="background2"/>
          </w:tcPr>
          <w:p w14:paraId="32A7D325" w14:textId="150E0D0E" w:rsidR="00092370" w:rsidRPr="004B1EF4" w:rsidRDefault="000E6BB3" w:rsidP="00E61A2B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14" w:type="dxa"/>
            <w:vMerge w:val="restart"/>
            <w:shd w:val="clear" w:color="auto" w:fill="E7E6E6" w:themeFill="background2"/>
          </w:tcPr>
          <w:p w14:paraId="0DE76C95" w14:textId="01336031" w:rsidR="00092370" w:rsidRPr="004B1EF4" w:rsidRDefault="00092370" w:rsidP="00E61A2B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4B1EF4" w:rsidRPr="004B1EF4" w14:paraId="4D4F7DA7" w14:textId="77777777" w:rsidTr="004B1EF4">
        <w:trPr>
          <w:trHeight w:val="91"/>
          <w:tblHeader/>
          <w:jc w:val="center"/>
        </w:trPr>
        <w:tc>
          <w:tcPr>
            <w:tcW w:w="2540" w:type="dxa"/>
            <w:vMerge/>
          </w:tcPr>
          <w:p w14:paraId="6103791F" w14:textId="77777777" w:rsidR="00092370" w:rsidRPr="004B1EF4" w:rsidRDefault="00092370" w:rsidP="00465EFD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68" w:type="dxa"/>
            <w:vMerge/>
          </w:tcPr>
          <w:p w14:paraId="046FD9B0" w14:textId="67F5EFF5" w:rsidR="00092370" w:rsidRPr="004B1EF4" w:rsidRDefault="00092370" w:rsidP="00DE5CF1">
            <w:pPr>
              <w:pStyle w:val="ListParagraph"/>
              <w:numPr>
                <w:ilvl w:val="1"/>
                <w:numId w:val="2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4" w:type="dxa"/>
            <w:shd w:val="clear" w:color="auto" w:fill="E7E6E6" w:themeFill="background2"/>
          </w:tcPr>
          <w:p w14:paraId="512275C0" w14:textId="30196777" w:rsidR="00092370" w:rsidRPr="004B1EF4" w:rsidRDefault="00092370" w:rsidP="0071538E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01" w:type="dxa"/>
            <w:shd w:val="clear" w:color="auto" w:fill="E7E6E6" w:themeFill="background2"/>
          </w:tcPr>
          <w:p w14:paraId="51FED9E0" w14:textId="281FF75F" w:rsidR="00092370" w:rsidRPr="004B1EF4" w:rsidRDefault="004B1EF4" w:rsidP="0071538E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64" w:type="dxa"/>
            <w:vMerge/>
          </w:tcPr>
          <w:p w14:paraId="38F95545" w14:textId="77777777" w:rsidR="00092370" w:rsidRPr="004B1EF4" w:rsidRDefault="00092370" w:rsidP="00E61A2B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14:paraId="50490B50" w14:textId="77777777" w:rsidR="00092370" w:rsidRPr="004B1EF4" w:rsidRDefault="00092370" w:rsidP="00E61A2B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D3A80" w:rsidRPr="004B1EF4" w14:paraId="56C79710" w14:textId="77777777" w:rsidTr="004B1EF4">
        <w:trPr>
          <w:trHeight w:val="1836"/>
          <w:jc w:val="center"/>
        </w:trPr>
        <w:tc>
          <w:tcPr>
            <w:tcW w:w="2540" w:type="dxa"/>
            <w:vMerge w:val="restart"/>
          </w:tcPr>
          <w:p w14:paraId="0E79E26B" w14:textId="0597DD6E" w:rsidR="00DD3A80" w:rsidRPr="004B1EF4" w:rsidRDefault="00DD3A80" w:rsidP="00DD3A80">
            <w:pPr>
              <w:pStyle w:val="ListParagraph"/>
              <w:numPr>
                <w:ilvl w:val="1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bookmarkStart w:id="1" w:name="_Toc31646929"/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Understand and adapt practice according to higher level systemic influences</w:t>
            </w:r>
            <w:bookmarkEnd w:id="1"/>
          </w:p>
        </w:tc>
        <w:tc>
          <w:tcPr>
            <w:tcW w:w="4768" w:type="dxa"/>
          </w:tcPr>
          <w:p w14:paraId="5DCF61AB" w14:textId="77777777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AOD work as an essential component of the health and social services system</w:t>
            </w:r>
          </w:p>
          <w:p w14:paraId="5396DEBD" w14:textId="77777777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68D18F40" w14:textId="77777777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0296A241" w14:textId="66B5D5A2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534" w:type="dxa"/>
          </w:tcPr>
          <w:p w14:paraId="4408F04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043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5F7A63F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449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A841CE8" w14:textId="28B1846C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2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3D31EC4A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241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F42B08B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48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C107B00" w14:textId="7C7BA048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6785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585081D7" w14:textId="72972918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C260172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1C72CFC4" w14:textId="77777777" w:rsidTr="004B1EF4">
        <w:trPr>
          <w:trHeight w:val="1836"/>
          <w:jc w:val="center"/>
        </w:trPr>
        <w:tc>
          <w:tcPr>
            <w:tcW w:w="2540" w:type="dxa"/>
            <w:vMerge/>
          </w:tcPr>
          <w:p w14:paraId="32B3A6D6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68" w:type="dxa"/>
          </w:tcPr>
          <w:p w14:paraId="2877B909" w14:textId="74EFE867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social, political, legal, cultural and organisational contexts and systems and how they impact on people and practice</w:t>
            </w:r>
          </w:p>
        </w:tc>
        <w:tc>
          <w:tcPr>
            <w:tcW w:w="1534" w:type="dxa"/>
          </w:tcPr>
          <w:p w14:paraId="32EB7E31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4550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F54E2AA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029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59C3569" w14:textId="46884476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203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74B73F40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465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502790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238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31CE45" w14:textId="3AE9E845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0580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3A866CAD" w14:textId="3FEDA723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203FF77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220CDD60" w14:textId="77777777" w:rsidTr="004B1EF4">
        <w:trPr>
          <w:trHeight w:val="1836"/>
          <w:jc w:val="center"/>
        </w:trPr>
        <w:tc>
          <w:tcPr>
            <w:tcW w:w="2540" w:type="dxa"/>
            <w:vMerge/>
          </w:tcPr>
          <w:p w14:paraId="70875413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68" w:type="dxa"/>
          </w:tcPr>
          <w:p w14:paraId="30A40F72" w14:textId="31143D7B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the structural components of disadvantage and the impact of power hierarchies</w:t>
            </w:r>
          </w:p>
        </w:tc>
        <w:tc>
          <w:tcPr>
            <w:tcW w:w="1534" w:type="dxa"/>
          </w:tcPr>
          <w:p w14:paraId="2B5A993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6299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DB4D24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70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501B54D" w14:textId="2CF4054D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6951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56EF776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583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BC4C4EC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134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3F596F1" w14:textId="06C35A0B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6883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66E30E54" w14:textId="7FADA73C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FA98D2D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71462139" w14:textId="77777777" w:rsidTr="004B1EF4">
        <w:trPr>
          <w:trHeight w:val="1836"/>
          <w:jc w:val="center"/>
        </w:trPr>
        <w:tc>
          <w:tcPr>
            <w:tcW w:w="2540" w:type="dxa"/>
            <w:vMerge/>
          </w:tcPr>
          <w:p w14:paraId="35DE0E2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bookmarkStart w:id="2" w:name="_Hlk32324707"/>
          </w:p>
        </w:tc>
        <w:tc>
          <w:tcPr>
            <w:tcW w:w="4768" w:type="dxa"/>
          </w:tcPr>
          <w:p w14:paraId="4AF09833" w14:textId="77777777" w:rsidR="00DD3A80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relevant changes in society, demography and culture and the impact of these influences on current-day approaches and interventions</w:t>
            </w:r>
          </w:p>
          <w:p w14:paraId="5BFE1EB5" w14:textId="77777777" w:rsidR="00DD3A80" w:rsidRPr="00EF5575" w:rsidRDefault="00DD3A80" w:rsidP="00DD3A80">
            <w:pPr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20C07697" w14:textId="77777777" w:rsidR="00DD3A80" w:rsidRPr="00EF5575" w:rsidRDefault="00DD3A80" w:rsidP="00DD3A80">
            <w:pPr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02019E26" w14:textId="202C74E1" w:rsidR="00DD3A80" w:rsidRPr="00EF5575" w:rsidRDefault="00DD3A80" w:rsidP="00DD3A80">
            <w:pPr>
              <w:tabs>
                <w:tab w:val="left" w:pos="1376"/>
              </w:tabs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534" w:type="dxa"/>
          </w:tcPr>
          <w:p w14:paraId="6E564D75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1619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FE6672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582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EAC4C1B" w14:textId="45113C48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4847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740EB7E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052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3B1F47A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7196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76429D5" w14:textId="0CFCEB54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54649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54AC23F0" w14:textId="72E21C4A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AEB9E0E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bookmarkEnd w:id="2"/>
      <w:tr w:rsidR="00DD3A80" w:rsidRPr="004B1EF4" w14:paraId="7776E5FE" w14:textId="77777777" w:rsidTr="004B1EF4">
        <w:trPr>
          <w:trHeight w:val="1836"/>
          <w:jc w:val="center"/>
        </w:trPr>
        <w:tc>
          <w:tcPr>
            <w:tcW w:w="2540" w:type="dxa"/>
            <w:vMerge w:val="restart"/>
          </w:tcPr>
          <w:p w14:paraId="42B0B0F9" w14:textId="2288DBF6" w:rsidR="00DD3A80" w:rsidRPr="00F45421" w:rsidRDefault="00DD3A80" w:rsidP="00DD3A80">
            <w:pPr>
              <w:pStyle w:val="ListParagraph"/>
              <w:numPr>
                <w:ilvl w:val="1"/>
                <w:numId w:val="36"/>
              </w:num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lastRenderedPageBreak/>
              <w:t>Understand and adapt practice according to higher level systemic influences</w:t>
            </w:r>
          </w:p>
        </w:tc>
        <w:tc>
          <w:tcPr>
            <w:tcW w:w="4768" w:type="dxa"/>
          </w:tcPr>
          <w:p w14:paraId="7ADCA55D" w14:textId="538E3D4E" w:rsidR="00DD3A80" w:rsidRPr="00F45421" w:rsidRDefault="00DD3A80" w:rsidP="00DD3A80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465" w:hanging="465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relevant policy, and the strategic policy frameworks that inform AOD service delivery</w:t>
            </w:r>
          </w:p>
        </w:tc>
        <w:tc>
          <w:tcPr>
            <w:tcW w:w="1534" w:type="dxa"/>
          </w:tcPr>
          <w:p w14:paraId="09C5B045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5557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0080A6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4229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8B4E144" w14:textId="4F84DCC0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70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371593D5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8131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1D530F0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14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8090728" w14:textId="7AC349DD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3132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6908D850" w14:textId="2409D3A4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35F5280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4920A8E7" w14:textId="77777777" w:rsidTr="004B1EF4">
        <w:trPr>
          <w:trHeight w:val="1836"/>
          <w:jc w:val="center"/>
        </w:trPr>
        <w:tc>
          <w:tcPr>
            <w:tcW w:w="2540" w:type="dxa"/>
            <w:vMerge/>
          </w:tcPr>
          <w:p w14:paraId="0BADD90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68" w:type="dxa"/>
          </w:tcPr>
          <w:p w14:paraId="23D541D8" w14:textId="0F821009" w:rsidR="00DD3A80" w:rsidRPr="004B1EF4" w:rsidRDefault="00DD3A80" w:rsidP="00DD3A80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relevant legislation, and the legal and regulatory frameworks that inform and mandate practice</w:t>
            </w:r>
          </w:p>
        </w:tc>
        <w:tc>
          <w:tcPr>
            <w:tcW w:w="1534" w:type="dxa"/>
          </w:tcPr>
          <w:p w14:paraId="68BF60E7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42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0F57DF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037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A2584BC" w14:textId="34EE7D31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216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1" w:type="dxa"/>
          </w:tcPr>
          <w:p w14:paraId="23E67254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2235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ABCB8EF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5052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B8B1B5B" w14:textId="150FA06A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7696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64" w:type="dxa"/>
          </w:tcPr>
          <w:p w14:paraId="3D806BB7" w14:textId="15C82DA0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02B128FF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3755BE1A" w14:textId="77777777" w:rsidTr="00EF5575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6D1E1D44" w14:textId="7D3F8683" w:rsidR="00DD3A80" w:rsidRPr="00EF5575" w:rsidRDefault="00DD3A80" w:rsidP="00DD3A80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DD3A80" w:rsidRPr="004B1EF4" w14:paraId="543DF428" w14:textId="77777777" w:rsidTr="006643EA">
        <w:trPr>
          <w:trHeight w:val="3821"/>
          <w:jc w:val="center"/>
        </w:trPr>
        <w:tc>
          <w:tcPr>
            <w:tcW w:w="15021" w:type="dxa"/>
            <w:gridSpan w:val="6"/>
          </w:tcPr>
          <w:p w14:paraId="1459CDEF" w14:textId="58A1E0B6" w:rsidR="00DD3A80" w:rsidRPr="00EF5575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5FA29BB0" w14:textId="18CF417A" w:rsidR="00BC79EA" w:rsidRDefault="00BC79EA">
      <w:pPr>
        <w:rPr>
          <w:rFonts w:ascii="Arial Narrow" w:hAnsi="Arial Narrow"/>
        </w:rPr>
      </w:pP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478"/>
        <w:gridCol w:w="1604"/>
        <w:gridCol w:w="2767"/>
        <w:gridCol w:w="9"/>
        <w:gridCol w:w="1823"/>
      </w:tblGrid>
      <w:tr w:rsidR="00907D60" w:rsidRPr="004B1EF4" w14:paraId="4C52924A" w14:textId="77777777" w:rsidTr="00BC5A0C">
        <w:trPr>
          <w:trHeight w:val="414"/>
          <w:tblHeader/>
          <w:jc w:val="center"/>
        </w:trPr>
        <w:tc>
          <w:tcPr>
            <w:tcW w:w="15021" w:type="dxa"/>
            <w:gridSpan w:val="7"/>
            <w:shd w:val="clear" w:color="auto" w:fill="BFBFBF" w:themeFill="background1" w:themeFillShade="BF"/>
          </w:tcPr>
          <w:p w14:paraId="7CF13386" w14:textId="7FDF3B5C" w:rsidR="00907D60" w:rsidRPr="00BC5A0C" w:rsidRDefault="00411BB7" w:rsidP="00C86D6D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BC5A0C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1: Foundational knowledge and practice</w:t>
            </w:r>
          </w:p>
        </w:tc>
      </w:tr>
      <w:tr w:rsidR="00092370" w:rsidRPr="004B1EF4" w14:paraId="2F5177AE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57B3DEDD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2A799FED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082" w:type="dxa"/>
            <w:gridSpan w:val="2"/>
            <w:shd w:val="clear" w:color="auto" w:fill="E7E6E6" w:themeFill="background2"/>
          </w:tcPr>
          <w:p w14:paraId="16F90032" w14:textId="77777777" w:rsidR="00C02FB7" w:rsidRPr="004B1EF4" w:rsidRDefault="00C02FB7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67" w:type="dxa"/>
            <w:tcBorders>
              <w:bottom w:val="nil"/>
            </w:tcBorders>
            <w:shd w:val="clear" w:color="auto" w:fill="E7E6E6" w:themeFill="background2"/>
          </w:tcPr>
          <w:p w14:paraId="6989415F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32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519DD717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092370" w:rsidRPr="004B1EF4" w14:paraId="76EEAD97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  <w:shd w:val="clear" w:color="auto" w:fill="E7E6E6" w:themeFill="background2"/>
          </w:tcPr>
          <w:p w14:paraId="63691E62" w14:textId="77777777" w:rsidR="00C02FB7" w:rsidRPr="004B1EF4" w:rsidRDefault="00C02FB7" w:rsidP="00AA21D5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  <w:shd w:val="clear" w:color="auto" w:fill="E7E6E6" w:themeFill="background2"/>
          </w:tcPr>
          <w:p w14:paraId="52BF7D14" w14:textId="77777777" w:rsidR="00C02FB7" w:rsidRPr="004B1EF4" w:rsidRDefault="00C02FB7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172E3C30" w14:textId="77777777" w:rsidR="00C02FB7" w:rsidRPr="004B1EF4" w:rsidRDefault="00C02FB7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04" w:type="dxa"/>
            <w:shd w:val="clear" w:color="auto" w:fill="E7E6E6" w:themeFill="background2"/>
          </w:tcPr>
          <w:p w14:paraId="63C7C1B2" w14:textId="4D8B73A4" w:rsidR="00C02FB7" w:rsidRPr="004B1EF4" w:rsidRDefault="00031F3C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76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015EB5B7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</w:tcBorders>
            <w:shd w:val="clear" w:color="auto" w:fill="E7E6E6" w:themeFill="background2"/>
          </w:tcPr>
          <w:p w14:paraId="296DDE1C" w14:textId="77777777" w:rsidR="00C02FB7" w:rsidRPr="004B1EF4" w:rsidRDefault="00C02FB7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D3A80" w:rsidRPr="004B1EF4" w14:paraId="0429AA3A" w14:textId="77777777" w:rsidTr="00465646">
        <w:trPr>
          <w:trHeight w:val="1583"/>
          <w:jc w:val="center"/>
        </w:trPr>
        <w:tc>
          <w:tcPr>
            <w:tcW w:w="2547" w:type="dxa"/>
            <w:vMerge w:val="restart"/>
          </w:tcPr>
          <w:p w14:paraId="02CD2D33" w14:textId="1E17AC2D" w:rsidR="00DD3A80" w:rsidRPr="004B1EF4" w:rsidRDefault="00DD3A80" w:rsidP="00DD3A80">
            <w:pPr>
              <w:pStyle w:val="Heading3"/>
              <w:keepNext w:val="0"/>
              <w:keepLines w:val="0"/>
              <w:numPr>
                <w:ilvl w:val="1"/>
                <w:numId w:val="1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3" w:name="_Toc19544785"/>
            <w:bookmarkStart w:id="4" w:name="_Toc21967866"/>
            <w:bookmarkStart w:id="5" w:name="_Toc22726838"/>
            <w:bookmarkStart w:id="6" w:name="_Toc22812108"/>
            <w:bookmarkStart w:id="7" w:name="_Toc25329195"/>
            <w:bookmarkStart w:id="8" w:name="_Toc29219378"/>
            <w:bookmarkStart w:id="9" w:name="_Toc29458694"/>
            <w:bookmarkStart w:id="10" w:name="_Toc30528385"/>
            <w:bookmarkStart w:id="11" w:name="_Toc30763633"/>
            <w:bookmarkStart w:id="12" w:name="_Toc31124105"/>
            <w:bookmarkStart w:id="13" w:name="_Toc31646930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Understand and apply relevant theoretical and practice-based frameworks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3D8661E5" w14:textId="7BB4D738" w:rsidR="00DD3A80" w:rsidRPr="004B1EF4" w:rsidRDefault="00DD3A80" w:rsidP="00DD3A80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7665CF0" w14:textId="55FC468F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 range of AOD theories, models and concepts, and their implications for practice</w:t>
            </w:r>
          </w:p>
        </w:tc>
        <w:tc>
          <w:tcPr>
            <w:tcW w:w="1478" w:type="dxa"/>
          </w:tcPr>
          <w:p w14:paraId="36BEDE2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159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35D6771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6654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2ED25C0" w14:textId="41563BC2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25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243F55EC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8347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CD00D6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47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D829A2B" w14:textId="449F4458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8932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5661357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A4C1760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6259C816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4D741935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9F7F18C" w14:textId="4A2BAFF2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the ways in which AOD use is a population health and public health issue</w:t>
            </w:r>
          </w:p>
        </w:tc>
        <w:tc>
          <w:tcPr>
            <w:tcW w:w="1478" w:type="dxa"/>
          </w:tcPr>
          <w:p w14:paraId="1A207D6F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117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B78C7DD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913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3573B2F" w14:textId="13986080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923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D3A276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513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B07707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462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41725F3" w14:textId="37726657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34964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57179D5D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FFCDA9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01BCFC18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295DE4E9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9345C38" w14:textId="77777777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the role of social determinants and the need for structural interventions to address health and social inequalities</w:t>
            </w:r>
          </w:p>
          <w:p w14:paraId="54E5AD10" w14:textId="77777777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028FC862" w14:textId="77777777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  <w:p w14:paraId="12238E39" w14:textId="0A2D2FCF" w:rsidR="00DD3A80" w:rsidRPr="004B1EF4" w:rsidRDefault="00DD3A80" w:rsidP="00DD3A80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</w:tcPr>
          <w:p w14:paraId="0D990D6D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730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3A4D122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271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A5D2A3E" w14:textId="24F7EA95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428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513AB1A1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115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3BD3BB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6832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782D733" w14:textId="1DA8A73C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21395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4186691D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C7B501B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5F323A3E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4A1FE7DB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50E8CCF" w14:textId="519E2701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the factors that can contribute to or protect against AOD use</w:t>
            </w:r>
          </w:p>
        </w:tc>
        <w:tc>
          <w:tcPr>
            <w:tcW w:w="1478" w:type="dxa"/>
          </w:tcPr>
          <w:p w14:paraId="04385D9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334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16B3B02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07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B50BE12" w14:textId="09C36457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5090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B628D03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396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EC8589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956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7B88074" w14:textId="46FBBB60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5826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7C24CAD0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A858453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03CD6134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24F1516A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8CD10C5" w14:textId="3B4B28BB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Incorporates strategies to enhance person-centred practice</w:t>
            </w:r>
          </w:p>
        </w:tc>
        <w:tc>
          <w:tcPr>
            <w:tcW w:w="1478" w:type="dxa"/>
          </w:tcPr>
          <w:p w14:paraId="5674806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699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E6FCD0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5095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110CFD4" w14:textId="32199A47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970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11DB95E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1436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0124E5B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2591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E1B2F47" w14:textId="4954BC92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0241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33F179EE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1DF6FB5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52CF747E" w14:textId="77777777" w:rsidTr="00465646">
        <w:trPr>
          <w:trHeight w:val="1583"/>
          <w:jc w:val="center"/>
        </w:trPr>
        <w:tc>
          <w:tcPr>
            <w:tcW w:w="2547" w:type="dxa"/>
            <w:vMerge w:val="restart"/>
          </w:tcPr>
          <w:p w14:paraId="2E583C45" w14:textId="77777777" w:rsidR="00DD3A80" w:rsidRPr="00F45421" w:rsidRDefault="00DD3A80" w:rsidP="00DD3A80">
            <w:pPr>
              <w:pStyle w:val="ListParagraph"/>
              <w:numPr>
                <w:ilvl w:val="1"/>
                <w:numId w:val="38"/>
              </w:numPr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lastRenderedPageBreak/>
              <w:t>Understand and apply relevant theoretical and practice-based frameworks</w:t>
            </w:r>
          </w:p>
          <w:p w14:paraId="7916B153" w14:textId="3828F3EF" w:rsidR="00DD3A80" w:rsidRPr="00F45421" w:rsidRDefault="00DD3A80" w:rsidP="00DD3A80">
            <w:pPr>
              <w:pStyle w:val="ListParagraph"/>
              <w:spacing w:after="0" w:line="276" w:lineRule="auto"/>
              <w:ind w:left="405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69DA826" w14:textId="136D61EE" w:rsidR="00DD3A80" w:rsidRPr="00F45421" w:rsidRDefault="00DD3A80" w:rsidP="00DD3A80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23" w:hanging="323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sz w:val="20"/>
                <w:szCs w:val="20"/>
                <w:lang w:val="en-GB"/>
              </w:rPr>
              <w:t>Incorporates strategies to enhance behaviour change</w:t>
            </w:r>
          </w:p>
        </w:tc>
        <w:tc>
          <w:tcPr>
            <w:tcW w:w="1478" w:type="dxa"/>
          </w:tcPr>
          <w:p w14:paraId="0F8F9CE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681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382EA71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2198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3D83CDE" w14:textId="20689E16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814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68856BD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3900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186D345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322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60BE1CA" w14:textId="0C63F8CD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1270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50E1E48A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5095A07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22942EE7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384ED9BA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40375D5" w14:textId="6B77364F" w:rsidR="00DD3A80" w:rsidRPr="004B1EF4" w:rsidRDefault="00DD3A80" w:rsidP="00DD3A80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Incorporates health promotion and harm reduction principles</w:t>
            </w:r>
          </w:p>
        </w:tc>
        <w:tc>
          <w:tcPr>
            <w:tcW w:w="1478" w:type="dxa"/>
          </w:tcPr>
          <w:p w14:paraId="04F514B4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597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927E99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6668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3CC4E3C" w14:textId="1B3972DE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8835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75F7DA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029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56446F5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249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FE2362D" w14:textId="2303164C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5066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04454926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113E063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75D9563A" w14:textId="77777777" w:rsidTr="00465646">
        <w:trPr>
          <w:trHeight w:val="1583"/>
          <w:jc w:val="center"/>
        </w:trPr>
        <w:tc>
          <w:tcPr>
            <w:tcW w:w="2547" w:type="dxa"/>
            <w:vMerge/>
          </w:tcPr>
          <w:p w14:paraId="3F1FF4C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7FD65AE" w14:textId="576B5CEC" w:rsidR="00DD3A80" w:rsidRPr="004B1EF4" w:rsidRDefault="00DD3A80" w:rsidP="00DD3A80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Incorporates trauma-informed practice principles</w:t>
            </w:r>
          </w:p>
        </w:tc>
        <w:tc>
          <w:tcPr>
            <w:tcW w:w="1478" w:type="dxa"/>
          </w:tcPr>
          <w:p w14:paraId="6FFE2A0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629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4A040F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592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F32AEAF" w14:textId="12EA04F3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7396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6F4B4AAA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387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67C50B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866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6644DAF" w14:textId="5A319183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580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  <w:gridSpan w:val="2"/>
          </w:tcPr>
          <w:p w14:paraId="410511CF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A8906DD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4635A316" w14:textId="77777777" w:rsidTr="0077266C">
        <w:trPr>
          <w:trHeight w:val="385"/>
          <w:jc w:val="center"/>
        </w:trPr>
        <w:tc>
          <w:tcPr>
            <w:tcW w:w="15021" w:type="dxa"/>
            <w:gridSpan w:val="7"/>
            <w:shd w:val="clear" w:color="auto" w:fill="E7E6E6" w:themeFill="background2"/>
          </w:tcPr>
          <w:p w14:paraId="2ACE44E4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2EB6A9A0" w14:textId="77777777" w:rsidTr="006643EA">
        <w:trPr>
          <w:trHeight w:val="2799"/>
          <w:jc w:val="center"/>
        </w:trPr>
        <w:tc>
          <w:tcPr>
            <w:tcW w:w="15021" w:type="dxa"/>
            <w:gridSpan w:val="7"/>
          </w:tcPr>
          <w:p w14:paraId="6365CD42" w14:textId="77777777" w:rsidR="006643EA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  <w:p w14:paraId="7DB76890" w14:textId="77777777" w:rsidR="00465646" w:rsidRPr="00465646" w:rsidRDefault="00465646" w:rsidP="00465646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4B3ABF40" w14:textId="77777777" w:rsidR="00465646" w:rsidRPr="00465646" w:rsidRDefault="00465646" w:rsidP="00465646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B145467" w14:textId="77777777" w:rsidR="00465646" w:rsidRDefault="00465646" w:rsidP="00465646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35F12863" w14:textId="77777777" w:rsidR="00465646" w:rsidRDefault="00465646" w:rsidP="00465646">
            <w:pPr>
              <w:rPr>
                <w:rFonts w:ascii="Arial Narrow" w:hAnsi="Arial Narrow" w:cs="Segoe UI"/>
                <w:sz w:val="20"/>
                <w:szCs w:val="20"/>
              </w:rPr>
            </w:pPr>
          </w:p>
          <w:p w14:paraId="12BE6F0B" w14:textId="7FA71F73" w:rsidR="00465646" w:rsidRPr="00465646" w:rsidRDefault="00465646" w:rsidP="00465646">
            <w:pPr>
              <w:tabs>
                <w:tab w:val="left" w:pos="5745"/>
              </w:tabs>
              <w:rPr>
                <w:rFonts w:ascii="Arial Narrow" w:hAnsi="Arial Narrow" w:cs="Segoe UI"/>
                <w:sz w:val="20"/>
                <w:szCs w:val="20"/>
              </w:rPr>
            </w:pPr>
            <w:r>
              <w:rPr>
                <w:rFonts w:ascii="Arial Narrow" w:hAnsi="Arial Narrow" w:cs="Segoe UI"/>
                <w:sz w:val="20"/>
                <w:szCs w:val="20"/>
              </w:rPr>
              <w:tab/>
            </w:r>
          </w:p>
        </w:tc>
      </w:tr>
    </w:tbl>
    <w:p w14:paraId="715500B5" w14:textId="4F94108A" w:rsidR="00411BB7" w:rsidRDefault="00411BB7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p w14:paraId="7E4B5379" w14:textId="77777777" w:rsidR="006643EA" w:rsidRPr="004B1EF4" w:rsidRDefault="006643EA">
      <w:pPr>
        <w:rPr>
          <w:rFonts w:ascii="Arial Narrow" w:hAnsi="Arial Narrow"/>
        </w:rPr>
      </w:pP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478"/>
        <w:gridCol w:w="1604"/>
        <w:gridCol w:w="2776"/>
        <w:gridCol w:w="1823"/>
      </w:tblGrid>
      <w:tr w:rsidR="00907D60" w:rsidRPr="004B1EF4" w14:paraId="10FC1088" w14:textId="77777777" w:rsidTr="00BC5A0C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596BA093" w14:textId="65090B6D" w:rsidR="00907D60" w:rsidRPr="00BC5A0C" w:rsidRDefault="00411BB7" w:rsidP="00C86D6D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BC5A0C">
              <w:rPr>
                <w:rFonts w:ascii="Arial Narrow" w:hAnsi="Arial Narrow" w:cs="Segoe UI"/>
                <w:b/>
                <w:bCs/>
                <w:sz w:val="20"/>
                <w:szCs w:val="20"/>
              </w:rPr>
              <w:t>Domain 1: Foundational knowledge and practice</w:t>
            </w:r>
          </w:p>
        </w:tc>
      </w:tr>
      <w:tr w:rsidR="00092370" w:rsidRPr="004B1EF4" w14:paraId="10AD76B7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28FA2B7A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2062A7B0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082" w:type="dxa"/>
            <w:gridSpan w:val="2"/>
            <w:shd w:val="clear" w:color="auto" w:fill="E7E6E6" w:themeFill="background2"/>
          </w:tcPr>
          <w:p w14:paraId="03C7BF8B" w14:textId="77777777" w:rsidR="00092370" w:rsidRPr="004B1EF4" w:rsidRDefault="00092370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76" w:type="dxa"/>
            <w:vMerge w:val="restart"/>
            <w:shd w:val="clear" w:color="auto" w:fill="E7E6E6" w:themeFill="background2"/>
          </w:tcPr>
          <w:p w14:paraId="210BD83E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23" w:type="dxa"/>
            <w:vMerge w:val="restart"/>
            <w:shd w:val="clear" w:color="auto" w:fill="E7E6E6" w:themeFill="background2"/>
          </w:tcPr>
          <w:p w14:paraId="5E738475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092370" w:rsidRPr="004B1EF4" w14:paraId="1287A34D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69B007C5" w14:textId="77777777" w:rsidR="00092370" w:rsidRPr="004B1EF4" w:rsidRDefault="00092370" w:rsidP="00AA21D5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212700BC" w14:textId="77777777" w:rsidR="00092370" w:rsidRPr="004B1EF4" w:rsidRDefault="00092370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705402E9" w14:textId="77777777" w:rsidR="00092370" w:rsidRPr="004B1EF4" w:rsidRDefault="00092370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04" w:type="dxa"/>
            <w:shd w:val="clear" w:color="auto" w:fill="E7E6E6" w:themeFill="background2"/>
          </w:tcPr>
          <w:p w14:paraId="6200A3F2" w14:textId="28DD6354" w:rsidR="00092370" w:rsidRPr="004B1EF4" w:rsidRDefault="00031F3C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76" w:type="dxa"/>
            <w:vMerge/>
          </w:tcPr>
          <w:p w14:paraId="4D9E6C21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51A7196F" w14:textId="77777777" w:rsidR="00092370" w:rsidRPr="004B1EF4" w:rsidRDefault="00092370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D3A80" w:rsidRPr="004B1EF4" w14:paraId="2D5764C8" w14:textId="77777777" w:rsidTr="00F45421">
        <w:trPr>
          <w:trHeight w:val="1697"/>
          <w:jc w:val="center"/>
        </w:trPr>
        <w:tc>
          <w:tcPr>
            <w:tcW w:w="2547" w:type="dxa"/>
            <w:vMerge w:val="restart"/>
          </w:tcPr>
          <w:p w14:paraId="31D9641B" w14:textId="77777777" w:rsidR="00DD3A80" w:rsidRPr="004B1EF4" w:rsidRDefault="00DD3A80" w:rsidP="00DD3A80">
            <w:pPr>
              <w:pStyle w:val="Heading3"/>
              <w:keepNext w:val="0"/>
              <w:keepLines w:val="0"/>
              <w:numPr>
                <w:ilvl w:val="1"/>
                <w:numId w:val="1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Understand and apply relevant theoretical and practice-based frameworks</w:t>
            </w:r>
          </w:p>
          <w:p w14:paraId="78906AA1" w14:textId="77777777" w:rsidR="00DD3A80" w:rsidRPr="004B1EF4" w:rsidRDefault="00DD3A80" w:rsidP="00DD3A80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757A264" w14:textId="4633A9A1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Reflects on personal values, attitudes, assumptions and beliefs regarding AOD use, and acknowledges their potential impact when working in AOD practice contexts</w:t>
            </w:r>
          </w:p>
        </w:tc>
        <w:tc>
          <w:tcPr>
            <w:tcW w:w="1478" w:type="dxa"/>
          </w:tcPr>
          <w:p w14:paraId="4D4FAA93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008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44FAD70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2726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6F5DA23" w14:textId="7FBD419A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399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1A8ABFB0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632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7E87776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722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599FDD1" w14:textId="0C3BD05F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5947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0FAB318A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5984337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2C8BDD37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0CC2114B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C1E2C69" w14:textId="46FF5CDB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Maintains knowledge and awareness of AOD prevalence and patterns of use within the community served</w:t>
            </w:r>
          </w:p>
        </w:tc>
        <w:tc>
          <w:tcPr>
            <w:tcW w:w="1478" w:type="dxa"/>
          </w:tcPr>
          <w:p w14:paraId="3E56ECFF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1375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7CECAE7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066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BE4C008" w14:textId="434AD8B5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284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506B7378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893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539B622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41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F36ADC9" w14:textId="520D13A3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54243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1FB5F0E2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21E6C12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34AEF9D1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0CB252BD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01CC247" w14:textId="4D9A0F74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Recognises that AOD use occurs across a continuum, from occasional use to dependent use</w:t>
            </w:r>
          </w:p>
        </w:tc>
        <w:tc>
          <w:tcPr>
            <w:tcW w:w="1478" w:type="dxa"/>
          </w:tcPr>
          <w:p w14:paraId="0B52B2E4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511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EA595F0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3418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80BAEC6" w14:textId="31761279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729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699CFCE3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618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69E7FA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9557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BEFEF16" w14:textId="49943F26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6792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1EB41681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DD021D6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D3A80" w:rsidRPr="004B1EF4" w14:paraId="555A17DD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37B29022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8502D96" w14:textId="2A4FC370" w:rsidR="00DD3A80" w:rsidRPr="004B1EF4" w:rsidRDefault="00DD3A80" w:rsidP="00DD3A80">
            <w:pPr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Recognises varying presentations of AOD use and associated needs across the lifespan</w:t>
            </w:r>
          </w:p>
        </w:tc>
        <w:tc>
          <w:tcPr>
            <w:tcW w:w="1478" w:type="dxa"/>
          </w:tcPr>
          <w:p w14:paraId="07E743DD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6637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E233041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832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2DDA6CD" w14:textId="36FF0594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204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9A0B2D9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1939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4F9E36E" w14:textId="77777777" w:rsidR="00DD3A80" w:rsidRPr="00D9334A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6722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55719F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99BE48E" w14:textId="3196E06F" w:rsidR="00DD3A80" w:rsidRPr="00DD3A80" w:rsidRDefault="00C16457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271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A80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D3A80" w:rsidRPr="00D9334A">
              <w:rPr>
                <w:rFonts w:ascii="Arial Narrow" w:hAnsi="Arial Narrow"/>
                <w:bCs/>
              </w:rPr>
              <w:t xml:space="preserve"> </w:t>
            </w:r>
            <w:r w:rsidR="00DD3A80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2C9BF893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769BE2D6" w14:textId="77777777" w:rsidR="00DD3A80" w:rsidRPr="004B1EF4" w:rsidRDefault="00DD3A80" w:rsidP="00DD3A80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4B1EF4" w14:paraId="38ECA24E" w14:textId="77777777" w:rsidTr="00F45421">
        <w:trPr>
          <w:trHeight w:val="1697"/>
          <w:jc w:val="center"/>
        </w:trPr>
        <w:tc>
          <w:tcPr>
            <w:tcW w:w="2547" w:type="dxa"/>
            <w:vMerge w:val="restart"/>
          </w:tcPr>
          <w:p w14:paraId="132EB6C4" w14:textId="77777777" w:rsidR="00031F3C" w:rsidRPr="004B1EF4" w:rsidRDefault="00031F3C" w:rsidP="00031F3C">
            <w:pPr>
              <w:pStyle w:val="Heading3"/>
              <w:keepNext w:val="0"/>
              <w:keepLines w:val="0"/>
              <w:numPr>
                <w:ilvl w:val="1"/>
                <w:numId w:val="39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Understand and apply relevant theoretical and practice-based frameworks</w:t>
            </w:r>
          </w:p>
          <w:p w14:paraId="7C525751" w14:textId="77777777" w:rsidR="00031F3C" w:rsidRPr="00F45421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DECBD0D" w14:textId="1B889413" w:rsidR="00031F3C" w:rsidRPr="00F45421" w:rsidRDefault="00031F3C" w:rsidP="00031F3C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sz w:val="20"/>
                <w:szCs w:val="20"/>
              </w:rPr>
              <w:t>Recognises the properties and effects of commonly used drugs and their interactions</w:t>
            </w:r>
          </w:p>
        </w:tc>
        <w:tc>
          <w:tcPr>
            <w:tcW w:w="1478" w:type="dxa"/>
          </w:tcPr>
          <w:p w14:paraId="6EEFFBB6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517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79874E0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8240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2BADC38" w14:textId="7EC85D4F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666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67B098C8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750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CE21EDF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396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A7F771D" w14:textId="09C758A3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601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D9334A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7709631B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E2BFF44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4B1EF4" w14:paraId="660666E9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691B5291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83B6269" w14:textId="6FF02B19" w:rsidR="00031F3C" w:rsidRPr="004B1EF4" w:rsidRDefault="00031F3C" w:rsidP="00031F3C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Recognises the behavioural, psychological, physical and social effects of AOD use on the individual, their family and significant others, and the broader community</w:t>
            </w:r>
          </w:p>
        </w:tc>
        <w:tc>
          <w:tcPr>
            <w:tcW w:w="1478" w:type="dxa"/>
          </w:tcPr>
          <w:p w14:paraId="145F7FD2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348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EB76638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7538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3797ECC" w14:textId="4CD93E65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77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6181A469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719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58D2B2F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4033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2C84543" w14:textId="53BE7826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01591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D9334A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1815F1CF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1CEA5D34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4B1EF4" w14:paraId="36D7A7ED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1EA6DC60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2611FA7" w14:textId="6BB245DB" w:rsidR="00031F3C" w:rsidRPr="004B1EF4" w:rsidRDefault="00031F3C" w:rsidP="00031F3C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Recognises recommended classification systems and diagnostic criteria for AOD-related health conditions</w:t>
            </w:r>
          </w:p>
        </w:tc>
        <w:tc>
          <w:tcPr>
            <w:tcW w:w="1478" w:type="dxa"/>
          </w:tcPr>
          <w:p w14:paraId="4638DC67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087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E6C2680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356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DA52DA4" w14:textId="660DB020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34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F7D1CC3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1745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DC52C3F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2484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2D0DAE" w14:textId="203F4AB3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02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D9334A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2A728801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6D86642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4B1EF4" w14:paraId="639D3F97" w14:textId="77777777" w:rsidTr="00F45421">
        <w:trPr>
          <w:trHeight w:val="1697"/>
          <w:jc w:val="center"/>
        </w:trPr>
        <w:tc>
          <w:tcPr>
            <w:tcW w:w="2547" w:type="dxa"/>
            <w:vMerge/>
          </w:tcPr>
          <w:p w14:paraId="0A52008C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6EBBF59" w14:textId="312ED26E" w:rsidR="00031F3C" w:rsidRPr="004B1EF4" w:rsidRDefault="00031F3C" w:rsidP="00031F3C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Recognises and responds appropriately to people under the influence of AOD, and ensures that immediate risks and safety needs are addressed</w:t>
            </w:r>
          </w:p>
        </w:tc>
        <w:tc>
          <w:tcPr>
            <w:tcW w:w="1478" w:type="dxa"/>
          </w:tcPr>
          <w:p w14:paraId="37360D89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498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FB20C73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3118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E87F14F" w14:textId="5C945CC9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912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5B2778BE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5622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44FFD00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446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49151B6" w14:textId="5BA992A9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6588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D9334A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25F86865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45C9A3C9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4B1EF4" w14:paraId="16774E86" w14:textId="77777777" w:rsidTr="00F45421">
        <w:trPr>
          <w:trHeight w:val="1697"/>
          <w:jc w:val="center"/>
        </w:trPr>
        <w:tc>
          <w:tcPr>
            <w:tcW w:w="2547" w:type="dxa"/>
          </w:tcPr>
          <w:p w14:paraId="20F83788" w14:textId="77777777" w:rsidR="00031F3C" w:rsidRPr="004B1EF4" w:rsidRDefault="00031F3C" w:rsidP="00031F3C">
            <w:pPr>
              <w:pStyle w:val="Heading3"/>
              <w:keepNext w:val="0"/>
              <w:keepLines w:val="0"/>
              <w:numPr>
                <w:ilvl w:val="1"/>
                <w:numId w:val="40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Understand and apply relevant theoretical and practice-based frameworks</w:t>
            </w:r>
          </w:p>
          <w:p w14:paraId="12C9DF23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5820D17" w14:textId="35280043" w:rsidR="00031F3C" w:rsidRPr="00F45421" w:rsidRDefault="00031F3C" w:rsidP="00031F3C">
            <w:pPr>
              <w:pStyle w:val="ListParagraph"/>
              <w:numPr>
                <w:ilvl w:val="2"/>
                <w:numId w:val="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F45421">
              <w:rPr>
                <w:rFonts w:ascii="Arial Narrow" w:hAnsi="Arial Narrow" w:cs="Segoe UI"/>
                <w:sz w:val="20"/>
                <w:szCs w:val="20"/>
              </w:rPr>
              <w:t>Recognises and responds appropriately to potential medical and mental health conditions that may co-exist with AOD-related health conditions</w:t>
            </w:r>
          </w:p>
        </w:tc>
        <w:tc>
          <w:tcPr>
            <w:tcW w:w="1478" w:type="dxa"/>
          </w:tcPr>
          <w:p w14:paraId="5C46C919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9967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29DA531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9420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93D2138" w14:textId="14D70BDD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987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18EEE691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2027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01014E1" w14:textId="77777777" w:rsidR="00031F3C" w:rsidRPr="00D9334A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9246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55719F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9303078" w14:textId="23FDCB2A" w:rsidR="00031F3C" w:rsidRPr="00031F3C" w:rsidRDefault="00C16457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98690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C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31F3C" w:rsidRPr="00D9334A">
              <w:rPr>
                <w:rFonts w:ascii="Arial Narrow" w:hAnsi="Arial Narrow"/>
                <w:bCs/>
              </w:rPr>
              <w:t xml:space="preserve"> </w:t>
            </w:r>
            <w:r w:rsidR="00031F3C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58C03E3D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2209169" w14:textId="77777777" w:rsidR="00031F3C" w:rsidRPr="004B1EF4" w:rsidRDefault="00031F3C" w:rsidP="00031F3C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031F3C" w:rsidRPr="00EF5575" w14:paraId="7397697E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3B3ECEFC" w14:textId="77777777" w:rsidR="00031F3C" w:rsidRPr="00EF5575" w:rsidRDefault="00031F3C" w:rsidP="00031F3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031F3C" w:rsidRPr="00EF5575" w14:paraId="117CA331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12B6FFB6" w14:textId="77777777" w:rsidR="00031F3C" w:rsidRPr="00EF5575" w:rsidRDefault="00031F3C" w:rsidP="00031F3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00070F12" w14:textId="54797484" w:rsidR="00411BB7" w:rsidRDefault="00411BB7">
      <w:pPr>
        <w:rPr>
          <w:rFonts w:ascii="Arial Narrow" w:hAnsi="Arial Narrow"/>
        </w:rPr>
      </w:pPr>
    </w:p>
    <w:sectPr w:rsidR="00411BB7" w:rsidSect="00B56AED">
      <w:pgSz w:w="16838" w:h="11906" w:orient="landscape"/>
      <w:pgMar w:top="1134" w:right="1440" w:bottom="1134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3978" w14:textId="77777777" w:rsidR="0077266C" w:rsidRDefault="0077266C" w:rsidP="00C202FA">
      <w:pPr>
        <w:spacing w:after="0" w:line="240" w:lineRule="auto"/>
      </w:pPr>
      <w:r>
        <w:separator/>
      </w:r>
    </w:p>
  </w:endnote>
  <w:endnote w:type="continuationSeparator" w:id="0">
    <w:p w14:paraId="4CCCCA6F" w14:textId="77777777" w:rsidR="0077266C" w:rsidRDefault="0077266C" w:rsidP="00C2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04182340"/>
      <w:docPartObj>
        <w:docPartGallery w:val="Page Numbers (Bottom of Page)"/>
        <w:docPartUnique/>
      </w:docPartObj>
    </w:sdtPr>
    <w:sdtEndPr/>
    <w:sdtContent>
      <w:p w14:paraId="4A085213" w14:textId="54CE6627" w:rsidR="0077266C" w:rsidRPr="00465646" w:rsidRDefault="00C16457" w:rsidP="00703F47">
        <w:pPr>
          <w:pStyle w:val="Footer"/>
          <w:ind w:right="-501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t>CAPABILITY DEVELOPMENT AND REVIEW FORM</w:t>
        </w:r>
        <w:r w:rsidR="0077266C" w:rsidRPr="00465646">
          <w:rPr>
            <w:rFonts w:ascii="Arial Narrow" w:hAnsi="Arial Narrow"/>
          </w:rPr>
          <w:t xml:space="preserve"> </w:t>
        </w:r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7266C" w:rsidRPr="00465646">
              <w:rPr>
                <w:rFonts w:ascii="Arial Narrow" w:hAnsi="Arial Narrow"/>
              </w:rPr>
              <w:t xml:space="preserve"> </w:t>
            </w:r>
            <w:r w:rsidR="0077266C" w:rsidRPr="00465646">
              <w:rPr>
                <w:rFonts w:ascii="Arial Narrow" w:hAnsi="Arial Narrow"/>
              </w:rPr>
              <w:tab/>
            </w:r>
            <w:r w:rsidR="0077266C" w:rsidRPr="00465646">
              <w:rPr>
                <w:rFonts w:ascii="Arial Narrow" w:hAnsi="Arial Narrow"/>
              </w:rPr>
              <w:tab/>
              <w:t xml:space="preserve">Page 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77266C" w:rsidRPr="00465646">
              <w:rPr>
                <w:rFonts w:ascii="Arial Narrow" w:hAnsi="Arial Narrow"/>
              </w:rPr>
              <w:instrText xml:space="preserve"> PAGE </w:instrTex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7266C" w:rsidRPr="00465646">
              <w:rPr>
                <w:rFonts w:ascii="Arial Narrow" w:hAnsi="Arial Narrow"/>
                <w:noProof/>
              </w:rPr>
              <w:t>2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77266C" w:rsidRPr="00465646">
              <w:rPr>
                <w:rFonts w:ascii="Arial Narrow" w:hAnsi="Arial Narrow"/>
              </w:rPr>
              <w:t xml:space="preserve"> of 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77266C" w:rsidRPr="00465646">
              <w:rPr>
                <w:rFonts w:ascii="Arial Narrow" w:hAnsi="Arial Narrow"/>
              </w:rPr>
              <w:instrText xml:space="preserve"> NUMPAGES  </w:instrTex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7266C" w:rsidRPr="00465646">
              <w:rPr>
                <w:rFonts w:ascii="Arial Narrow" w:hAnsi="Arial Narrow"/>
                <w:noProof/>
              </w:rPr>
              <w:t>2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</w:sdtContent>
        </w:sdt>
      </w:p>
    </w:sdtContent>
  </w:sdt>
  <w:p w14:paraId="43EB2C58" w14:textId="77777777" w:rsidR="0077266C" w:rsidRPr="00EF5575" w:rsidRDefault="0077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0587" w14:textId="77777777" w:rsidR="0077266C" w:rsidRDefault="0077266C" w:rsidP="00C202FA">
      <w:pPr>
        <w:spacing w:after="0" w:line="240" w:lineRule="auto"/>
      </w:pPr>
      <w:r>
        <w:separator/>
      </w:r>
    </w:p>
  </w:footnote>
  <w:footnote w:type="continuationSeparator" w:id="0">
    <w:p w14:paraId="5C18C7F1" w14:textId="77777777" w:rsidR="0077266C" w:rsidRDefault="0077266C" w:rsidP="00C2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DA5"/>
    <w:multiLevelType w:val="multilevel"/>
    <w:tmpl w:val="595EFEA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4709D"/>
    <w:multiLevelType w:val="multilevel"/>
    <w:tmpl w:val="FF367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D2757"/>
    <w:multiLevelType w:val="multilevel"/>
    <w:tmpl w:val="A09C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F9265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B45D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17C5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8099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311960"/>
    <w:multiLevelType w:val="multilevel"/>
    <w:tmpl w:val="4B824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03416E"/>
    <w:multiLevelType w:val="multilevel"/>
    <w:tmpl w:val="8E12D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334341"/>
    <w:multiLevelType w:val="multilevel"/>
    <w:tmpl w:val="31C2704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D7D7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C0033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51093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D0560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DF0CE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36611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EA5E4A"/>
    <w:multiLevelType w:val="multilevel"/>
    <w:tmpl w:val="ECF61A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F32FE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5A57A0"/>
    <w:multiLevelType w:val="multilevel"/>
    <w:tmpl w:val="120A482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4935CB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D52FD3"/>
    <w:multiLevelType w:val="multilevel"/>
    <w:tmpl w:val="5BEA8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1C42B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8E6759"/>
    <w:multiLevelType w:val="multilevel"/>
    <w:tmpl w:val="7DA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3A5AE1"/>
    <w:multiLevelType w:val="multilevel"/>
    <w:tmpl w:val="EDA46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B538F8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77654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BE27EF"/>
    <w:multiLevelType w:val="multilevel"/>
    <w:tmpl w:val="657A97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E30A73"/>
    <w:multiLevelType w:val="multilevel"/>
    <w:tmpl w:val="450C6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2729E6"/>
    <w:multiLevelType w:val="multilevel"/>
    <w:tmpl w:val="9188A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AA21B4D"/>
    <w:multiLevelType w:val="multilevel"/>
    <w:tmpl w:val="5F68A29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4A12A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5C4A94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6773C"/>
    <w:multiLevelType w:val="multilevel"/>
    <w:tmpl w:val="D7F2E73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5168E9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382078"/>
    <w:multiLevelType w:val="multilevel"/>
    <w:tmpl w:val="89D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C42971"/>
    <w:multiLevelType w:val="multilevel"/>
    <w:tmpl w:val="2CCAA5E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326C13"/>
    <w:multiLevelType w:val="multilevel"/>
    <w:tmpl w:val="02B070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6C1385"/>
    <w:multiLevelType w:val="multilevel"/>
    <w:tmpl w:val="F4FC2FB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F29150F"/>
    <w:multiLevelType w:val="multilevel"/>
    <w:tmpl w:val="A4B68B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7C55B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A619B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AC13DC"/>
    <w:multiLevelType w:val="multilevel"/>
    <w:tmpl w:val="0166E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C5E4B2B"/>
    <w:multiLevelType w:val="multilevel"/>
    <w:tmpl w:val="F544E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F6905B6"/>
    <w:multiLevelType w:val="multilevel"/>
    <w:tmpl w:val="5CEE9F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F7552FF"/>
    <w:multiLevelType w:val="multilevel"/>
    <w:tmpl w:val="27429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32317C"/>
    <w:multiLevelType w:val="multilevel"/>
    <w:tmpl w:val="2A020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4CD6A4A"/>
    <w:multiLevelType w:val="multilevel"/>
    <w:tmpl w:val="D8980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4E573AB"/>
    <w:multiLevelType w:val="multilevel"/>
    <w:tmpl w:val="FF54E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849133D"/>
    <w:multiLevelType w:val="multilevel"/>
    <w:tmpl w:val="C38C4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C575DF"/>
    <w:multiLevelType w:val="multilevel"/>
    <w:tmpl w:val="7D8A9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0" w15:restartNumberingAfterBreak="0">
    <w:nsid w:val="6B2001A7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0B51C8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CE4F0C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6A6640"/>
    <w:multiLevelType w:val="multilevel"/>
    <w:tmpl w:val="C0A05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4" w15:restartNumberingAfterBreak="0">
    <w:nsid w:val="78536127"/>
    <w:multiLevelType w:val="multilevel"/>
    <w:tmpl w:val="EB7692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C7B5DDA"/>
    <w:multiLevelType w:val="multilevel"/>
    <w:tmpl w:val="83C47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D910129"/>
    <w:multiLevelType w:val="multilevel"/>
    <w:tmpl w:val="91001C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E3A47F7"/>
    <w:multiLevelType w:val="multilevel"/>
    <w:tmpl w:val="A364C6D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FE417EB"/>
    <w:multiLevelType w:val="hybridMultilevel"/>
    <w:tmpl w:val="D930BDF6"/>
    <w:lvl w:ilvl="0" w:tplc="1A187AFA">
      <w:start w:val="1"/>
      <w:numFmt w:val="bullet"/>
      <w:lvlText w:val=""/>
      <w:lvlJc w:val="left"/>
      <w:pPr>
        <w:ind w:left="1636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8"/>
  </w:num>
  <w:num w:numId="4">
    <w:abstractNumId w:val="56"/>
  </w:num>
  <w:num w:numId="5">
    <w:abstractNumId w:val="32"/>
  </w:num>
  <w:num w:numId="6">
    <w:abstractNumId w:val="16"/>
  </w:num>
  <w:num w:numId="7">
    <w:abstractNumId w:val="38"/>
  </w:num>
  <w:num w:numId="8">
    <w:abstractNumId w:val="20"/>
  </w:num>
  <w:num w:numId="9">
    <w:abstractNumId w:val="9"/>
  </w:num>
  <w:num w:numId="10">
    <w:abstractNumId w:val="27"/>
  </w:num>
  <w:num w:numId="11">
    <w:abstractNumId w:val="58"/>
  </w:num>
  <w:num w:numId="12">
    <w:abstractNumId w:val="31"/>
  </w:num>
  <w:num w:numId="13">
    <w:abstractNumId w:val="24"/>
  </w:num>
  <w:num w:numId="14">
    <w:abstractNumId w:val="50"/>
  </w:num>
  <w:num w:numId="15">
    <w:abstractNumId w:val="6"/>
  </w:num>
  <w:num w:numId="16">
    <w:abstractNumId w:val="10"/>
  </w:num>
  <w:num w:numId="17">
    <w:abstractNumId w:val="19"/>
  </w:num>
  <w:num w:numId="18">
    <w:abstractNumId w:val="30"/>
  </w:num>
  <w:num w:numId="19">
    <w:abstractNumId w:val="11"/>
  </w:num>
  <w:num w:numId="20">
    <w:abstractNumId w:val="25"/>
  </w:num>
  <w:num w:numId="21">
    <w:abstractNumId w:val="17"/>
  </w:num>
  <w:num w:numId="22">
    <w:abstractNumId w:val="3"/>
  </w:num>
  <w:num w:numId="23">
    <w:abstractNumId w:val="39"/>
  </w:num>
  <w:num w:numId="24">
    <w:abstractNumId w:val="15"/>
  </w:num>
  <w:num w:numId="25">
    <w:abstractNumId w:val="13"/>
  </w:num>
  <w:num w:numId="26">
    <w:abstractNumId w:val="12"/>
  </w:num>
  <w:num w:numId="27">
    <w:abstractNumId w:val="14"/>
  </w:num>
  <w:num w:numId="28">
    <w:abstractNumId w:val="33"/>
  </w:num>
  <w:num w:numId="29">
    <w:abstractNumId w:val="5"/>
  </w:num>
  <w:num w:numId="30">
    <w:abstractNumId w:val="51"/>
  </w:num>
  <w:num w:numId="31">
    <w:abstractNumId w:val="40"/>
  </w:num>
  <w:num w:numId="32">
    <w:abstractNumId w:val="52"/>
  </w:num>
  <w:num w:numId="33">
    <w:abstractNumId w:val="4"/>
  </w:num>
  <w:num w:numId="34">
    <w:abstractNumId w:val="21"/>
  </w:num>
  <w:num w:numId="35">
    <w:abstractNumId w:val="41"/>
  </w:num>
  <w:num w:numId="36">
    <w:abstractNumId w:val="53"/>
  </w:num>
  <w:num w:numId="37">
    <w:abstractNumId w:val="49"/>
  </w:num>
  <w:num w:numId="38">
    <w:abstractNumId w:val="34"/>
  </w:num>
  <w:num w:numId="39">
    <w:abstractNumId w:val="55"/>
  </w:num>
  <w:num w:numId="40">
    <w:abstractNumId w:val="28"/>
  </w:num>
  <w:num w:numId="41">
    <w:abstractNumId w:val="23"/>
  </w:num>
  <w:num w:numId="42">
    <w:abstractNumId w:val="42"/>
  </w:num>
  <w:num w:numId="43">
    <w:abstractNumId w:val="54"/>
  </w:num>
  <w:num w:numId="44">
    <w:abstractNumId w:val="18"/>
  </w:num>
  <w:num w:numId="45">
    <w:abstractNumId w:val="26"/>
  </w:num>
  <w:num w:numId="46">
    <w:abstractNumId w:val="36"/>
  </w:num>
  <w:num w:numId="47">
    <w:abstractNumId w:val="43"/>
  </w:num>
  <w:num w:numId="48">
    <w:abstractNumId w:val="0"/>
  </w:num>
  <w:num w:numId="49">
    <w:abstractNumId w:val="35"/>
  </w:num>
  <w:num w:numId="50">
    <w:abstractNumId w:val="1"/>
  </w:num>
  <w:num w:numId="51">
    <w:abstractNumId w:val="46"/>
  </w:num>
  <w:num w:numId="52">
    <w:abstractNumId w:val="48"/>
  </w:num>
  <w:num w:numId="53">
    <w:abstractNumId w:val="44"/>
  </w:num>
  <w:num w:numId="54">
    <w:abstractNumId w:val="7"/>
  </w:num>
  <w:num w:numId="55">
    <w:abstractNumId w:val="47"/>
  </w:num>
  <w:num w:numId="56">
    <w:abstractNumId w:val="2"/>
  </w:num>
  <w:num w:numId="57">
    <w:abstractNumId w:val="57"/>
  </w:num>
  <w:num w:numId="58">
    <w:abstractNumId w:val="29"/>
  </w:num>
  <w:num w:numId="59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30"/>
    <w:rsid w:val="000010BB"/>
    <w:rsid w:val="00031F3C"/>
    <w:rsid w:val="0006153E"/>
    <w:rsid w:val="0007084B"/>
    <w:rsid w:val="00084FB6"/>
    <w:rsid w:val="00092370"/>
    <w:rsid w:val="000D7FF4"/>
    <w:rsid w:val="000E6BB3"/>
    <w:rsid w:val="00100CEC"/>
    <w:rsid w:val="00114712"/>
    <w:rsid w:val="001607BA"/>
    <w:rsid w:val="00171C65"/>
    <w:rsid w:val="00177D55"/>
    <w:rsid w:val="001C0504"/>
    <w:rsid w:val="001E6A63"/>
    <w:rsid w:val="002716B4"/>
    <w:rsid w:val="00272330"/>
    <w:rsid w:val="002C3C27"/>
    <w:rsid w:val="002E4EA5"/>
    <w:rsid w:val="00351FA0"/>
    <w:rsid w:val="003E066A"/>
    <w:rsid w:val="003E38F5"/>
    <w:rsid w:val="00411BB7"/>
    <w:rsid w:val="004228B5"/>
    <w:rsid w:val="00465646"/>
    <w:rsid w:val="00465EFD"/>
    <w:rsid w:val="004B1EF4"/>
    <w:rsid w:val="004C629F"/>
    <w:rsid w:val="0050277A"/>
    <w:rsid w:val="00546F53"/>
    <w:rsid w:val="005478F2"/>
    <w:rsid w:val="00557BFC"/>
    <w:rsid w:val="005C3955"/>
    <w:rsid w:val="006129A6"/>
    <w:rsid w:val="00615518"/>
    <w:rsid w:val="00634521"/>
    <w:rsid w:val="00636716"/>
    <w:rsid w:val="00662241"/>
    <w:rsid w:val="006643EA"/>
    <w:rsid w:val="00665B04"/>
    <w:rsid w:val="00684EE1"/>
    <w:rsid w:val="006F3157"/>
    <w:rsid w:val="00700A4A"/>
    <w:rsid w:val="00703F47"/>
    <w:rsid w:val="0071538E"/>
    <w:rsid w:val="00750407"/>
    <w:rsid w:val="00760FEB"/>
    <w:rsid w:val="0076179A"/>
    <w:rsid w:val="00764760"/>
    <w:rsid w:val="0077266C"/>
    <w:rsid w:val="00785EFB"/>
    <w:rsid w:val="007B162F"/>
    <w:rsid w:val="007B18A3"/>
    <w:rsid w:val="007B7269"/>
    <w:rsid w:val="007F0E60"/>
    <w:rsid w:val="00806F4A"/>
    <w:rsid w:val="00856AE6"/>
    <w:rsid w:val="008630DA"/>
    <w:rsid w:val="008D26B2"/>
    <w:rsid w:val="00907D60"/>
    <w:rsid w:val="00915548"/>
    <w:rsid w:val="00920DA5"/>
    <w:rsid w:val="00940C13"/>
    <w:rsid w:val="00951B5E"/>
    <w:rsid w:val="009C1ECE"/>
    <w:rsid w:val="009E4229"/>
    <w:rsid w:val="00A06B9F"/>
    <w:rsid w:val="00A60E3D"/>
    <w:rsid w:val="00A734CD"/>
    <w:rsid w:val="00A75263"/>
    <w:rsid w:val="00AA21D5"/>
    <w:rsid w:val="00AC4E7D"/>
    <w:rsid w:val="00AF0742"/>
    <w:rsid w:val="00B35A4F"/>
    <w:rsid w:val="00B56AED"/>
    <w:rsid w:val="00B62CC3"/>
    <w:rsid w:val="00B631E8"/>
    <w:rsid w:val="00B8510B"/>
    <w:rsid w:val="00B95C86"/>
    <w:rsid w:val="00BB196F"/>
    <w:rsid w:val="00BC5A0C"/>
    <w:rsid w:val="00BC79EA"/>
    <w:rsid w:val="00BD215C"/>
    <w:rsid w:val="00BD2926"/>
    <w:rsid w:val="00BD3A73"/>
    <w:rsid w:val="00BF46ED"/>
    <w:rsid w:val="00C02587"/>
    <w:rsid w:val="00C02FB7"/>
    <w:rsid w:val="00C16457"/>
    <w:rsid w:val="00C202FA"/>
    <w:rsid w:val="00C3466B"/>
    <w:rsid w:val="00C51FDD"/>
    <w:rsid w:val="00C53CC8"/>
    <w:rsid w:val="00C86D6D"/>
    <w:rsid w:val="00C932F4"/>
    <w:rsid w:val="00CA1880"/>
    <w:rsid w:val="00CC7B50"/>
    <w:rsid w:val="00D15265"/>
    <w:rsid w:val="00D62CF1"/>
    <w:rsid w:val="00DA15C9"/>
    <w:rsid w:val="00DC01FA"/>
    <w:rsid w:val="00DD3A80"/>
    <w:rsid w:val="00DD3C25"/>
    <w:rsid w:val="00DE5CF1"/>
    <w:rsid w:val="00DF648B"/>
    <w:rsid w:val="00E12BF4"/>
    <w:rsid w:val="00E54B8E"/>
    <w:rsid w:val="00E61A2B"/>
    <w:rsid w:val="00EF5575"/>
    <w:rsid w:val="00F06F98"/>
    <w:rsid w:val="00F45421"/>
    <w:rsid w:val="00F517E8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7CB143"/>
  <w15:chartTrackingRefBased/>
  <w15:docId w15:val="{6BAA93C4-76F1-42A6-8077-B0E2B701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622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table" w:styleId="TableTheme">
    <w:name w:val="Table Theme"/>
    <w:basedOn w:val="TableNormal"/>
    <w:uiPriority w:val="99"/>
    <w:rsid w:val="006F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20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2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60"/>
  </w:style>
  <w:style w:type="paragraph" w:styleId="Footer">
    <w:name w:val="footer"/>
    <w:basedOn w:val="Normal"/>
    <w:link w:val="Foot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60"/>
  </w:style>
  <w:style w:type="table" w:customStyle="1" w:styleId="TableGrid1">
    <w:name w:val="Table Grid1"/>
    <w:basedOn w:val="TableNormal"/>
    <w:next w:val="TableGrid"/>
    <w:uiPriority w:val="59"/>
    <w:rsid w:val="00856AE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23ST2XJ3F2FU-1797567310-173101</_dlc_DocId>
    <_dlc_DocIdUrl xmlns="14c5a56e-ced3-43ad-8a76-68a367d68378">
      <Url>https://nadaau.sharepoint.com/_layouts/15/DocIdRedir.aspx?ID=23ST2XJ3F2FU-1797567310-173101</Url>
      <Description>23ST2XJ3F2FU-1797567310-173101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6947-87DB-44F8-A5D2-345E2F3016B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46D83E-E964-42BC-9BD5-E60C12A4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D58D4-790A-41C8-ABCE-96E51D04A22C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EDEBEFF6-1B89-4017-8145-A5F24ED096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A3FACD-F4EF-4EE3-A34F-314D904C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Sianne Hodge</dc:creator>
  <cp:keywords/>
  <dc:description/>
  <cp:lastModifiedBy>Sianne Hodge</cp:lastModifiedBy>
  <cp:revision>23</cp:revision>
  <dcterms:created xsi:type="dcterms:W3CDTF">2020-02-12T05:41:00Z</dcterms:created>
  <dcterms:modified xsi:type="dcterms:W3CDTF">2020-05-13T06:58:00Z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51254570-adeb-4fae-b451-d25d0d427b42</vt:lpwstr>
  </property>
</Properties>
</file>