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BEC" w:rsidRPr="000D1DEC" w:rsidRDefault="003E6BEC" w:rsidP="003E6BEC">
      <w:pPr>
        <w:pStyle w:val="Heading2"/>
        <w:spacing w:before="0" w:after="0"/>
        <w:jc w:val="center"/>
        <w:rPr>
          <w:rFonts w:ascii="Arial Narrow" w:hAnsi="Arial Narrow"/>
          <w:b w:val="0"/>
          <w:color w:val="auto"/>
        </w:rPr>
      </w:pPr>
      <w:r w:rsidRPr="000D1DEC">
        <w:rPr>
          <w:rFonts w:ascii="Arial Narrow" w:hAnsi="Arial Narrow"/>
          <w:b w:val="0"/>
          <w:color w:val="auto"/>
        </w:rPr>
        <w:t>[</w:t>
      </w:r>
      <w:proofErr w:type="gramStart"/>
      <w:r w:rsidRPr="000D1DEC">
        <w:rPr>
          <w:rFonts w:ascii="Arial Narrow" w:hAnsi="Arial Narrow"/>
          <w:b w:val="0"/>
          <w:color w:val="auto"/>
        </w:rPr>
        <w:t>insert</w:t>
      </w:r>
      <w:proofErr w:type="gramEnd"/>
      <w:r w:rsidRPr="000D1DEC">
        <w:rPr>
          <w:rFonts w:ascii="Arial Narrow" w:hAnsi="Arial Narrow"/>
          <w:b w:val="0"/>
          <w:color w:val="auto"/>
        </w:rPr>
        <w:t xml:space="preserve"> organisation name and logo]</w:t>
      </w:r>
    </w:p>
    <w:p w:rsidR="003E6BEC" w:rsidRPr="000D1DEC" w:rsidRDefault="003E6BEC" w:rsidP="000D1DEC">
      <w:pPr>
        <w:pStyle w:val="Heading2"/>
        <w:spacing w:before="0" w:after="0"/>
        <w:jc w:val="center"/>
        <w:rPr>
          <w:rFonts w:ascii="Arial Narrow" w:hAnsi="Arial Narrow"/>
          <w:color w:val="auto"/>
        </w:rPr>
      </w:pPr>
    </w:p>
    <w:p w:rsidR="003E6BEC" w:rsidRPr="000D1DEC" w:rsidRDefault="000853F7" w:rsidP="000D1DEC">
      <w:pPr>
        <w:pStyle w:val="Heading2"/>
        <w:spacing w:before="0" w:after="0"/>
        <w:jc w:val="center"/>
        <w:rPr>
          <w:rFonts w:ascii="Arial Narrow" w:hAnsi="Arial Narrow"/>
          <w:color w:val="C00000"/>
          <w:sz w:val="40"/>
          <w:szCs w:val="40"/>
        </w:rPr>
      </w:pPr>
      <w:r>
        <w:rPr>
          <w:rFonts w:ascii="Arial Narrow" w:hAnsi="Arial Narrow"/>
          <w:color w:val="C00000"/>
          <w:sz w:val="40"/>
          <w:szCs w:val="40"/>
        </w:rPr>
        <w:t xml:space="preserve">Organisational </w:t>
      </w:r>
      <w:r w:rsidR="000165B9">
        <w:rPr>
          <w:rFonts w:ascii="Arial Narrow" w:hAnsi="Arial Narrow"/>
          <w:color w:val="C00000"/>
          <w:sz w:val="40"/>
          <w:szCs w:val="40"/>
        </w:rPr>
        <w:t>G</w:t>
      </w:r>
      <w:r>
        <w:rPr>
          <w:rFonts w:ascii="Arial Narrow" w:hAnsi="Arial Narrow"/>
          <w:color w:val="C00000"/>
          <w:sz w:val="40"/>
          <w:szCs w:val="40"/>
        </w:rPr>
        <w:t xml:space="preserve">overnance </w:t>
      </w:r>
      <w:r w:rsidR="000165B9">
        <w:rPr>
          <w:rFonts w:ascii="Arial Narrow" w:hAnsi="Arial Narrow"/>
          <w:color w:val="C00000"/>
          <w:sz w:val="40"/>
          <w:szCs w:val="40"/>
        </w:rPr>
        <w:t>S</w:t>
      </w:r>
      <w:r>
        <w:rPr>
          <w:rFonts w:ascii="Arial Narrow" w:hAnsi="Arial Narrow"/>
          <w:color w:val="C00000"/>
          <w:sz w:val="40"/>
          <w:szCs w:val="40"/>
        </w:rPr>
        <w:t>tatement</w:t>
      </w:r>
    </w:p>
    <w:p w:rsidR="000853F7" w:rsidRPr="000853F7" w:rsidRDefault="000853F7" w:rsidP="000853F7">
      <w:pPr>
        <w:pStyle w:val="MoBNormal"/>
        <w:spacing w:after="0"/>
        <w:rPr>
          <w:rFonts w:ascii="Arial Narrow" w:hAnsi="Arial Narrow"/>
          <w:sz w:val="24"/>
          <w:szCs w:val="24"/>
        </w:rPr>
      </w:pPr>
    </w:p>
    <w:p w:rsidR="005D7669" w:rsidRPr="000853F7" w:rsidRDefault="005D7669" w:rsidP="000853F7">
      <w:pPr>
        <w:pStyle w:val="MoBNormal"/>
        <w:spacing w:after="0"/>
        <w:rPr>
          <w:rFonts w:ascii="Arial Narrow" w:hAnsi="Arial Narrow"/>
          <w:sz w:val="24"/>
          <w:szCs w:val="24"/>
        </w:rPr>
      </w:pPr>
      <w:r w:rsidRPr="000853F7">
        <w:rPr>
          <w:rFonts w:ascii="Arial Narrow" w:hAnsi="Arial Narrow"/>
          <w:sz w:val="24"/>
          <w:szCs w:val="24"/>
        </w:rPr>
        <w:t>[</w:t>
      </w:r>
      <w:proofErr w:type="gramStart"/>
      <w:r w:rsidRPr="000853F7">
        <w:rPr>
          <w:rFonts w:ascii="Arial Narrow" w:hAnsi="Arial Narrow"/>
          <w:sz w:val="24"/>
          <w:szCs w:val="24"/>
        </w:rPr>
        <w:t>organisation</w:t>
      </w:r>
      <w:proofErr w:type="gramEnd"/>
      <w:r w:rsidRPr="000853F7">
        <w:rPr>
          <w:rFonts w:ascii="Arial Narrow" w:hAnsi="Arial Narrow"/>
          <w:sz w:val="24"/>
          <w:szCs w:val="24"/>
        </w:rPr>
        <w:t xml:space="preserve">] is a </w:t>
      </w:r>
      <w:r w:rsidRPr="000853F7">
        <w:rPr>
          <w:rFonts w:ascii="Arial Narrow" w:hAnsi="Arial Narrow"/>
          <w:i/>
          <w:sz w:val="24"/>
          <w:szCs w:val="24"/>
        </w:rPr>
        <w:t>[company limited by guarantee/incorporated association]</w:t>
      </w:r>
      <w:r w:rsidRPr="000853F7">
        <w:rPr>
          <w:rFonts w:ascii="Arial Narrow" w:hAnsi="Arial Narrow"/>
          <w:sz w:val="24"/>
          <w:szCs w:val="24"/>
        </w:rPr>
        <w:t>, incorporated under the [</w:t>
      </w:r>
      <w:r w:rsidRPr="000853F7">
        <w:rPr>
          <w:rFonts w:ascii="Arial Narrow" w:hAnsi="Arial Narrow"/>
          <w:i/>
          <w:sz w:val="24"/>
          <w:szCs w:val="24"/>
        </w:rPr>
        <w:t>Association Incorporations Act/ Corporations Act</w:t>
      </w:r>
      <w:r w:rsidRPr="000853F7">
        <w:rPr>
          <w:rFonts w:ascii="Arial Narrow" w:hAnsi="Arial Narrow"/>
          <w:sz w:val="24"/>
          <w:szCs w:val="24"/>
        </w:rPr>
        <w:t xml:space="preserve"> 2001]. Ultimate responsibility for the governance of the organisation rests with the Board of Directors. This governance statement outlines how the Board meets that responsibility.</w:t>
      </w:r>
    </w:p>
    <w:p w:rsidR="005D7669" w:rsidRPr="000853F7" w:rsidRDefault="005D7669" w:rsidP="000853F7">
      <w:pPr>
        <w:pStyle w:val="MoBNormal"/>
        <w:spacing w:after="0"/>
        <w:rPr>
          <w:rFonts w:ascii="Arial Narrow" w:hAnsi="Arial Narrow"/>
          <w:b/>
          <w:sz w:val="24"/>
          <w:szCs w:val="24"/>
        </w:rPr>
      </w:pPr>
    </w:p>
    <w:p w:rsidR="005D7669" w:rsidRPr="000853F7" w:rsidRDefault="005D7669" w:rsidP="000853F7">
      <w:pPr>
        <w:pStyle w:val="MoBNormal"/>
        <w:spacing w:after="0"/>
        <w:rPr>
          <w:rFonts w:ascii="Arial Narrow" w:hAnsi="Arial Narrow"/>
          <w:b/>
          <w:sz w:val="24"/>
          <w:szCs w:val="24"/>
        </w:rPr>
      </w:pPr>
      <w:r w:rsidRPr="000853F7">
        <w:rPr>
          <w:rFonts w:ascii="Arial Narrow" w:hAnsi="Arial Narrow"/>
          <w:b/>
          <w:sz w:val="24"/>
          <w:szCs w:val="24"/>
        </w:rPr>
        <w:t>Achieving the mission</w:t>
      </w:r>
    </w:p>
    <w:p w:rsidR="005D7669" w:rsidRPr="000853F7" w:rsidRDefault="005D7669" w:rsidP="000853F7">
      <w:pPr>
        <w:pStyle w:val="MoBNormal"/>
        <w:spacing w:after="0"/>
        <w:rPr>
          <w:rFonts w:ascii="Arial Narrow" w:hAnsi="Arial Narrow"/>
          <w:sz w:val="24"/>
          <w:szCs w:val="24"/>
        </w:rPr>
      </w:pPr>
      <w:r w:rsidRPr="000853F7">
        <w:rPr>
          <w:rFonts w:ascii="Arial Narrow" w:hAnsi="Arial Narrow"/>
          <w:sz w:val="24"/>
          <w:szCs w:val="24"/>
        </w:rPr>
        <w:t>The Board’s primary role is to ensure that [organisation]’s activities are directed towards achieving its mission of …. The Board must ensure that this mission is achieved in the most efficient and effective way possible, while preserving and promoting [organisation]’s reputation.</w:t>
      </w:r>
    </w:p>
    <w:p w:rsidR="005D7669" w:rsidRPr="000853F7" w:rsidRDefault="005D7669" w:rsidP="000853F7">
      <w:pPr>
        <w:pStyle w:val="MoBNormal"/>
        <w:spacing w:after="0"/>
        <w:rPr>
          <w:rFonts w:ascii="Arial Narrow" w:hAnsi="Arial Narrow"/>
          <w:b/>
          <w:sz w:val="24"/>
          <w:szCs w:val="24"/>
        </w:rPr>
      </w:pPr>
    </w:p>
    <w:p w:rsidR="005D7669" w:rsidRPr="000853F7" w:rsidRDefault="005D7669" w:rsidP="000853F7">
      <w:pPr>
        <w:pStyle w:val="MoBNormal"/>
        <w:spacing w:after="0"/>
        <w:rPr>
          <w:rFonts w:ascii="Arial Narrow" w:hAnsi="Arial Narrow"/>
          <w:b/>
          <w:sz w:val="24"/>
          <w:szCs w:val="24"/>
        </w:rPr>
      </w:pPr>
      <w:r w:rsidRPr="000853F7">
        <w:rPr>
          <w:rFonts w:ascii="Arial Narrow" w:hAnsi="Arial Narrow"/>
          <w:b/>
          <w:sz w:val="24"/>
          <w:szCs w:val="24"/>
        </w:rPr>
        <w:t>Specific responsibilities of the Board</w:t>
      </w:r>
    </w:p>
    <w:p w:rsidR="005D7669" w:rsidRDefault="005D7669" w:rsidP="000853F7">
      <w:pPr>
        <w:pStyle w:val="MoBNormal"/>
        <w:spacing w:after="0"/>
        <w:rPr>
          <w:rFonts w:ascii="Arial Narrow" w:hAnsi="Arial Narrow"/>
          <w:sz w:val="24"/>
          <w:szCs w:val="24"/>
        </w:rPr>
      </w:pPr>
      <w:r w:rsidRPr="000853F7">
        <w:rPr>
          <w:rFonts w:ascii="Arial Narrow" w:hAnsi="Arial Narrow"/>
          <w:sz w:val="24"/>
          <w:szCs w:val="24"/>
        </w:rPr>
        <w:t>The Board fulfils its primary role by:</w:t>
      </w:r>
    </w:p>
    <w:p w:rsidR="000853F7" w:rsidRPr="000853F7" w:rsidRDefault="000853F7" w:rsidP="000853F7">
      <w:pPr>
        <w:pStyle w:val="MoBNormal"/>
        <w:spacing w:after="0"/>
        <w:rPr>
          <w:rFonts w:ascii="Arial Narrow" w:hAnsi="Arial Narrow"/>
          <w:sz w:val="24"/>
          <w:szCs w:val="24"/>
        </w:rPr>
      </w:pPr>
    </w:p>
    <w:p w:rsidR="005D7669" w:rsidRPr="000853F7" w:rsidRDefault="005D7669" w:rsidP="000853F7">
      <w:pPr>
        <w:pStyle w:val="MoBBullets"/>
        <w:spacing w:after="0"/>
        <w:rPr>
          <w:rFonts w:ascii="Arial Narrow" w:hAnsi="Arial Narrow"/>
          <w:sz w:val="24"/>
          <w:szCs w:val="24"/>
        </w:rPr>
      </w:pPr>
      <w:r w:rsidRPr="000853F7">
        <w:rPr>
          <w:rFonts w:ascii="Arial Narrow" w:hAnsi="Arial Narrow"/>
          <w:sz w:val="24"/>
          <w:szCs w:val="24"/>
        </w:rPr>
        <w:t>Formulating [organisation]’s strategic plan in conjunction with the CEO and senior management</w:t>
      </w:r>
    </w:p>
    <w:p w:rsidR="005D7669" w:rsidRPr="000853F7" w:rsidRDefault="005D7669" w:rsidP="000853F7">
      <w:pPr>
        <w:pStyle w:val="MoBBullets"/>
        <w:spacing w:after="0"/>
        <w:rPr>
          <w:rFonts w:ascii="Arial Narrow" w:hAnsi="Arial Narrow"/>
          <w:sz w:val="24"/>
          <w:szCs w:val="24"/>
        </w:rPr>
      </w:pPr>
      <w:r w:rsidRPr="000853F7">
        <w:rPr>
          <w:rFonts w:ascii="Arial Narrow" w:hAnsi="Arial Narrow"/>
          <w:sz w:val="24"/>
          <w:szCs w:val="24"/>
        </w:rPr>
        <w:t>Selecting, appointing, guiding and monitoring the performance of the CEO</w:t>
      </w:r>
    </w:p>
    <w:p w:rsidR="005D7669" w:rsidRPr="000853F7" w:rsidRDefault="005D7669" w:rsidP="000853F7">
      <w:pPr>
        <w:pStyle w:val="MoBBullets"/>
        <w:spacing w:after="0"/>
        <w:rPr>
          <w:rFonts w:ascii="Arial Narrow" w:hAnsi="Arial Narrow"/>
          <w:sz w:val="24"/>
          <w:szCs w:val="24"/>
        </w:rPr>
      </w:pPr>
      <w:r w:rsidRPr="000853F7">
        <w:rPr>
          <w:rFonts w:ascii="Arial Narrow" w:hAnsi="Arial Narrow"/>
          <w:sz w:val="24"/>
          <w:szCs w:val="24"/>
        </w:rPr>
        <w:t>Developing and maintaining [organisation]’s ethical standards</w:t>
      </w:r>
    </w:p>
    <w:p w:rsidR="005D7669" w:rsidRPr="000853F7" w:rsidRDefault="005D7669" w:rsidP="000853F7">
      <w:pPr>
        <w:pStyle w:val="MoBBullets"/>
        <w:spacing w:after="0"/>
        <w:rPr>
          <w:rFonts w:ascii="Arial Narrow" w:hAnsi="Arial Narrow"/>
          <w:sz w:val="24"/>
          <w:szCs w:val="24"/>
        </w:rPr>
      </w:pPr>
      <w:r w:rsidRPr="000853F7">
        <w:rPr>
          <w:rFonts w:ascii="Arial Narrow" w:hAnsi="Arial Narrow"/>
          <w:sz w:val="24"/>
          <w:szCs w:val="24"/>
        </w:rPr>
        <w:t>Ensuring optimal succession planning is in place for the role of CEO and senior management positions</w:t>
      </w:r>
    </w:p>
    <w:p w:rsidR="005D7669" w:rsidRPr="000853F7" w:rsidRDefault="005D7669" w:rsidP="000853F7">
      <w:pPr>
        <w:pStyle w:val="MoBBullets"/>
        <w:spacing w:after="0"/>
        <w:rPr>
          <w:rFonts w:ascii="Arial Narrow" w:hAnsi="Arial Narrow"/>
          <w:sz w:val="24"/>
          <w:szCs w:val="24"/>
        </w:rPr>
      </w:pPr>
      <w:r w:rsidRPr="000853F7">
        <w:rPr>
          <w:rFonts w:ascii="Arial Narrow" w:hAnsi="Arial Narrow"/>
          <w:sz w:val="24"/>
          <w:szCs w:val="24"/>
        </w:rPr>
        <w:t>Approving operating and capital budgets formulated by the chief executive and management</w:t>
      </w:r>
    </w:p>
    <w:p w:rsidR="005D7669" w:rsidRPr="000853F7" w:rsidRDefault="005D7669" w:rsidP="000853F7">
      <w:pPr>
        <w:pStyle w:val="MoBBullets"/>
        <w:spacing w:after="0"/>
        <w:rPr>
          <w:rFonts w:ascii="Arial Narrow" w:hAnsi="Arial Narrow"/>
          <w:sz w:val="24"/>
          <w:szCs w:val="24"/>
        </w:rPr>
      </w:pPr>
      <w:r w:rsidRPr="000853F7">
        <w:rPr>
          <w:rFonts w:ascii="Arial Narrow" w:hAnsi="Arial Narrow"/>
          <w:sz w:val="24"/>
          <w:szCs w:val="24"/>
        </w:rPr>
        <w:t>Monitoring management’s progress in achieving the strategic plan</w:t>
      </w:r>
    </w:p>
    <w:p w:rsidR="005D7669" w:rsidRPr="000853F7" w:rsidRDefault="005D7669" w:rsidP="000853F7">
      <w:pPr>
        <w:pStyle w:val="MoBBullets"/>
        <w:spacing w:after="0"/>
        <w:rPr>
          <w:rFonts w:ascii="Arial Narrow" w:hAnsi="Arial Narrow"/>
          <w:sz w:val="24"/>
          <w:szCs w:val="24"/>
        </w:rPr>
      </w:pPr>
      <w:r w:rsidRPr="000853F7">
        <w:rPr>
          <w:rFonts w:ascii="Arial Narrow" w:hAnsi="Arial Narrow"/>
          <w:sz w:val="24"/>
          <w:szCs w:val="24"/>
        </w:rPr>
        <w:t>Monitoring [organisation]’s financial performance, including management’s adherence to operating and capital budgets</w:t>
      </w:r>
    </w:p>
    <w:p w:rsidR="005D7669" w:rsidRPr="000853F7" w:rsidRDefault="005D7669" w:rsidP="000853F7">
      <w:pPr>
        <w:pStyle w:val="MoBBullets"/>
        <w:spacing w:after="0"/>
        <w:rPr>
          <w:rFonts w:ascii="Arial Narrow" w:hAnsi="Arial Narrow"/>
          <w:sz w:val="24"/>
          <w:szCs w:val="24"/>
        </w:rPr>
      </w:pPr>
      <w:r w:rsidRPr="000853F7">
        <w:rPr>
          <w:rFonts w:ascii="Arial Narrow" w:hAnsi="Arial Narrow"/>
          <w:sz w:val="24"/>
          <w:szCs w:val="24"/>
        </w:rPr>
        <w:t xml:space="preserve">Ensuring the integrity of internal control, risk management and management information systems </w:t>
      </w:r>
    </w:p>
    <w:p w:rsidR="005D7669" w:rsidRPr="000853F7" w:rsidRDefault="005D7669" w:rsidP="000853F7">
      <w:pPr>
        <w:pStyle w:val="MoBBullets"/>
        <w:spacing w:after="0"/>
        <w:rPr>
          <w:rFonts w:ascii="Arial Narrow" w:hAnsi="Arial Narrow"/>
          <w:sz w:val="24"/>
          <w:szCs w:val="24"/>
        </w:rPr>
      </w:pPr>
      <w:r w:rsidRPr="000853F7">
        <w:rPr>
          <w:rFonts w:ascii="Arial Narrow" w:hAnsi="Arial Narrow"/>
          <w:sz w:val="24"/>
          <w:szCs w:val="24"/>
        </w:rPr>
        <w:t xml:space="preserve">Putting in place a suite of delegations, policies and procedures </w:t>
      </w:r>
    </w:p>
    <w:p w:rsidR="005D7669" w:rsidRPr="000853F7" w:rsidRDefault="005D7669" w:rsidP="000853F7">
      <w:pPr>
        <w:pStyle w:val="MoBBullets"/>
        <w:spacing w:after="0"/>
        <w:rPr>
          <w:rFonts w:ascii="Arial Narrow" w:hAnsi="Arial Narrow"/>
          <w:sz w:val="24"/>
          <w:szCs w:val="24"/>
        </w:rPr>
      </w:pPr>
      <w:r w:rsidRPr="000853F7">
        <w:rPr>
          <w:rFonts w:ascii="Arial Narrow" w:hAnsi="Arial Narrow"/>
          <w:sz w:val="24"/>
          <w:szCs w:val="24"/>
        </w:rPr>
        <w:t xml:space="preserve">Ensuring [organisation]’s financial viability, solvency and sustainability </w:t>
      </w:r>
    </w:p>
    <w:p w:rsidR="005D7669" w:rsidRPr="000853F7" w:rsidRDefault="005D7669" w:rsidP="000853F7">
      <w:pPr>
        <w:pStyle w:val="MoBBullets"/>
        <w:spacing w:after="0"/>
        <w:rPr>
          <w:rFonts w:ascii="Arial Narrow" w:hAnsi="Arial Narrow"/>
          <w:sz w:val="24"/>
          <w:szCs w:val="24"/>
        </w:rPr>
      </w:pPr>
      <w:r w:rsidRPr="000853F7">
        <w:rPr>
          <w:rFonts w:ascii="Arial Narrow" w:hAnsi="Arial Narrow"/>
          <w:sz w:val="24"/>
          <w:szCs w:val="24"/>
        </w:rPr>
        <w:t>Ensuring stakeholders receive regular reports, including financial reports</w:t>
      </w:r>
    </w:p>
    <w:p w:rsidR="005D7669" w:rsidRPr="000853F7" w:rsidRDefault="005D7669" w:rsidP="000853F7">
      <w:pPr>
        <w:pStyle w:val="MoBBullets"/>
        <w:spacing w:after="0"/>
        <w:rPr>
          <w:rFonts w:ascii="Arial Narrow" w:hAnsi="Arial Narrow"/>
          <w:sz w:val="24"/>
          <w:szCs w:val="24"/>
        </w:rPr>
      </w:pPr>
      <w:r w:rsidRPr="000853F7">
        <w:rPr>
          <w:rFonts w:ascii="Arial Narrow" w:hAnsi="Arial Narrow"/>
          <w:sz w:val="24"/>
          <w:szCs w:val="24"/>
        </w:rPr>
        <w:t xml:space="preserve">Ensuring the efforts of volunteers and staff are properly recognised </w:t>
      </w:r>
    </w:p>
    <w:p w:rsidR="005D7669" w:rsidRPr="000853F7" w:rsidRDefault="005D7669" w:rsidP="000853F7">
      <w:pPr>
        <w:pStyle w:val="MoBBullets"/>
        <w:spacing w:after="0"/>
        <w:rPr>
          <w:rFonts w:ascii="Arial Narrow" w:hAnsi="Arial Narrow"/>
          <w:sz w:val="24"/>
          <w:szCs w:val="24"/>
        </w:rPr>
      </w:pPr>
      <w:r w:rsidRPr="000853F7">
        <w:rPr>
          <w:rFonts w:ascii="Arial Narrow" w:hAnsi="Arial Narrow"/>
          <w:sz w:val="24"/>
          <w:szCs w:val="24"/>
        </w:rPr>
        <w:t xml:space="preserve">Ensuring the company complies with relevant legislation and regulations </w:t>
      </w:r>
    </w:p>
    <w:p w:rsidR="005D7669" w:rsidRPr="000853F7" w:rsidRDefault="005D7669" w:rsidP="000853F7">
      <w:pPr>
        <w:pStyle w:val="MoBBullets"/>
        <w:spacing w:after="0"/>
        <w:rPr>
          <w:rFonts w:ascii="Arial Narrow" w:hAnsi="Arial Narrow"/>
          <w:sz w:val="24"/>
          <w:szCs w:val="24"/>
        </w:rPr>
      </w:pPr>
      <w:r w:rsidRPr="000853F7">
        <w:rPr>
          <w:rFonts w:ascii="Arial Narrow" w:hAnsi="Arial Narrow"/>
          <w:sz w:val="24"/>
          <w:szCs w:val="24"/>
        </w:rPr>
        <w:t>Acting as an advocate for [organisation</w:t>
      </w:r>
      <w:proofErr w:type="gramStart"/>
      <w:r w:rsidRPr="000853F7">
        <w:rPr>
          <w:rFonts w:ascii="Arial Narrow" w:hAnsi="Arial Narrow"/>
          <w:sz w:val="24"/>
          <w:szCs w:val="24"/>
        </w:rPr>
        <w:t>]  whenever</w:t>
      </w:r>
      <w:proofErr w:type="gramEnd"/>
      <w:r w:rsidRPr="000853F7">
        <w:rPr>
          <w:rFonts w:ascii="Arial Narrow" w:hAnsi="Arial Narrow"/>
          <w:sz w:val="24"/>
          <w:szCs w:val="24"/>
        </w:rPr>
        <w:t xml:space="preserve"> and wherever necessary.</w:t>
      </w:r>
    </w:p>
    <w:p w:rsidR="005D7669" w:rsidRPr="000853F7" w:rsidRDefault="005D7669" w:rsidP="000853F7">
      <w:pPr>
        <w:pStyle w:val="MoBNormal"/>
        <w:spacing w:after="0"/>
        <w:rPr>
          <w:rFonts w:ascii="Arial Narrow" w:hAnsi="Arial Narrow"/>
          <w:sz w:val="24"/>
          <w:szCs w:val="24"/>
        </w:rPr>
      </w:pPr>
      <w:r w:rsidRPr="000853F7">
        <w:rPr>
          <w:rFonts w:ascii="Arial Narrow" w:hAnsi="Arial Narrow"/>
          <w:sz w:val="24"/>
          <w:szCs w:val="24"/>
        </w:rPr>
        <w:t xml:space="preserve">These responsibilities are set out in the Board’s Charter, which can be viewed on the company’s website, </w:t>
      </w:r>
      <w:hyperlink r:id="rId7" w:history="1">
        <w:r w:rsidRPr="000853F7">
          <w:rPr>
            <w:rStyle w:val="Hyperlink"/>
            <w:rFonts w:ascii="Arial Narrow" w:hAnsi="Arial Narrow"/>
            <w:sz w:val="24"/>
            <w:szCs w:val="24"/>
          </w:rPr>
          <w:t>www.xx.org.au</w:t>
        </w:r>
      </w:hyperlink>
    </w:p>
    <w:p w:rsidR="005D7669" w:rsidRPr="000853F7" w:rsidRDefault="005D7669" w:rsidP="000853F7">
      <w:pPr>
        <w:pStyle w:val="MoBNormal"/>
        <w:spacing w:after="0"/>
        <w:rPr>
          <w:rFonts w:ascii="Arial Narrow" w:hAnsi="Arial Narrow" w:cs="Helvetica"/>
          <w:b/>
          <w:color w:val="141413"/>
          <w:sz w:val="24"/>
          <w:szCs w:val="24"/>
        </w:rPr>
      </w:pPr>
    </w:p>
    <w:p w:rsidR="005D7669" w:rsidRPr="000853F7" w:rsidRDefault="005D7669" w:rsidP="000853F7">
      <w:pPr>
        <w:pStyle w:val="MoBNormal"/>
        <w:spacing w:after="0"/>
        <w:rPr>
          <w:rFonts w:ascii="Arial Narrow" w:hAnsi="Arial Narrow" w:cs="Helvetica"/>
          <w:b/>
          <w:color w:val="141413"/>
          <w:sz w:val="24"/>
          <w:szCs w:val="24"/>
        </w:rPr>
      </w:pPr>
      <w:r w:rsidRPr="000853F7">
        <w:rPr>
          <w:rFonts w:ascii="Arial Narrow" w:hAnsi="Arial Narrow" w:cs="Helvetica"/>
          <w:b/>
          <w:color w:val="141413"/>
          <w:sz w:val="24"/>
          <w:szCs w:val="24"/>
        </w:rPr>
        <w:t xml:space="preserve">Management’s </w:t>
      </w:r>
      <w:r w:rsidRPr="000853F7">
        <w:rPr>
          <w:rFonts w:ascii="Arial Narrow" w:hAnsi="Arial Narrow"/>
          <w:b/>
          <w:sz w:val="24"/>
          <w:szCs w:val="24"/>
        </w:rPr>
        <w:t>responsibility</w:t>
      </w:r>
    </w:p>
    <w:p w:rsidR="005D7669" w:rsidRPr="000853F7" w:rsidRDefault="005D7669" w:rsidP="000853F7">
      <w:pPr>
        <w:pStyle w:val="MoBNormal"/>
        <w:spacing w:after="0"/>
        <w:rPr>
          <w:rFonts w:ascii="Arial Narrow" w:hAnsi="Arial Narrow"/>
          <w:sz w:val="24"/>
          <w:szCs w:val="24"/>
        </w:rPr>
      </w:pPr>
      <w:r w:rsidRPr="000853F7">
        <w:rPr>
          <w:rFonts w:ascii="Arial Narrow" w:hAnsi="Arial Narrow"/>
          <w:sz w:val="24"/>
          <w:szCs w:val="24"/>
        </w:rPr>
        <w:t>The Board has formally delegated responsibility for [organisation]’s day-to-day operations and administration to the CEO and executive management. [</w:t>
      </w:r>
      <w:proofErr w:type="gramStart"/>
      <w:r w:rsidRPr="000853F7">
        <w:rPr>
          <w:rFonts w:ascii="Arial Narrow" w:hAnsi="Arial Narrow"/>
          <w:sz w:val="24"/>
          <w:szCs w:val="24"/>
        </w:rPr>
        <w:t>organisation</w:t>
      </w:r>
      <w:proofErr w:type="gramEnd"/>
      <w:r w:rsidRPr="000853F7">
        <w:rPr>
          <w:rFonts w:ascii="Arial Narrow" w:hAnsi="Arial Narrow"/>
          <w:sz w:val="24"/>
          <w:szCs w:val="24"/>
        </w:rPr>
        <w:t xml:space="preserve">]’s management team comprises the CEO, [Business Manager or Finance Officer] and [Director of Planning or other key staff positions]. The CEO provides the leadership of the management team and the organisation. The CEO is also responsible </w:t>
      </w:r>
      <w:r w:rsidRPr="000853F7">
        <w:rPr>
          <w:rFonts w:ascii="Arial Narrow" w:hAnsi="Arial Narrow"/>
          <w:sz w:val="24"/>
          <w:szCs w:val="24"/>
        </w:rPr>
        <w:lastRenderedPageBreak/>
        <w:t>for achieving the results set out in the strategic plan and is authorised by the Board to put in place policies and practices, take decisions and actions and initiate activities to achieve those results.</w:t>
      </w:r>
    </w:p>
    <w:p w:rsidR="005D7669" w:rsidRPr="000853F7" w:rsidRDefault="005D7669" w:rsidP="000853F7">
      <w:pPr>
        <w:pStyle w:val="MoBNormal"/>
        <w:spacing w:after="0"/>
        <w:rPr>
          <w:rFonts w:ascii="Arial Narrow" w:hAnsi="Arial Narrow"/>
          <w:sz w:val="24"/>
          <w:szCs w:val="24"/>
        </w:rPr>
      </w:pPr>
      <w:r w:rsidRPr="000853F7">
        <w:rPr>
          <w:rFonts w:ascii="Arial Narrow" w:hAnsi="Arial Narrow"/>
          <w:sz w:val="24"/>
          <w:szCs w:val="24"/>
        </w:rPr>
        <w:t xml:space="preserve">The Board Nominations and Remunerations Committee </w:t>
      </w:r>
      <w:proofErr w:type="gramStart"/>
      <w:r w:rsidRPr="000853F7">
        <w:rPr>
          <w:rFonts w:ascii="Arial Narrow" w:hAnsi="Arial Narrow"/>
          <w:sz w:val="24"/>
          <w:szCs w:val="24"/>
        </w:rPr>
        <w:t>is</w:t>
      </w:r>
      <w:proofErr w:type="gramEnd"/>
      <w:r w:rsidRPr="000853F7">
        <w:rPr>
          <w:rFonts w:ascii="Arial Narrow" w:hAnsi="Arial Narrow"/>
          <w:sz w:val="24"/>
          <w:szCs w:val="24"/>
        </w:rPr>
        <w:t xml:space="preserve"> responsible for setting the CEO’s remuneration and guidelines for the remuneration of the management team. The CEO sets the remuneration for the management team within those guidelines. Details of key management personnel remuneration for the year can be found at Note 17 in the Finance Report.</w:t>
      </w:r>
    </w:p>
    <w:p w:rsidR="005D7669" w:rsidRPr="000853F7" w:rsidRDefault="005D7669" w:rsidP="000853F7">
      <w:pPr>
        <w:pStyle w:val="MoBNormal"/>
        <w:spacing w:after="0"/>
        <w:rPr>
          <w:rFonts w:ascii="Arial Narrow" w:hAnsi="Arial Narrow"/>
          <w:b/>
          <w:sz w:val="24"/>
          <w:szCs w:val="24"/>
        </w:rPr>
      </w:pPr>
    </w:p>
    <w:p w:rsidR="005D7669" w:rsidRPr="000853F7" w:rsidRDefault="005D7669" w:rsidP="000853F7">
      <w:pPr>
        <w:pStyle w:val="MoBNormal"/>
        <w:spacing w:after="0"/>
        <w:rPr>
          <w:rFonts w:ascii="Arial Narrow" w:hAnsi="Arial Narrow"/>
          <w:b/>
          <w:sz w:val="24"/>
          <w:szCs w:val="24"/>
        </w:rPr>
      </w:pPr>
      <w:r w:rsidRPr="000853F7">
        <w:rPr>
          <w:rFonts w:ascii="Arial Narrow" w:hAnsi="Arial Narrow"/>
          <w:b/>
          <w:sz w:val="24"/>
          <w:szCs w:val="24"/>
        </w:rPr>
        <w:t>Board oversight</w:t>
      </w:r>
    </w:p>
    <w:p w:rsidR="005D7669" w:rsidRDefault="005D7669" w:rsidP="000853F7">
      <w:pPr>
        <w:pStyle w:val="MoBNormal"/>
        <w:spacing w:after="0"/>
        <w:rPr>
          <w:rFonts w:ascii="Arial Narrow" w:hAnsi="Arial Narrow"/>
          <w:sz w:val="24"/>
          <w:szCs w:val="24"/>
        </w:rPr>
      </w:pPr>
      <w:r w:rsidRPr="000853F7">
        <w:rPr>
          <w:rFonts w:ascii="Arial Narrow" w:hAnsi="Arial Narrow"/>
          <w:sz w:val="24"/>
          <w:szCs w:val="24"/>
        </w:rPr>
        <w:t xml:space="preserve">The Board oversees and monitors management’s performance by: </w:t>
      </w:r>
    </w:p>
    <w:p w:rsidR="000853F7" w:rsidRPr="000853F7" w:rsidRDefault="000853F7" w:rsidP="000853F7">
      <w:pPr>
        <w:pStyle w:val="MoBNormal"/>
        <w:spacing w:after="0"/>
        <w:rPr>
          <w:rFonts w:ascii="Arial Narrow" w:hAnsi="Arial Narrow"/>
          <w:sz w:val="24"/>
          <w:szCs w:val="24"/>
        </w:rPr>
      </w:pPr>
    </w:p>
    <w:p w:rsidR="005D7669" w:rsidRPr="000853F7" w:rsidRDefault="005D7669" w:rsidP="000853F7">
      <w:pPr>
        <w:pStyle w:val="MoBBullets"/>
        <w:spacing w:after="0"/>
        <w:rPr>
          <w:rFonts w:ascii="Arial Narrow" w:hAnsi="Arial Narrow"/>
          <w:sz w:val="24"/>
          <w:szCs w:val="24"/>
        </w:rPr>
      </w:pPr>
      <w:r w:rsidRPr="000853F7">
        <w:rPr>
          <w:rFonts w:ascii="Arial Narrow" w:hAnsi="Arial Narrow"/>
          <w:sz w:val="24"/>
          <w:szCs w:val="24"/>
        </w:rPr>
        <w:t xml:space="preserve">Meeting at least 10 times during the year </w:t>
      </w:r>
    </w:p>
    <w:p w:rsidR="005D7669" w:rsidRPr="000853F7" w:rsidRDefault="005D7669" w:rsidP="000853F7">
      <w:pPr>
        <w:pStyle w:val="MoBBullets"/>
        <w:spacing w:after="0"/>
        <w:rPr>
          <w:rFonts w:ascii="Arial Narrow" w:hAnsi="Arial Narrow"/>
          <w:sz w:val="24"/>
          <w:szCs w:val="24"/>
        </w:rPr>
      </w:pPr>
      <w:r w:rsidRPr="000853F7">
        <w:rPr>
          <w:rFonts w:ascii="Arial Narrow" w:hAnsi="Arial Narrow"/>
          <w:sz w:val="24"/>
          <w:szCs w:val="24"/>
        </w:rPr>
        <w:t xml:space="preserve">Receiving detailed financial and other reports from management at these meetings </w:t>
      </w:r>
    </w:p>
    <w:p w:rsidR="005D7669" w:rsidRPr="000853F7" w:rsidRDefault="005D7669" w:rsidP="000853F7">
      <w:pPr>
        <w:pStyle w:val="MoBBullets"/>
        <w:spacing w:after="0"/>
        <w:rPr>
          <w:rFonts w:ascii="Arial Narrow" w:hAnsi="Arial Narrow"/>
          <w:sz w:val="24"/>
          <w:szCs w:val="24"/>
        </w:rPr>
      </w:pPr>
      <w:r w:rsidRPr="000853F7">
        <w:rPr>
          <w:rFonts w:ascii="Arial Narrow" w:hAnsi="Arial Narrow"/>
          <w:sz w:val="24"/>
          <w:szCs w:val="24"/>
        </w:rPr>
        <w:t>Receiving additional information and input from management when necessary</w:t>
      </w:r>
    </w:p>
    <w:p w:rsidR="005D7669" w:rsidRPr="000853F7" w:rsidRDefault="005D7669" w:rsidP="000853F7">
      <w:pPr>
        <w:pStyle w:val="MoBBullets"/>
        <w:spacing w:after="0"/>
        <w:rPr>
          <w:rFonts w:ascii="Arial Narrow" w:hAnsi="Arial Narrow"/>
          <w:sz w:val="24"/>
          <w:szCs w:val="24"/>
        </w:rPr>
      </w:pPr>
      <w:r w:rsidRPr="000853F7">
        <w:rPr>
          <w:rFonts w:ascii="Arial Narrow" w:hAnsi="Arial Narrow"/>
          <w:sz w:val="24"/>
          <w:szCs w:val="24"/>
        </w:rPr>
        <w:t xml:space="preserve">Assigning to the </w:t>
      </w:r>
      <w:r w:rsidRPr="000853F7">
        <w:rPr>
          <w:rFonts w:ascii="Arial Narrow" w:hAnsi="Arial Narrow"/>
          <w:i/>
          <w:sz w:val="24"/>
          <w:szCs w:val="24"/>
        </w:rPr>
        <w:t>[list Board committees]</w:t>
      </w:r>
      <w:r w:rsidRPr="000853F7">
        <w:rPr>
          <w:rFonts w:ascii="Arial Narrow" w:hAnsi="Arial Narrow"/>
          <w:sz w:val="24"/>
          <w:szCs w:val="24"/>
        </w:rPr>
        <w:t xml:space="preserve"> Committees of the Board responsibility to oversee particular aspects of [organisation]’s operations and administration.</w:t>
      </w:r>
    </w:p>
    <w:p w:rsidR="005D7669" w:rsidRPr="000853F7" w:rsidRDefault="005D7669" w:rsidP="000853F7">
      <w:pPr>
        <w:pStyle w:val="MoBNormal"/>
        <w:spacing w:after="0"/>
        <w:rPr>
          <w:rFonts w:ascii="Arial Narrow" w:hAnsi="Arial Narrow"/>
          <w:sz w:val="24"/>
          <w:szCs w:val="24"/>
        </w:rPr>
      </w:pPr>
    </w:p>
    <w:p w:rsidR="005D7669" w:rsidRPr="000853F7" w:rsidRDefault="005D7669" w:rsidP="000853F7">
      <w:pPr>
        <w:pStyle w:val="MoBNormal"/>
        <w:spacing w:after="0"/>
        <w:rPr>
          <w:rFonts w:ascii="Arial Narrow" w:hAnsi="Arial Narrow"/>
          <w:sz w:val="24"/>
          <w:szCs w:val="24"/>
        </w:rPr>
      </w:pPr>
      <w:r w:rsidRPr="000853F7">
        <w:rPr>
          <w:rFonts w:ascii="Arial Narrow" w:hAnsi="Arial Narrow"/>
          <w:sz w:val="24"/>
          <w:szCs w:val="24"/>
        </w:rPr>
        <w:t xml:space="preserve">Each Board committee operates under a Charter approved by the Board. These Charters are reviewed annually and updated as necessary. Copies of the Charters can be viewed on the organisation’s website </w:t>
      </w:r>
      <w:hyperlink r:id="rId8" w:history="1">
        <w:r w:rsidRPr="000853F7">
          <w:rPr>
            <w:rStyle w:val="Hyperlink"/>
            <w:rFonts w:ascii="Arial Narrow" w:hAnsi="Arial Narrow"/>
            <w:sz w:val="24"/>
            <w:szCs w:val="24"/>
          </w:rPr>
          <w:t>www.XX.org.au</w:t>
        </w:r>
      </w:hyperlink>
      <w:r w:rsidRPr="000853F7">
        <w:rPr>
          <w:rFonts w:ascii="Arial Narrow" w:hAnsi="Arial Narrow"/>
          <w:sz w:val="24"/>
          <w:szCs w:val="24"/>
        </w:rPr>
        <w:t xml:space="preserve"> </w:t>
      </w:r>
    </w:p>
    <w:p w:rsidR="005D7669" w:rsidRPr="000853F7" w:rsidRDefault="005D7669" w:rsidP="000853F7">
      <w:pPr>
        <w:pStyle w:val="MoBNormal"/>
        <w:spacing w:after="0"/>
        <w:rPr>
          <w:rFonts w:ascii="Arial Narrow" w:hAnsi="Arial Narrow"/>
          <w:b/>
          <w:sz w:val="24"/>
          <w:szCs w:val="24"/>
        </w:rPr>
      </w:pPr>
    </w:p>
    <w:p w:rsidR="005D7669" w:rsidRPr="000853F7" w:rsidRDefault="005D7669" w:rsidP="000853F7">
      <w:pPr>
        <w:pStyle w:val="MoBNormal"/>
        <w:spacing w:after="0"/>
        <w:rPr>
          <w:rFonts w:ascii="Arial Narrow" w:hAnsi="Arial Narrow"/>
          <w:b/>
          <w:sz w:val="24"/>
          <w:szCs w:val="24"/>
        </w:rPr>
      </w:pPr>
      <w:r w:rsidRPr="000853F7">
        <w:rPr>
          <w:rFonts w:ascii="Arial Narrow" w:hAnsi="Arial Narrow"/>
          <w:b/>
          <w:sz w:val="24"/>
          <w:szCs w:val="24"/>
        </w:rPr>
        <w:t>Board members</w:t>
      </w:r>
    </w:p>
    <w:p w:rsidR="005D7669" w:rsidRDefault="005D7669" w:rsidP="000853F7">
      <w:pPr>
        <w:pStyle w:val="MoBNormal"/>
        <w:spacing w:after="0"/>
        <w:rPr>
          <w:rFonts w:ascii="Arial Narrow" w:hAnsi="Arial Narrow"/>
          <w:sz w:val="24"/>
          <w:szCs w:val="24"/>
        </w:rPr>
      </w:pPr>
      <w:r w:rsidRPr="000853F7">
        <w:rPr>
          <w:rFonts w:ascii="Arial Narrow" w:hAnsi="Arial Narrow"/>
          <w:sz w:val="24"/>
          <w:szCs w:val="24"/>
        </w:rPr>
        <w:t>All Board members are non-executive directors and receive no remuneration for their services. [</w:t>
      </w:r>
      <w:proofErr w:type="gramStart"/>
      <w:r w:rsidRPr="000853F7">
        <w:rPr>
          <w:rFonts w:ascii="Arial Narrow" w:hAnsi="Arial Narrow"/>
          <w:sz w:val="24"/>
          <w:szCs w:val="24"/>
        </w:rPr>
        <w:t>organisation</w:t>
      </w:r>
      <w:proofErr w:type="gramEnd"/>
      <w:r w:rsidRPr="000853F7">
        <w:rPr>
          <w:rFonts w:ascii="Arial Narrow" w:hAnsi="Arial Narrow"/>
          <w:sz w:val="24"/>
          <w:szCs w:val="24"/>
        </w:rPr>
        <w:t xml:space="preserve">]’s constitution provides an indemnity to directors. Appropriate directors’ indemnity insurance has been put in place. The company’s constitution specifies: </w:t>
      </w:r>
    </w:p>
    <w:p w:rsidR="000853F7" w:rsidRPr="000853F7" w:rsidRDefault="000853F7" w:rsidP="000853F7">
      <w:pPr>
        <w:pStyle w:val="MoBNormal"/>
        <w:spacing w:after="0"/>
        <w:rPr>
          <w:rFonts w:ascii="Arial Narrow" w:hAnsi="Arial Narrow"/>
          <w:sz w:val="24"/>
          <w:szCs w:val="24"/>
        </w:rPr>
      </w:pPr>
    </w:p>
    <w:p w:rsidR="005D7669" w:rsidRPr="000853F7" w:rsidRDefault="005D7669" w:rsidP="000853F7">
      <w:pPr>
        <w:pStyle w:val="MoBBullets"/>
        <w:spacing w:after="0"/>
        <w:rPr>
          <w:rFonts w:ascii="Arial Narrow" w:hAnsi="Arial Narrow"/>
          <w:sz w:val="24"/>
          <w:szCs w:val="24"/>
        </w:rPr>
      </w:pPr>
      <w:r w:rsidRPr="000853F7">
        <w:rPr>
          <w:rFonts w:ascii="Arial Narrow" w:hAnsi="Arial Narrow"/>
          <w:sz w:val="24"/>
          <w:szCs w:val="24"/>
        </w:rPr>
        <w:t>There must be no less than five and no more than 11 directors</w:t>
      </w:r>
    </w:p>
    <w:p w:rsidR="005D7669" w:rsidRPr="000853F7" w:rsidRDefault="005D7669" w:rsidP="000853F7">
      <w:pPr>
        <w:pStyle w:val="MoBBullets"/>
        <w:spacing w:after="0"/>
        <w:rPr>
          <w:rFonts w:ascii="Arial Narrow" w:hAnsi="Arial Narrow"/>
          <w:sz w:val="24"/>
          <w:szCs w:val="24"/>
        </w:rPr>
      </w:pPr>
      <w:r w:rsidRPr="000853F7">
        <w:rPr>
          <w:rFonts w:ascii="Arial Narrow" w:hAnsi="Arial Narrow"/>
          <w:sz w:val="24"/>
          <w:szCs w:val="24"/>
        </w:rPr>
        <w:t>No employees of the organisation, including the CEO, can be a director of the organisation</w:t>
      </w:r>
    </w:p>
    <w:p w:rsidR="005D7669" w:rsidRPr="000853F7" w:rsidRDefault="005D7669" w:rsidP="000853F7">
      <w:pPr>
        <w:pStyle w:val="MoBBullets"/>
        <w:spacing w:after="0"/>
        <w:rPr>
          <w:rFonts w:ascii="Arial Narrow" w:hAnsi="Arial Narrow"/>
          <w:sz w:val="24"/>
          <w:szCs w:val="24"/>
        </w:rPr>
      </w:pPr>
      <w:r w:rsidRPr="000853F7">
        <w:rPr>
          <w:rFonts w:ascii="Arial Narrow" w:hAnsi="Arial Narrow"/>
          <w:sz w:val="24"/>
          <w:szCs w:val="24"/>
        </w:rPr>
        <w:t>Directors are appointed for a maximum of two terms of three years each.</w:t>
      </w:r>
    </w:p>
    <w:p w:rsidR="005D7669" w:rsidRPr="000853F7" w:rsidRDefault="005D7669" w:rsidP="000853F7">
      <w:pPr>
        <w:pStyle w:val="MoBNormal"/>
        <w:spacing w:after="0"/>
        <w:rPr>
          <w:rFonts w:ascii="Arial Narrow" w:hAnsi="Arial Narrow"/>
          <w:sz w:val="24"/>
          <w:szCs w:val="24"/>
        </w:rPr>
      </w:pPr>
    </w:p>
    <w:p w:rsidR="005D7669" w:rsidRPr="000853F7" w:rsidRDefault="005D7669" w:rsidP="000853F7">
      <w:pPr>
        <w:pStyle w:val="MoBNormal"/>
        <w:spacing w:after="0"/>
        <w:rPr>
          <w:rFonts w:ascii="Arial Narrow" w:hAnsi="Arial Narrow"/>
          <w:sz w:val="24"/>
          <w:szCs w:val="24"/>
        </w:rPr>
      </w:pPr>
      <w:r w:rsidRPr="000853F7">
        <w:rPr>
          <w:rFonts w:ascii="Arial Narrow" w:hAnsi="Arial Narrow"/>
          <w:sz w:val="24"/>
          <w:szCs w:val="24"/>
        </w:rPr>
        <w:t>The Governance Committee oversees the appointment and induction process for Board and committee members. Recommendations for appointment are made to ensure the Board has the right mix of skills, experience and expertise. The Governance Committee is also responsible for succession planning.</w:t>
      </w:r>
    </w:p>
    <w:p w:rsidR="005D7669" w:rsidRPr="000853F7" w:rsidRDefault="005D7669" w:rsidP="000853F7">
      <w:pPr>
        <w:pStyle w:val="MoBNormal"/>
        <w:spacing w:after="0"/>
        <w:rPr>
          <w:rFonts w:ascii="Arial Narrow" w:hAnsi="Arial Narrow"/>
          <w:sz w:val="24"/>
          <w:szCs w:val="24"/>
        </w:rPr>
      </w:pPr>
    </w:p>
    <w:p w:rsidR="005D7669" w:rsidRPr="000853F7" w:rsidRDefault="005D7669" w:rsidP="000853F7">
      <w:pPr>
        <w:pStyle w:val="MoBNormal"/>
        <w:spacing w:after="0"/>
        <w:rPr>
          <w:rFonts w:ascii="Arial Narrow" w:hAnsi="Arial Narrow"/>
          <w:sz w:val="24"/>
          <w:szCs w:val="24"/>
        </w:rPr>
      </w:pPr>
      <w:r w:rsidRPr="000853F7">
        <w:rPr>
          <w:rFonts w:ascii="Arial Narrow" w:hAnsi="Arial Narrow"/>
          <w:sz w:val="24"/>
          <w:szCs w:val="24"/>
        </w:rPr>
        <w:t>Board and Committee members receive written advice of the terms and conditions of their appointment and complete a structured induction program when first appointed. Board and committee members’ knowledge of the work of the organisation, and governance skills, are maintained by regular visits to [organisation]’s operations, management presentation and access to training programs as necessary.</w:t>
      </w:r>
    </w:p>
    <w:p w:rsidR="005D7669" w:rsidRPr="000853F7" w:rsidRDefault="005D7669" w:rsidP="000853F7">
      <w:pPr>
        <w:pStyle w:val="MoBNormal"/>
        <w:spacing w:after="0"/>
        <w:rPr>
          <w:rFonts w:ascii="Arial Narrow" w:hAnsi="Arial Narrow"/>
          <w:sz w:val="24"/>
          <w:szCs w:val="24"/>
        </w:rPr>
      </w:pPr>
    </w:p>
    <w:p w:rsidR="005D7669" w:rsidRPr="000853F7" w:rsidRDefault="005D7669" w:rsidP="000853F7">
      <w:pPr>
        <w:pStyle w:val="MoBNormal"/>
        <w:spacing w:after="0"/>
        <w:rPr>
          <w:rFonts w:ascii="Arial Narrow" w:hAnsi="Arial Narrow"/>
          <w:sz w:val="24"/>
          <w:szCs w:val="24"/>
        </w:rPr>
      </w:pPr>
      <w:r w:rsidRPr="000853F7">
        <w:rPr>
          <w:rFonts w:ascii="Arial Narrow" w:hAnsi="Arial Narrow"/>
          <w:sz w:val="24"/>
          <w:szCs w:val="24"/>
        </w:rPr>
        <w:t>The performance of individual Board and committee members and the Board and Board committees is assessed annually.</w:t>
      </w:r>
    </w:p>
    <w:p w:rsidR="005D7669" w:rsidRPr="000853F7" w:rsidRDefault="005D7669" w:rsidP="000853F7">
      <w:pPr>
        <w:pStyle w:val="MoBNormal"/>
        <w:spacing w:after="0"/>
        <w:rPr>
          <w:rFonts w:ascii="Arial Narrow" w:hAnsi="Arial Narrow"/>
          <w:b/>
          <w:sz w:val="24"/>
          <w:szCs w:val="24"/>
        </w:rPr>
      </w:pPr>
    </w:p>
    <w:p w:rsidR="005D7669" w:rsidRPr="000853F7" w:rsidRDefault="005D7669" w:rsidP="000853F7">
      <w:pPr>
        <w:pStyle w:val="MoBNormal"/>
        <w:spacing w:after="0"/>
        <w:rPr>
          <w:rFonts w:ascii="Arial Narrow" w:hAnsi="Arial Narrow"/>
          <w:b/>
          <w:sz w:val="24"/>
          <w:szCs w:val="24"/>
        </w:rPr>
      </w:pPr>
      <w:r w:rsidRPr="000853F7">
        <w:rPr>
          <w:rFonts w:ascii="Arial Narrow" w:hAnsi="Arial Narrow"/>
          <w:b/>
          <w:sz w:val="24"/>
          <w:szCs w:val="24"/>
        </w:rPr>
        <w:lastRenderedPageBreak/>
        <w:t>The Chair</w:t>
      </w:r>
    </w:p>
    <w:p w:rsidR="005D7669" w:rsidRPr="000853F7" w:rsidRDefault="005D7669" w:rsidP="000853F7">
      <w:pPr>
        <w:pStyle w:val="MoBNormal"/>
        <w:spacing w:after="0"/>
        <w:rPr>
          <w:rFonts w:ascii="Arial Narrow" w:hAnsi="Arial Narrow"/>
          <w:sz w:val="24"/>
          <w:szCs w:val="24"/>
        </w:rPr>
      </w:pPr>
      <w:r w:rsidRPr="000853F7">
        <w:rPr>
          <w:rFonts w:ascii="Arial Narrow" w:hAnsi="Arial Narrow"/>
          <w:sz w:val="24"/>
          <w:szCs w:val="24"/>
        </w:rPr>
        <w:t xml:space="preserve">The Chair of the Board is elected by the Board. The key internal roles of the Chair are to: </w:t>
      </w:r>
    </w:p>
    <w:p w:rsidR="005D7669" w:rsidRPr="000853F7" w:rsidRDefault="005D7669" w:rsidP="000853F7">
      <w:pPr>
        <w:pStyle w:val="MoBBullets"/>
        <w:spacing w:after="0"/>
        <w:rPr>
          <w:rFonts w:ascii="Arial Narrow" w:hAnsi="Arial Narrow"/>
          <w:sz w:val="24"/>
          <w:szCs w:val="24"/>
        </w:rPr>
      </w:pPr>
      <w:r w:rsidRPr="000853F7">
        <w:rPr>
          <w:rFonts w:ascii="Arial Narrow" w:hAnsi="Arial Narrow"/>
          <w:sz w:val="24"/>
          <w:szCs w:val="24"/>
        </w:rPr>
        <w:t xml:space="preserve">Ensure the Board provides vision and guidance to the organisation </w:t>
      </w:r>
    </w:p>
    <w:p w:rsidR="005D7669" w:rsidRPr="000853F7" w:rsidRDefault="005D7669" w:rsidP="000853F7">
      <w:pPr>
        <w:pStyle w:val="MoBBullets"/>
        <w:spacing w:after="0"/>
        <w:rPr>
          <w:rFonts w:ascii="Arial Narrow" w:hAnsi="Arial Narrow"/>
          <w:sz w:val="24"/>
          <w:szCs w:val="24"/>
        </w:rPr>
      </w:pPr>
      <w:r w:rsidRPr="000853F7">
        <w:rPr>
          <w:rFonts w:ascii="Arial Narrow" w:hAnsi="Arial Narrow"/>
          <w:sz w:val="24"/>
          <w:szCs w:val="24"/>
        </w:rPr>
        <w:t xml:space="preserve">Ensure Board meetings are effective </w:t>
      </w:r>
    </w:p>
    <w:p w:rsidR="005D7669" w:rsidRPr="000853F7" w:rsidRDefault="005D7669" w:rsidP="000853F7">
      <w:pPr>
        <w:pStyle w:val="MoBBullets"/>
        <w:spacing w:after="0"/>
        <w:rPr>
          <w:rFonts w:ascii="Arial Narrow" w:hAnsi="Arial Narrow"/>
          <w:sz w:val="24"/>
          <w:szCs w:val="24"/>
        </w:rPr>
      </w:pPr>
      <w:r w:rsidRPr="000853F7">
        <w:rPr>
          <w:rFonts w:ascii="Arial Narrow" w:hAnsi="Arial Narrow"/>
          <w:sz w:val="24"/>
          <w:szCs w:val="24"/>
        </w:rPr>
        <w:t>Ensure the Board considers matters in a timely, transparent basis</w:t>
      </w:r>
    </w:p>
    <w:p w:rsidR="005D7669" w:rsidRPr="000853F7" w:rsidRDefault="005D7669" w:rsidP="000853F7">
      <w:pPr>
        <w:pStyle w:val="MoBBullets"/>
        <w:spacing w:after="0"/>
        <w:rPr>
          <w:rFonts w:ascii="Arial Narrow" w:hAnsi="Arial Narrow"/>
          <w:sz w:val="24"/>
          <w:szCs w:val="24"/>
        </w:rPr>
      </w:pPr>
      <w:r w:rsidRPr="000853F7">
        <w:rPr>
          <w:rFonts w:ascii="Arial Narrow" w:hAnsi="Arial Narrow"/>
          <w:sz w:val="24"/>
          <w:szCs w:val="24"/>
        </w:rPr>
        <w:t>Guide the ongoing effectiveness and development of Board members</w:t>
      </w:r>
    </w:p>
    <w:p w:rsidR="005D7669" w:rsidRPr="000853F7" w:rsidRDefault="005D7669" w:rsidP="000853F7">
      <w:pPr>
        <w:pStyle w:val="MoBBullets"/>
        <w:spacing w:after="0"/>
        <w:rPr>
          <w:rFonts w:ascii="Arial Narrow" w:hAnsi="Arial Narrow"/>
          <w:sz w:val="24"/>
          <w:szCs w:val="24"/>
        </w:rPr>
      </w:pPr>
      <w:r w:rsidRPr="000853F7">
        <w:rPr>
          <w:rFonts w:ascii="Arial Narrow" w:hAnsi="Arial Narrow"/>
          <w:sz w:val="24"/>
          <w:szCs w:val="24"/>
        </w:rPr>
        <w:t>Provides line-management of the CEO.</w:t>
      </w:r>
    </w:p>
    <w:p w:rsidR="005D7669" w:rsidRPr="000853F7" w:rsidRDefault="005D7669" w:rsidP="000853F7">
      <w:pPr>
        <w:pStyle w:val="MoBNormal"/>
        <w:spacing w:after="0"/>
        <w:rPr>
          <w:rFonts w:ascii="Arial Narrow" w:hAnsi="Arial Narrow"/>
          <w:sz w:val="24"/>
          <w:szCs w:val="24"/>
        </w:rPr>
      </w:pPr>
      <w:r w:rsidRPr="000853F7">
        <w:rPr>
          <w:rFonts w:ascii="Arial Narrow" w:hAnsi="Arial Narrow"/>
          <w:sz w:val="24"/>
          <w:szCs w:val="24"/>
        </w:rPr>
        <w:t>Externally, the Chair acts as spokesperson for [organisation] in conjunction with the CEO and consults and communicates with stakeholders.</w:t>
      </w:r>
    </w:p>
    <w:p w:rsidR="005D7669" w:rsidRPr="000853F7" w:rsidRDefault="005D7669" w:rsidP="000853F7">
      <w:pPr>
        <w:pStyle w:val="MoBNormal"/>
        <w:spacing w:after="0"/>
        <w:rPr>
          <w:rFonts w:ascii="Arial Narrow" w:hAnsi="Arial Narrow"/>
          <w:b/>
          <w:sz w:val="24"/>
          <w:szCs w:val="24"/>
        </w:rPr>
      </w:pPr>
    </w:p>
    <w:p w:rsidR="005D7669" w:rsidRPr="000853F7" w:rsidRDefault="005D7669" w:rsidP="000853F7">
      <w:pPr>
        <w:pStyle w:val="MoBNormal"/>
        <w:spacing w:after="0"/>
        <w:rPr>
          <w:rFonts w:ascii="Arial Narrow" w:hAnsi="Arial Narrow"/>
          <w:b/>
          <w:sz w:val="24"/>
          <w:szCs w:val="24"/>
        </w:rPr>
      </w:pPr>
      <w:r w:rsidRPr="000853F7">
        <w:rPr>
          <w:rFonts w:ascii="Arial Narrow" w:hAnsi="Arial Narrow"/>
          <w:b/>
          <w:sz w:val="24"/>
          <w:szCs w:val="24"/>
        </w:rPr>
        <w:t>Risk management</w:t>
      </w:r>
    </w:p>
    <w:p w:rsidR="005D7669" w:rsidRPr="000853F7" w:rsidRDefault="005D7669" w:rsidP="000853F7">
      <w:pPr>
        <w:pStyle w:val="MoBNormal"/>
        <w:spacing w:after="0"/>
        <w:rPr>
          <w:rFonts w:ascii="Arial Narrow" w:hAnsi="Arial Narrow"/>
          <w:sz w:val="24"/>
          <w:szCs w:val="24"/>
        </w:rPr>
      </w:pPr>
      <w:r w:rsidRPr="000853F7">
        <w:rPr>
          <w:rFonts w:ascii="Arial Narrow" w:hAnsi="Arial Narrow"/>
          <w:sz w:val="24"/>
          <w:szCs w:val="24"/>
        </w:rPr>
        <w:t>The Board oversees the establishment, implementation and annual review of [organisation]’s risk management system, which is designed to protect the organisation’s reputation and manage those risks that might preclude it from achieving its goals.</w:t>
      </w:r>
    </w:p>
    <w:p w:rsidR="005D7669" w:rsidRPr="000853F7" w:rsidRDefault="005D7669" w:rsidP="000853F7">
      <w:pPr>
        <w:pStyle w:val="MoBNormal"/>
        <w:spacing w:after="0"/>
        <w:rPr>
          <w:rFonts w:ascii="Arial Narrow" w:hAnsi="Arial Narrow"/>
          <w:sz w:val="24"/>
          <w:szCs w:val="24"/>
        </w:rPr>
      </w:pPr>
      <w:r w:rsidRPr="000853F7">
        <w:rPr>
          <w:rFonts w:ascii="Arial Narrow" w:hAnsi="Arial Narrow"/>
          <w:sz w:val="24"/>
          <w:szCs w:val="24"/>
        </w:rPr>
        <w:t xml:space="preserve">Management is responsible for establishing and implementing the risk management system, which </w:t>
      </w:r>
      <w:proofErr w:type="gramStart"/>
      <w:r w:rsidRPr="000853F7">
        <w:rPr>
          <w:rFonts w:ascii="Arial Narrow" w:hAnsi="Arial Narrow"/>
          <w:sz w:val="24"/>
          <w:szCs w:val="24"/>
        </w:rPr>
        <w:t>assesses,</w:t>
      </w:r>
      <w:proofErr w:type="gramEnd"/>
      <w:r w:rsidRPr="000853F7">
        <w:rPr>
          <w:rFonts w:ascii="Arial Narrow" w:hAnsi="Arial Narrow"/>
          <w:sz w:val="24"/>
          <w:szCs w:val="24"/>
        </w:rPr>
        <w:t xml:space="preserve"> monitors and manages operational, financial reporting and compliance risks. The </w:t>
      </w:r>
      <w:r w:rsidRPr="000853F7">
        <w:rPr>
          <w:rFonts w:ascii="Arial Narrow" w:hAnsi="Arial Narrow"/>
          <w:i/>
          <w:sz w:val="24"/>
          <w:szCs w:val="24"/>
        </w:rPr>
        <w:t>[relevant Board committee]</w:t>
      </w:r>
      <w:r w:rsidRPr="000853F7">
        <w:rPr>
          <w:rFonts w:ascii="Arial Narrow" w:hAnsi="Arial Narrow"/>
          <w:sz w:val="24"/>
          <w:szCs w:val="24"/>
        </w:rPr>
        <w:t xml:space="preserve"> is responsible for monitoring the effectiveness of the risk management system between annual reviews.</w:t>
      </w:r>
    </w:p>
    <w:p w:rsidR="005D7669" w:rsidRPr="000853F7" w:rsidRDefault="005D7669" w:rsidP="000853F7">
      <w:pPr>
        <w:pStyle w:val="MoBNormal"/>
        <w:spacing w:after="0"/>
        <w:rPr>
          <w:rFonts w:ascii="Arial Narrow" w:hAnsi="Arial Narrow"/>
          <w:b/>
          <w:sz w:val="24"/>
          <w:szCs w:val="24"/>
        </w:rPr>
      </w:pPr>
    </w:p>
    <w:p w:rsidR="005D7669" w:rsidRPr="000853F7" w:rsidRDefault="005D7669" w:rsidP="000853F7">
      <w:pPr>
        <w:pStyle w:val="MoBNormal"/>
        <w:spacing w:after="0"/>
        <w:rPr>
          <w:rFonts w:ascii="Arial Narrow" w:hAnsi="Arial Narrow"/>
          <w:b/>
          <w:sz w:val="24"/>
          <w:szCs w:val="24"/>
        </w:rPr>
      </w:pPr>
      <w:r w:rsidRPr="000853F7">
        <w:rPr>
          <w:rFonts w:ascii="Arial Narrow" w:hAnsi="Arial Narrow"/>
          <w:b/>
          <w:sz w:val="24"/>
          <w:szCs w:val="24"/>
        </w:rPr>
        <w:t>Ethical standards and code of conduct</w:t>
      </w:r>
    </w:p>
    <w:p w:rsidR="005D7669" w:rsidRPr="000853F7" w:rsidRDefault="005D7669" w:rsidP="000853F7">
      <w:pPr>
        <w:pStyle w:val="MoBNormal"/>
        <w:spacing w:after="0"/>
        <w:rPr>
          <w:rFonts w:ascii="Arial Narrow" w:hAnsi="Arial Narrow"/>
          <w:sz w:val="24"/>
          <w:szCs w:val="24"/>
        </w:rPr>
      </w:pPr>
      <w:r w:rsidRPr="000853F7">
        <w:rPr>
          <w:rFonts w:ascii="Arial Narrow" w:hAnsi="Arial Narrow"/>
          <w:sz w:val="24"/>
          <w:szCs w:val="24"/>
        </w:rPr>
        <w:t>Board members and staff are expected to comply with relevant laws and the codes of conduct of relevant professional bodies, and to act with integrity, compassion, fairness and honesty at all times when dealing with colleagues, clients and others who are stakeholders in our mission. Board and committee members and staff are made aware of [organisation]’s ethical standards, code of conduct and conflicts of interest policy during their induction to the organisation and are provided with a copy of both documents at that time.</w:t>
      </w:r>
    </w:p>
    <w:p w:rsidR="005D7669" w:rsidRPr="000853F7" w:rsidRDefault="005D7669" w:rsidP="000853F7">
      <w:pPr>
        <w:pStyle w:val="MoBNormal"/>
        <w:spacing w:after="0"/>
        <w:rPr>
          <w:rFonts w:ascii="Arial Narrow" w:hAnsi="Arial Narrow"/>
          <w:b/>
          <w:sz w:val="24"/>
          <w:szCs w:val="24"/>
        </w:rPr>
      </w:pPr>
    </w:p>
    <w:p w:rsidR="005D7669" w:rsidRPr="000853F7" w:rsidRDefault="005D7669" w:rsidP="000853F7">
      <w:pPr>
        <w:pStyle w:val="MoBNormal"/>
        <w:spacing w:after="0"/>
        <w:rPr>
          <w:rFonts w:ascii="Arial Narrow" w:hAnsi="Arial Narrow"/>
          <w:b/>
          <w:sz w:val="24"/>
          <w:szCs w:val="24"/>
        </w:rPr>
      </w:pPr>
      <w:r w:rsidRPr="000853F7">
        <w:rPr>
          <w:rFonts w:ascii="Arial Narrow" w:hAnsi="Arial Narrow"/>
          <w:b/>
          <w:sz w:val="24"/>
          <w:szCs w:val="24"/>
        </w:rPr>
        <w:t>Involving stakeholders</w:t>
      </w:r>
    </w:p>
    <w:p w:rsidR="005D7669" w:rsidRPr="000853F7" w:rsidRDefault="005D7669" w:rsidP="000853F7">
      <w:pPr>
        <w:pStyle w:val="MoBNormal"/>
        <w:spacing w:after="0"/>
        <w:rPr>
          <w:rFonts w:ascii="Arial Narrow" w:hAnsi="Arial Narrow"/>
          <w:sz w:val="24"/>
          <w:szCs w:val="24"/>
        </w:rPr>
      </w:pPr>
      <w:r w:rsidRPr="000853F7">
        <w:rPr>
          <w:rFonts w:ascii="Arial Narrow" w:hAnsi="Arial Narrow"/>
          <w:sz w:val="24"/>
          <w:szCs w:val="24"/>
        </w:rPr>
        <w:t>[</w:t>
      </w:r>
      <w:proofErr w:type="gramStart"/>
      <w:r w:rsidRPr="000853F7">
        <w:rPr>
          <w:rFonts w:ascii="Arial Narrow" w:hAnsi="Arial Narrow"/>
          <w:sz w:val="24"/>
          <w:szCs w:val="24"/>
        </w:rPr>
        <w:t>organisation</w:t>
      </w:r>
      <w:proofErr w:type="gramEnd"/>
      <w:r w:rsidRPr="000853F7">
        <w:rPr>
          <w:rFonts w:ascii="Arial Narrow" w:hAnsi="Arial Narrow"/>
          <w:sz w:val="24"/>
          <w:szCs w:val="24"/>
        </w:rPr>
        <w:t xml:space="preserve">] has many stakeholders, including clients, members, funding bodies, staff and volunteers, the broader community, government agencies who provide funds and regulate operations, and suppliers. These stakeholders are important to [organisation] and their feedback and input is actively sought. Stakeholders have the right to complain about XX services or management through the Feedback and Complaints Policy and Procedures, and stakeholders will be consulted or surveyed  as part of [organisation]’s regular strategic planning process. </w:t>
      </w:r>
    </w:p>
    <w:p w:rsidR="005D7669" w:rsidRPr="000853F7" w:rsidRDefault="005D7669" w:rsidP="000853F7">
      <w:pPr>
        <w:pStyle w:val="MoBNormal"/>
        <w:spacing w:after="0"/>
        <w:rPr>
          <w:rFonts w:ascii="Arial Narrow" w:hAnsi="Arial Narrow"/>
          <w:sz w:val="24"/>
          <w:szCs w:val="24"/>
        </w:rPr>
      </w:pPr>
    </w:p>
    <w:p w:rsidR="00F9106B" w:rsidRPr="000853F7" w:rsidRDefault="00F9106B" w:rsidP="000853F7">
      <w:pPr>
        <w:pStyle w:val="MoBNormal"/>
        <w:spacing w:after="0"/>
        <w:rPr>
          <w:rFonts w:ascii="Arial Narrow" w:hAnsi="Arial Narrow"/>
          <w:sz w:val="24"/>
          <w:szCs w:val="24"/>
        </w:rPr>
      </w:pPr>
    </w:p>
    <w:sectPr w:rsidR="00F9106B" w:rsidRPr="000853F7" w:rsidSect="000165B9">
      <w:footerReference w:type="default" r:id="rId9"/>
      <w:pgSz w:w="12240" w:h="15840"/>
      <w:pgMar w:top="1440" w:right="1440" w:bottom="1440" w:left="1440"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583" w:rsidRDefault="00776583" w:rsidP="00545178">
      <w:pPr>
        <w:spacing w:after="0" w:line="240" w:lineRule="auto"/>
      </w:pPr>
      <w:r>
        <w:separator/>
      </w:r>
    </w:p>
  </w:endnote>
  <w:endnote w:type="continuationSeparator" w:id="0">
    <w:p w:rsidR="00776583" w:rsidRDefault="00776583" w:rsidP="005451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entury Gothic">
    <w:altName w:val="Geneva"/>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Light">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178" w:rsidRPr="00B91769" w:rsidRDefault="00545178" w:rsidP="00B91769">
    <w:pPr>
      <w:pBdr>
        <w:top w:val="single" w:sz="4" w:space="1" w:color="C00000"/>
      </w:pBdr>
      <w:rPr>
        <w:rFonts w:ascii="Arial Narrow" w:hAnsi="Arial Narrow"/>
      </w:rPr>
    </w:pPr>
    <w:r w:rsidRPr="00B91769">
      <w:rPr>
        <w:rFonts w:ascii="Arial Narrow" w:hAnsi="Arial Narrow"/>
      </w:rPr>
      <w:t>[</w:t>
    </w:r>
    <w:proofErr w:type="gramStart"/>
    <w:r w:rsidRPr="00B91769">
      <w:rPr>
        <w:rFonts w:ascii="Arial Narrow" w:hAnsi="Arial Narrow"/>
      </w:rPr>
      <w:t>organisation</w:t>
    </w:r>
    <w:proofErr w:type="gramEnd"/>
    <w:r w:rsidR="00B91769">
      <w:rPr>
        <w:rFonts w:ascii="Arial Narrow" w:hAnsi="Arial Narrow"/>
      </w:rPr>
      <w:t>]</w:t>
    </w:r>
    <w:r w:rsidRPr="00B91769">
      <w:rPr>
        <w:rFonts w:ascii="Arial Narrow" w:hAnsi="Arial Narrow"/>
      </w:rPr>
      <w:t xml:space="preserve"> </w:t>
    </w:r>
    <w:r w:rsidR="000165B9">
      <w:rPr>
        <w:rFonts w:ascii="Arial Narrow" w:hAnsi="Arial Narrow"/>
      </w:rPr>
      <w:t>Organisational Governance Statement</w:t>
    </w:r>
    <w:r w:rsidR="000165B9">
      <w:rPr>
        <w:rFonts w:ascii="Arial Narrow" w:hAnsi="Arial Narrow"/>
      </w:rPr>
      <w:tab/>
    </w:r>
    <w:r w:rsidRPr="00B91769">
      <w:rPr>
        <w:rFonts w:ascii="Arial Narrow" w:hAnsi="Arial Narrow"/>
      </w:rPr>
      <w:tab/>
    </w:r>
    <w:sdt>
      <w:sdtPr>
        <w:rPr>
          <w:rFonts w:ascii="Arial Narrow" w:hAnsi="Arial Narrow"/>
        </w:rPr>
        <w:id w:val="250395305"/>
        <w:docPartObj>
          <w:docPartGallery w:val="Page Numbers (Top of Page)"/>
          <w:docPartUnique/>
        </w:docPartObj>
      </w:sdtPr>
      <w:sdtContent>
        <w:r w:rsidR="00B91769" w:rsidRPr="00B91769">
          <w:rPr>
            <w:rFonts w:ascii="Arial Narrow" w:hAnsi="Arial Narrow"/>
          </w:rPr>
          <w:tab/>
        </w:r>
        <w:r w:rsidR="00B91769" w:rsidRPr="00B91769">
          <w:rPr>
            <w:rFonts w:ascii="Arial Narrow" w:hAnsi="Arial Narrow"/>
          </w:rPr>
          <w:tab/>
        </w:r>
        <w:r w:rsidR="00B91769" w:rsidRPr="00B91769">
          <w:rPr>
            <w:rFonts w:ascii="Arial Narrow" w:hAnsi="Arial Narrow"/>
          </w:rPr>
          <w:tab/>
        </w:r>
        <w:r w:rsidR="00B91769">
          <w:rPr>
            <w:rFonts w:ascii="Arial Narrow" w:hAnsi="Arial Narrow"/>
          </w:rPr>
          <w:tab/>
        </w:r>
        <w:r w:rsidRPr="00B91769">
          <w:rPr>
            <w:rFonts w:ascii="Arial Narrow" w:hAnsi="Arial Narrow"/>
          </w:rPr>
          <w:t xml:space="preserve">Page </w:t>
        </w:r>
        <w:r w:rsidR="008557C1" w:rsidRPr="00B91769">
          <w:rPr>
            <w:rFonts w:ascii="Arial Narrow" w:hAnsi="Arial Narrow"/>
          </w:rPr>
          <w:fldChar w:fldCharType="begin"/>
        </w:r>
        <w:r w:rsidRPr="00B91769">
          <w:rPr>
            <w:rFonts w:ascii="Arial Narrow" w:hAnsi="Arial Narrow"/>
          </w:rPr>
          <w:instrText xml:space="preserve"> PAGE </w:instrText>
        </w:r>
        <w:r w:rsidR="008557C1" w:rsidRPr="00B91769">
          <w:rPr>
            <w:rFonts w:ascii="Arial Narrow" w:hAnsi="Arial Narrow"/>
          </w:rPr>
          <w:fldChar w:fldCharType="separate"/>
        </w:r>
        <w:r w:rsidR="000165B9">
          <w:rPr>
            <w:rFonts w:ascii="Arial Narrow" w:hAnsi="Arial Narrow"/>
            <w:noProof/>
          </w:rPr>
          <w:t>1</w:t>
        </w:r>
        <w:r w:rsidR="008557C1" w:rsidRPr="00B91769">
          <w:rPr>
            <w:rFonts w:ascii="Arial Narrow" w:hAnsi="Arial Narrow"/>
          </w:rPr>
          <w:fldChar w:fldCharType="end"/>
        </w:r>
        <w:r w:rsidRPr="00B91769">
          <w:rPr>
            <w:rFonts w:ascii="Arial Narrow" w:hAnsi="Arial Narrow"/>
          </w:rPr>
          <w:t xml:space="preserve"> of </w:t>
        </w:r>
        <w:r w:rsidR="008557C1" w:rsidRPr="00B91769">
          <w:rPr>
            <w:rFonts w:ascii="Arial Narrow" w:hAnsi="Arial Narrow"/>
          </w:rPr>
          <w:fldChar w:fldCharType="begin"/>
        </w:r>
        <w:r w:rsidRPr="00B91769">
          <w:rPr>
            <w:rFonts w:ascii="Arial Narrow" w:hAnsi="Arial Narrow"/>
          </w:rPr>
          <w:instrText xml:space="preserve"> NUMPAGES  </w:instrText>
        </w:r>
        <w:r w:rsidR="008557C1" w:rsidRPr="00B91769">
          <w:rPr>
            <w:rFonts w:ascii="Arial Narrow" w:hAnsi="Arial Narrow"/>
          </w:rPr>
          <w:fldChar w:fldCharType="separate"/>
        </w:r>
        <w:r w:rsidR="000165B9">
          <w:rPr>
            <w:rFonts w:ascii="Arial Narrow" w:hAnsi="Arial Narrow"/>
            <w:noProof/>
          </w:rPr>
          <w:t>3</w:t>
        </w:r>
        <w:r w:rsidR="008557C1" w:rsidRPr="00B91769">
          <w:rPr>
            <w:rFonts w:ascii="Arial Narrow" w:hAnsi="Arial Narrow"/>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583" w:rsidRDefault="00776583" w:rsidP="00545178">
      <w:pPr>
        <w:spacing w:after="0" w:line="240" w:lineRule="auto"/>
      </w:pPr>
      <w:r>
        <w:separator/>
      </w:r>
    </w:p>
  </w:footnote>
  <w:footnote w:type="continuationSeparator" w:id="0">
    <w:p w:rsidR="00776583" w:rsidRDefault="00776583" w:rsidP="005451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11AEB"/>
    <w:multiLevelType w:val="hybridMultilevel"/>
    <w:tmpl w:val="94C0FA5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entury Goth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entury Gothic"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entury Gothic"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2532E8F"/>
    <w:multiLevelType w:val="hybridMultilevel"/>
    <w:tmpl w:val="2AB2356E"/>
    <w:lvl w:ilvl="0" w:tplc="261A3974">
      <w:start w:val="1"/>
      <w:numFmt w:val="bullet"/>
      <w:pStyle w:val="MoBBullets"/>
      <w:lvlText w:val="»"/>
      <w:lvlJc w:val="left"/>
      <w:pPr>
        <w:ind w:left="360" w:hanging="360"/>
      </w:pPr>
      <w:rPr>
        <w:rFonts w:ascii="MyriadPro-Light" w:hAnsi="MyriadPro-Light" w:hint="default"/>
      </w:rPr>
    </w:lvl>
    <w:lvl w:ilvl="1" w:tplc="04090003">
      <w:start w:val="1"/>
      <w:numFmt w:val="bullet"/>
      <w:lvlText w:val="o"/>
      <w:lvlJc w:val="left"/>
      <w:pPr>
        <w:ind w:left="1080" w:hanging="360"/>
      </w:pPr>
      <w:rPr>
        <w:rFonts w:ascii="Courier New" w:hAnsi="Courier New" w:cs="Century Goth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entury Gothic"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entury Gothic"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E6BEC"/>
    <w:rsid w:val="000165B9"/>
    <w:rsid w:val="000853F7"/>
    <w:rsid w:val="000A36DA"/>
    <w:rsid w:val="000D1DEC"/>
    <w:rsid w:val="000F64F6"/>
    <w:rsid w:val="00116530"/>
    <w:rsid w:val="00177E2A"/>
    <w:rsid w:val="0018762A"/>
    <w:rsid w:val="00232944"/>
    <w:rsid w:val="00363BE0"/>
    <w:rsid w:val="003E6BEC"/>
    <w:rsid w:val="0040524A"/>
    <w:rsid w:val="0042383D"/>
    <w:rsid w:val="00442F9B"/>
    <w:rsid w:val="004813A4"/>
    <w:rsid w:val="00545178"/>
    <w:rsid w:val="00560C2A"/>
    <w:rsid w:val="005D515B"/>
    <w:rsid w:val="005D7669"/>
    <w:rsid w:val="006026FE"/>
    <w:rsid w:val="00676C3C"/>
    <w:rsid w:val="006A5294"/>
    <w:rsid w:val="006C0517"/>
    <w:rsid w:val="00706E4F"/>
    <w:rsid w:val="007740DA"/>
    <w:rsid w:val="00776583"/>
    <w:rsid w:val="00791937"/>
    <w:rsid w:val="007C0D49"/>
    <w:rsid w:val="0080391B"/>
    <w:rsid w:val="008557C1"/>
    <w:rsid w:val="009011FF"/>
    <w:rsid w:val="00905EE8"/>
    <w:rsid w:val="009F4D80"/>
    <w:rsid w:val="00A55ABE"/>
    <w:rsid w:val="00B91769"/>
    <w:rsid w:val="00BB3CB6"/>
    <w:rsid w:val="00BE6145"/>
    <w:rsid w:val="00C500EB"/>
    <w:rsid w:val="00CB0B92"/>
    <w:rsid w:val="00CD176A"/>
    <w:rsid w:val="00CD41C0"/>
    <w:rsid w:val="00D01135"/>
    <w:rsid w:val="00D31A79"/>
    <w:rsid w:val="00DA2941"/>
    <w:rsid w:val="00E42E1D"/>
    <w:rsid w:val="00E4482D"/>
    <w:rsid w:val="00E665A9"/>
    <w:rsid w:val="00EE59BA"/>
    <w:rsid w:val="00EF3E47"/>
    <w:rsid w:val="00F67047"/>
    <w:rsid w:val="00F9106B"/>
    <w:rsid w:val="00FA4CD6"/>
    <w:rsid w:val="00FB1B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BEC"/>
    <w:pPr>
      <w:spacing w:after="200" w:line="276" w:lineRule="auto"/>
      <w:jc w:val="both"/>
    </w:pPr>
    <w:rPr>
      <w:rFonts w:ascii="Calibri" w:eastAsia="Calibri" w:hAnsi="Calibri" w:cs="Times New Roman"/>
      <w:lang w:val="en-AU"/>
    </w:rPr>
  </w:style>
  <w:style w:type="paragraph" w:styleId="Heading2">
    <w:name w:val="heading 2"/>
    <w:aliases w:val="MoB Heading 2"/>
    <w:basedOn w:val="Normal"/>
    <w:next w:val="MoBNormal"/>
    <w:link w:val="Heading2Char"/>
    <w:unhideWhenUsed/>
    <w:qFormat/>
    <w:rsid w:val="003E6BEC"/>
    <w:pPr>
      <w:keepNext/>
      <w:keepLines/>
      <w:spacing w:before="200" w:after="120"/>
      <w:outlineLvl w:val="1"/>
    </w:pPr>
    <w:rPr>
      <w:rFonts w:eastAsia="Times New Roman"/>
      <w:b/>
      <w:bCs/>
      <w:color w:val="74767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MoB Heading 2 Char"/>
    <w:basedOn w:val="DefaultParagraphFont"/>
    <w:link w:val="Heading2"/>
    <w:rsid w:val="003E6BEC"/>
    <w:rPr>
      <w:rFonts w:ascii="Calibri" w:eastAsia="Times New Roman" w:hAnsi="Calibri" w:cs="Times New Roman"/>
      <w:b/>
      <w:bCs/>
      <w:color w:val="747678"/>
      <w:sz w:val="28"/>
      <w:szCs w:val="28"/>
      <w:lang w:val="en-AU"/>
    </w:rPr>
  </w:style>
  <w:style w:type="paragraph" w:customStyle="1" w:styleId="MoBNormal">
    <w:name w:val="MoB Normal"/>
    <w:basedOn w:val="Normal"/>
    <w:link w:val="MoBNormalChar"/>
    <w:qFormat/>
    <w:rsid w:val="003E6BEC"/>
    <w:pPr>
      <w:spacing w:after="240"/>
    </w:pPr>
    <w:rPr>
      <w:sz w:val="20"/>
      <w:szCs w:val="20"/>
    </w:rPr>
  </w:style>
  <w:style w:type="character" w:customStyle="1" w:styleId="MoBNormalChar">
    <w:name w:val="MoB Normal Char"/>
    <w:basedOn w:val="DefaultParagraphFont"/>
    <w:link w:val="MoBNormal"/>
    <w:rsid w:val="003E6BEC"/>
    <w:rPr>
      <w:rFonts w:ascii="Calibri" w:eastAsia="Calibri" w:hAnsi="Calibri" w:cs="Times New Roman"/>
      <w:sz w:val="20"/>
      <w:szCs w:val="20"/>
      <w:lang w:val="en-AU"/>
    </w:rPr>
  </w:style>
  <w:style w:type="table" w:styleId="TableGrid">
    <w:name w:val="Table Grid"/>
    <w:basedOn w:val="TableNormal"/>
    <w:rsid w:val="003E6BEC"/>
    <w:rPr>
      <w:rFonts w:ascii="Calibri" w:eastAsia="Calibri" w:hAnsi="Calibri" w:cs="Times New Roman"/>
      <w:sz w:val="24"/>
      <w:szCs w:val="24"/>
      <w:lang w:val="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3E6BEC"/>
    <w:rPr>
      <w:color w:val="0000FF"/>
      <w:u w:val="single"/>
    </w:rPr>
  </w:style>
  <w:style w:type="paragraph" w:customStyle="1" w:styleId="MoBBullets">
    <w:name w:val="MoB Bullets"/>
    <w:basedOn w:val="ListParagraph"/>
    <w:link w:val="MoBBulletsChar"/>
    <w:qFormat/>
    <w:rsid w:val="003E6BEC"/>
    <w:pPr>
      <w:numPr>
        <w:numId w:val="1"/>
      </w:numPr>
    </w:pPr>
    <w:rPr>
      <w:sz w:val="20"/>
      <w:szCs w:val="20"/>
    </w:rPr>
  </w:style>
  <w:style w:type="character" w:customStyle="1" w:styleId="MoBBulletsChar">
    <w:name w:val="MoB Bullets Char"/>
    <w:basedOn w:val="DefaultParagraphFont"/>
    <w:link w:val="MoBBullets"/>
    <w:rsid w:val="003E6BEC"/>
    <w:rPr>
      <w:rFonts w:ascii="Calibri" w:eastAsia="Calibri" w:hAnsi="Calibri" w:cs="Times New Roman"/>
      <w:sz w:val="20"/>
      <w:szCs w:val="20"/>
      <w:lang w:val="en-AU"/>
    </w:rPr>
  </w:style>
  <w:style w:type="paragraph" w:customStyle="1" w:styleId="MoBTableBody">
    <w:name w:val="MoB Table Body"/>
    <w:basedOn w:val="MoBNormal"/>
    <w:link w:val="MoBTableBodyChar"/>
    <w:qFormat/>
    <w:rsid w:val="003E6BEC"/>
    <w:pPr>
      <w:spacing w:after="0" w:line="240" w:lineRule="auto"/>
      <w:jc w:val="left"/>
    </w:pPr>
    <w:rPr>
      <w:rFonts w:eastAsia="Cambria"/>
      <w:bCs/>
      <w:color w:val="000000"/>
    </w:rPr>
  </w:style>
  <w:style w:type="character" w:customStyle="1" w:styleId="MoBTableBodyChar">
    <w:name w:val="MoB Table Body Char"/>
    <w:basedOn w:val="MoBNormalChar"/>
    <w:link w:val="MoBTableBody"/>
    <w:rsid w:val="003E6BEC"/>
    <w:rPr>
      <w:rFonts w:eastAsia="Cambria"/>
      <w:bCs/>
      <w:color w:val="000000"/>
    </w:rPr>
  </w:style>
  <w:style w:type="paragraph" w:styleId="ListParagraph">
    <w:name w:val="List Paragraph"/>
    <w:basedOn w:val="Normal"/>
    <w:uiPriority w:val="34"/>
    <w:qFormat/>
    <w:rsid w:val="003E6BEC"/>
    <w:pPr>
      <w:ind w:left="720"/>
      <w:contextualSpacing/>
    </w:pPr>
  </w:style>
  <w:style w:type="paragraph" w:styleId="Header">
    <w:name w:val="header"/>
    <w:basedOn w:val="Normal"/>
    <w:link w:val="HeaderChar"/>
    <w:uiPriority w:val="99"/>
    <w:semiHidden/>
    <w:unhideWhenUsed/>
    <w:rsid w:val="005451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5178"/>
    <w:rPr>
      <w:rFonts w:ascii="Calibri" w:eastAsia="Calibri" w:hAnsi="Calibri" w:cs="Times New Roman"/>
      <w:lang w:val="en-AU"/>
    </w:rPr>
  </w:style>
  <w:style w:type="paragraph" w:styleId="Footer">
    <w:name w:val="footer"/>
    <w:basedOn w:val="Normal"/>
    <w:link w:val="FooterChar"/>
    <w:uiPriority w:val="99"/>
    <w:semiHidden/>
    <w:unhideWhenUsed/>
    <w:rsid w:val="005451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45178"/>
    <w:rPr>
      <w:rFonts w:ascii="Calibri" w:eastAsia="Calibri" w:hAnsi="Calibri" w:cs="Times New Roman"/>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X.org.au" TargetMode="External"/><Relationship Id="rId3" Type="http://schemas.openxmlformats.org/officeDocument/2006/relationships/settings" Target="settings.xml"/><Relationship Id="rId7" Type="http://schemas.openxmlformats.org/officeDocument/2006/relationships/hyperlink" Target="http://www.xx.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3</cp:revision>
  <dcterms:created xsi:type="dcterms:W3CDTF">2011-12-01T01:50:00Z</dcterms:created>
  <dcterms:modified xsi:type="dcterms:W3CDTF">2011-12-01T02:04:00Z</dcterms:modified>
</cp:coreProperties>
</file>