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EC" w:rsidRPr="000D1DEC" w:rsidRDefault="003E6BEC" w:rsidP="003E6BEC">
      <w:pPr>
        <w:pStyle w:val="Heading2"/>
        <w:spacing w:before="0" w:after="0"/>
        <w:jc w:val="center"/>
        <w:rPr>
          <w:rFonts w:ascii="Arial Narrow" w:hAnsi="Arial Narrow"/>
          <w:b w:val="0"/>
          <w:color w:val="auto"/>
        </w:rPr>
      </w:pPr>
      <w:r w:rsidRPr="000D1DEC">
        <w:rPr>
          <w:rFonts w:ascii="Arial Narrow" w:hAnsi="Arial Narrow"/>
          <w:b w:val="0"/>
          <w:color w:val="auto"/>
        </w:rPr>
        <w:t>[insert organisation name and logo]</w:t>
      </w:r>
    </w:p>
    <w:p w:rsidR="003E6BEC" w:rsidRPr="000D1DEC" w:rsidRDefault="003E6BEC" w:rsidP="000D1DEC">
      <w:pPr>
        <w:pStyle w:val="Heading2"/>
        <w:spacing w:before="0" w:after="0"/>
        <w:jc w:val="center"/>
        <w:rPr>
          <w:rFonts w:ascii="Arial Narrow" w:hAnsi="Arial Narrow"/>
          <w:color w:val="auto"/>
        </w:rPr>
      </w:pPr>
    </w:p>
    <w:p w:rsidR="003E6BEC" w:rsidRPr="000D1DEC" w:rsidRDefault="006040E9" w:rsidP="000D1DEC">
      <w:pPr>
        <w:pStyle w:val="Heading2"/>
        <w:spacing w:before="0" w:after="0"/>
        <w:jc w:val="center"/>
        <w:rPr>
          <w:rFonts w:ascii="Arial Narrow" w:hAnsi="Arial Narrow"/>
          <w:color w:val="C00000"/>
          <w:sz w:val="40"/>
          <w:szCs w:val="40"/>
        </w:rPr>
      </w:pPr>
      <w:r>
        <w:rPr>
          <w:rFonts w:ascii="Arial Narrow" w:hAnsi="Arial Narrow"/>
          <w:color w:val="C00000"/>
          <w:sz w:val="40"/>
          <w:szCs w:val="40"/>
        </w:rPr>
        <w:t xml:space="preserve">Functions and Delegations Matrix </w:t>
      </w:r>
    </w:p>
    <w:p w:rsidR="006040E9" w:rsidRDefault="006040E9" w:rsidP="006040E9">
      <w:pPr>
        <w:pStyle w:val="MoBNormal"/>
        <w:spacing w:after="0"/>
        <w:rPr>
          <w:rFonts w:ascii="Arial Narrow" w:hAnsi="Arial Narrow"/>
          <w:b/>
          <w:sz w:val="22"/>
        </w:rPr>
      </w:pPr>
    </w:p>
    <w:tbl>
      <w:tblPr>
        <w:tblW w:w="9781" w:type="dxa"/>
        <w:jc w:val="center"/>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tblPr>
      <w:tblGrid>
        <w:gridCol w:w="1064"/>
        <w:gridCol w:w="2268"/>
        <w:gridCol w:w="1913"/>
        <w:gridCol w:w="1701"/>
        <w:gridCol w:w="1418"/>
        <w:gridCol w:w="1417"/>
      </w:tblGrid>
      <w:tr w:rsidR="006040E9" w:rsidRPr="00F16798" w:rsidTr="006040E9">
        <w:trPr>
          <w:jc w:val="center"/>
        </w:trPr>
        <w:tc>
          <w:tcPr>
            <w:tcW w:w="9781" w:type="dxa"/>
            <w:gridSpan w:val="6"/>
            <w:shd w:val="clear" w:color="auto" w:fill="000000" w:themeFill="text1"/>
          </w:tcPr>
          <w:p w:rsidR="006040E9" w:rsidRPr="00494389" w:rsidRDefault="006040E9" w:rsidP="00892F1C">
            <w:pPr>
              <w:pStyle w:val="MoBTableBody"/>
              <w:spacing w:line="276" w:lineRule="auto"/>
              <w:rPr>
                <w:rFonts w:ascii="Arial Narrow" w:hAnsi="Arial Narrow"/>
                <w:b/>
                <w:color w:val="FFFFFF" w:themeColor="background1"/>
                <w:sz w:val="22"/>
                <w:szCs w:val="22"/>
              </w:rPr>
            </w:pPr>
          </w:p>
          <w:p w:rsidR="006040E9" w:rsidRPr="00494389" w:rsidRDefault="006040E9" w:rsidP="00892F1C">
            <w:pPr>
              <w:pStyle w:val="MoBTableBody"/>
              <w:spacing w:line="276" w:lineRule="auto"/>
              <w:rPr>
                <w:rFonts w:ascii="Arial Narrow" w:hAnsi="Arial Narrow"/>
                <w:b/>
                <w:color w:val="FFFFFF" w:themeColor="background1"/>
                <w:sz w:val="22"/>
                <w:szCs w:val="22"/>
              </w:rPr>
            </w:pPr>
            <w:r w:rsidRPr="00494389">
              <w:rPr>
                <w:rFonts w:ascii="Arial Narrow" w:hAnsi="Arial Narrow"/>
                <w:b/>
                <w:color w:val="FFFFFF" w:themeColor="background1"/>
                <w:sz w:val="22"/>
                <w:szCs w:val="22"/>
              </w:rPr>
              <w:t xml:space="preserve">FUNCTION AREA: [organisation] BOARD OF DIRECTORS </w:t>
            </w:r>
          </w:p>
          <w:p w:rsidR="006040E9" w:rsidRPr="00F16798" w:rsidRDefault="006040E9" w:rsidP="00892F1C">
            <w:pPr>
              <w:pStyle w:val="MoBTableBody"/>
              <w:spacing w:line="276" w:lineRule="auto"/>
              <w:rPr>
                <w:rFonts w:ascii="Arial Narrow" w:hAnsi="Arial Narrow"/>
                <w:sz w:val="22"/>
                <w:szCs w:val="22"/>
              </w:rPr>
            </w:pPr>
          </w:p>
        </w:tc>
      </w:tr>
      <w:tr w:rsidR="006040E9" w:rsidRPr="00F16798" w:rsidTr="006040E9">
        <w:trPr>
          <w:jc w:val="center"/>
        </w:trPr>
        <w:tc>
          <w:tcPr>
            <w:tcW w:w="9781" w:type="dxa"/>
            <w:gridSpan w:val="6"/>
            <w:shd w:val="clear" w:color="auto" w:fill="auto"/>
          </w:tcPr>
          <w:p w:rsidR="006040E9" w:rsidRPr="00F16798" w:rsidRDefault="006040E9" w:rsidP="00892F1C">
            <w:pPr>
              <w:pStyle w:val="MoBTableBody"/>
              <w:spacing w:line="276" w:lineRule="auto"/>
              <w:jc w:val="both"/>
              <w:rPr>
                <w:rFonts w:ascii="Arial Narrow" w:hAnsi="Arial Narrow"/>
                <w:sz w:val="22"/>
                <w:szCs w:val="22"/>
              </w:rPr>
            </w:pPr>
          </w:p>
          <w:p w:rsidR="006040E9" w:rsidRPr="00F16798" w:rsidRDefault="006040E9" w:rsidP="00892F1C">
            <w:pPr>
              <w:pStyle w:val="MoBTableBody"/>
              <w:spacing w:line="276" w:lineRule="auto"/>
              <w:jc w:val="both"/>
              <w:rPr>
                <w:rFonts w:ascii="Arial Narrow" w:hAnsi="Arial Narrow"/>
                <w:sz w:val="22"/>
                <w:szCs w:val="22"/>
              </w:rPr>
            </w:pPr>
            <w:r>
              <w:rPr>
                <w:rFonts w:ascii="Arial Narrow" w:hAnsi="Arial Narrow"/>
                <w:sz w:val="22"/>
                <w:szCs w:val="22"/>
              </w:rPr>
              <w:t xml:space="preserve">[organisation] </w:t>
            </w:r>
            <w:r w:rsidRPr="00F16798">
              <w:rPr>
                <w:rFonts w:ascii="Arial Narrow" w:hAnsi="Arial Narrow"/>
                <w:sz w:val="22"/>
                <w:szCs w:val="22"/>
              </w:rPr>
              <w:t xml:space="preserve">is governed by a Board of Directors elected from the membership under the rules of the </w:t>
            </w:r>
            <w:r>
              <w:rPr>
                <w:rFonts w:ascii="Arial Narrow" w:hAnsi="Arial Narrow"/>
                <w:sz w:val="22"/>
                <w:szCs w:val="22"/>
              </w:rPr>
              <w:t xml:space="preserve">[organisation] </w:t>
            </w:r>
            <w:r w:rsidRPr="00F16798">
              <w:rPr>
                <w:rFonts w:ascii="Arial Narrow" w:hAnsi="Arial Narrow"/>
                <w:sz w:val="22"/>
                <w:szCs w:val="22"/>
              </w:rPr>
              <w:t xml:space="preserve">constitution. The Board of Directors is the legal entity of the organisation and is therefore responsible for </w:t>
            </w:r>
            <w:r>
              <w:rPr>
                <w:rFonts w:ascii="Arial Narrow" w:hAnsi="Arial Narrow"/>
                <w:sz w:val="22"/>
                <w:szCs w:val="22"/>
              </w:rPr>
              <w:t>[organisation]</w:t>
            </w:r>
            <w:r w:rsidRPr="00F16798">
              <w:rPr>
                <w:rFonts w:ascii="Arial Narrow" w:hAnsi="Arial Narrow"/>
                <w:sz w:val="22"/>
                <w:szCs w:val="22"/>
              </w:rPr>
              <w:t xml:space="preserve">’s overall strategic direction and the effective and transparent management of its resources. The Board’s governance role requires the Board to provide leadership, safeguard the organisation’s interests and ensure accountability and long-term viability. </w:t>
            </w:r>
          </w:p>
          <w:p w:rsidR="006040E9" w:rsidRPr="00F16798" w:rsidRDefault="006040E9" w:rsidP="00892F1C">
            <w:pPr>
              <w:pStyle w:val="MoBTableBody"/>
              <w:spacing w:line="276" w:lineRule="auto"/>
              <w:jc w:val="both"/>
              <w:rPr>
                <w:rFonts w:ascii="Arial Narrow" w:hAnsi="Arial Narrow"/>
                <w:sz w:val="22"/>
                <w:szCs w:val="22"/>
              </w:rPr>
            </w:pPr>
          </w:p>
          <w:p w:rsidR="006040E9" w:rsidRDefault="006040E9" w:rsidP="00892F1C">
            <w:pPr>
              <w:pStyle w:val="MoBTableBody"/>
              <w:spacing w:line="276" w:lineRule="auto"/>
              <w:jc w:val="both"/>
              <w:rPr>
                <w:rFonts w:ascii="Arial Narrow" w:hAnsi="Arial Narrow"/>
                <w:sz w:val="22"/>
                <w:szCs w:val="22"/>
              </w:rPr>
            </w:pPr>
            <w:r w:rsidRPr="00F16798">
              <w:rPr>
                <w:rFonts w:ascii="Arial Narrow" w:hAnsi="Arial Narrow"/>
                <w:sz w:val="22"/>
                <w:szCs w:val="22"/>
              </w:rPr>
              <w:t xml:space="preserve">The </w:t>
            </w:r>
            <w:r>
              <w:rPr>
                <w:rFonts w:ascii="Arial Narrow" w:hAnsi="Arial Narrow"/>
                <w:sz w:val="22"/>
                <w:szCs w:val="22"/>
              </w:rPr>
              <w:t xml:space="preserve">[organisation] </w:t>
            </w:r>
            <w:r w:rsidRPr="00F16798">
              <w:rPr>
                <w:rFonts w:ascii="Arial Narrow" w:hAnsi="Arial Narrow"/>
                <w:sz w:val="22"/>
                <w:szCs w:val="22"/>
              </w:rPr>
              <w:t xml:space="preserve">Board meets every </w:t>
            </w:r>
            <w:r>
              <w:rPr>
                <w:rFonts w:ascii="Arial Narrow" w:hAnsi="Arial Narrow"/>
                <w:sz w:val="22"/>
                <w:szCs w:val="22"/>
              </w:rPr>
              <w:t>[insert schedule]</w:t>
            </w:r>
            <w:r w:rsidRPr="00F16798">
              <w:rPr>
                <w:rFonts w:ascii="Arial Narrow" w:hAnsi="Arial Narrow"/>
                <w:sz w:val="22"/>
                <w:szCs w:val="22"/>
              </w:rPr>
              <w:t xml:space="preserve"> months and the Executive meets </w:t>
            </w:r>
            <w:r>
              <w:rPr>
                <w:rFonts w:ascii="Arial Narrow" w:hAnsi="Arial Narrow"/>
                <w:sz w:val="22"/>
                <w:szCs w:val="22"/>
              </w:rPr>
              <w:t>[insert schedule]</w:t>
            </w:r>
          </w:p>
          <w:p w:rsidR="006040E9" w:rsidRPr="00F16798" w:rsidRDefault="006040E9" w:rsidP="00892F1C">
            <w:pPr>
              <w:pStyle w:val="MoBTableBody"/>
              <w:spacing w:line="276" w:lineRule="auto"/>
              <w:jc w:val="both"/>
              <w:rPr>
                <w:rFonts w:ascii="Arial Narrow" w:hAnsi="Arial Narrow"/>
                <w:sz w:val="22"/>
                <w:szCs w:val="22"/>
              </w:rPr>
            </w:pPr>
          </w:p>
          <w:p w:rsidR="006040E9" w:rsidRPr="00F16798" w:rsidRDefault="006040E9" w:rsidP="00892F1C">
            <w:pPr>
              <w:pStyle w:val="MoBTableBody"/>
              <w:spacing w:line="276" w:lineRule="auto"/>
              <w:jc w:val="both"/>
              <w:rPr>
                <w:rFonts w:ascii="Arial Narrow" w:hAnsi="Arial Narrow"/>
                <w:sz w:val="22"/>
                <w:szCs w:val="22"/>
              </w:rPr>
            </w:pPr>
            <w:r w:rsidRPr="00F16798">
              <w:rPr>
                <w:rFonts w:ascii="Arial Narrow" w:hAnsi="Arial Narrow"/>
                <w:sz w:val="22"/>
                <w:szCs w:val="22"/>
              </w:rPr>
              <w:t xml:space="preserve">The </w:t>
            </w:r>
            <w:r>
              <w:rPr>
                <w:rFonts w:ascii="Arial Narrow" w:hAnsi="Arial Narrow"/>
                <w:sz w:val="22"/>
                <w:szCs w:val="22"/>
              </w:rPr>
              <w:t xml:space="preserve">[organisation] </w:t>
            </w:r>
            <w:r w:rsidRPr="00F16798">
              <w:rPr>
                <w:rFonts w:ascii="Arial Narrow" w:hAnsi="Arial Narrow"/>
                <w:sz w:val="22"/>
                <w:szCs w:val="22"/>
              </w:rPr>
              <w:t xml:space="preserve">Board has approved </w:t>
            </w:r>
            <w:r>
              <w:rPr>
                <w:rFonts w:ascii="Arial Narrow" w:hAnsi="Arial Narrow"/>
                <w:sz w:val="22"/>
                <w:szCs w:val="22"/>
              </w:rPr>
              <w:t>[insert schedule] Board committees, t</w:t>
            </w:r>
            <w:r w:rsidRPr="00F16798">
              <w:rPr>
                <w:rFonts w:ascii="Arial Narrow" w:hAnsi="Arial Narrow"/>
                <w:sz w:val="22"/>
                <w:szCs w:val="22"/>
              </w:rPr>
              <w:t>hese are set out below.</w:t>
            </w:r>
          </w:p>
          <w:p w:rsidR="006040E9" w:rsidRPr="00F16798" w:rsidRDefault="006040E9" w:rsidP="00892F1C">
            <w:pPr>
              <w:pStyle w:val="MoBTableBody"/>
              <w:spacing w:line="276" w:lineRule="auto"/>
              <w:jc w:val="both"/>
              <w:rPr>
                <w:rFonts w:ascii="Arial Narrow" w:hAnsi="Arial Narrow"/>
                <w:sz w:val="22"/>
                <w:szCs w:val="22"/>
              </w:rPr>
            </w:pPr>
          </w:p>
          <w:p w:rsidR="006040E9" w:rsidRPr="00F16798" w:rsidRDefault="006040E9" w:rsidP="00892F1C">
            <w:pPr>
              <w:pStyle w:val="MoBTableBody"/>
              <w:spacing w:line="276" w:lineRule="auto"/>
              <w:jc w:val="both"/>
              <w:rPr>
                <w:rFonts w:ascii="Arial Narrow" w:hAnsi="Arial Narrow"/>
                <w:b/>
                <w:sz w:val="22"/>
                <w:szCs w:val="22"/>
              </w:rPr>
            </w:pPr>
            <w:r>
              <w:rPr>
                <w:rFonts w:ascii="Arial Narrow" w:hAnsi="Arial Narrow"/>
                <w:b/>
                <w:sz w:val="22"/>
                <w:szCs w:val="22"/>
              </w:rPr>
              <w:t>[name]</w:t>
            </w:r>
            <w:r w:rsidRPr="00F16798">
              <w:rPr>
                <w:rFonts w:ascii="Arial Narrow" w:hAnsi="Arial Narrow"/>
                <w:b/>
                <w:sz w:val="22"/>
                <w:szCs w:val="22"/>
              </w:rPr>
              <w:t xml:space="preserve"> Committee </w:t>
            </w:r>
          </w:p>
          <w:p w:rsidR="006040E9" w:rsidRPr="00F16798" w:rsidRDefault="006040E9" w:rsidP="00892F1C">
            <w:pPr>
              <w:pStyle w:val="MoBTableBody"/>
              <w:spacing w:line="276" w:lineRule="auto"/>
              <w:jc w:val="both"/>
              <w:rPr>
                <w:rFonts w:ascii="Arial Narrow" w:hAnsi="Arial Narrow"/>
                <w:sz w:val="22"/>
                <w:szCs w:val="22"/>
              </w:rPr>
            </w:pPr>
            <w:r w:rsidRPr="00F16798">
              <w:rPr>
                <w:rFonts w:ascii="Arial Narrow" w:hAnsi="Arial Narrow"/>
                <w:sz w:val="22"/>
                <w:szCs w:val="22"/>
              </w:rPr>
              <w:t xml:space="preserve">Purpose: </w:t>
            </w:r>
          </w:p>
          <w:p w:rsidR="006040E9" w:rsidRPr="00F16798" w:rsidRDefault="006040E9" w:rsidP="00892F1C">
            <w:pPr>
              <w:pStyle w:val="MoBTableBody"/>
              <w:spacing w:line="276" w:lineRule="auto"/>
              <w:jc w:val="both"/>
              <w:rPr>
                <w:rFonts w:ascii="Arial Narrow" w:hAnsi="Arial Narrow"/>
                <w:sz w:val="22"/>
                <w:szCs w:val="22"/>
              </w:rPr>
            </w:pPr>
          </w:p>
          <w:p w:rsidR="006040E9" w:rsidRPr="00F16798" w:rsidRDefault="006040E9" w:rsidP="00892F1C">
            <w:pPr>
              <w:pStyle w:val="MoBTableBody"/>
              <w:spacing w:line="276" w:lineRule="auto"/>
              <w:jc w:val="both"/>
              <w:rPr>
                <w:rFonts w:ascii="Arial Narrow" w:hAnsi="Arial Narrow"/>
                <w:b/>
                <w:sz w:val="22"/>
                <w:szCs w:val="22"/>
              </w:rPr>
            </w:pPr>
            <w:r>
              <w:rPr>
                <w:rFonts w:ascii="Arial Narrow" w:hAnsi="Arial Narrow"/>
                <w:b/>
                <w:sz w:val="22"/>
                <w:szCs w:val="22"/>
              </w:rPr>
              <w:t>[name]</w:t>
            </w:r>
            <w:r w:rsidRPr="00F16798">
              <w:rPr>
                <w:rFonts w:ascii="Arial Narrow" w:hAnsi="Arial Narrow"/>
                <w:b/>
                <w:sz w:val="22"/>
                <w:szCs w:val="22"/>
              </w:rPr>
              <w:t xml:space="preserve"> Committee</w:t>
            </w:r>
          </w:p>
          <w:p w:rsidR="006040E9" w:rsidRPr="00F16798" w:rsidRDefault="006040E9" w:rsidP="00892F1C">
            <w:pPr>
              <w:pStyle w:val="MoBTableBody"/>
              <w:spacing w:line="276" w:lineRule="auto"/>
              <w:jc w:val="both"/>
              <w:rPr>
                <w:rFonts w:ascii="Arial Narrow" w:hAnsi="Arial Narrow"/>
                <w:sz w:val="22"/>
                <w:szCs w:val="22"/>
              </w:rPr>
            </w:pPr>
            <w:r w:rsidRPr="00F16798">
              <w:rPr>
                <w:rFonts w:ascii="Arial Narrow" w:hAnsi="Arial Narrow"/>
                <w:sz w:val="22"/>
                <w:szCs w:val="22"/>
              </w:rPr>
              <w:t xml:space="preserve">Purpose: </w:t>
            </w:r>
          </w:p>
          <w:p w:rsidR="006040E9" w:rsidRDefault="006040E9" w:rsidP="00892F1C">
            <w:pPr>
              <w:pStyle w:val="MoBTableBody"/>
              <w:spacing w:line="276" w:lineRule="auto"/>
              <w:jc w:val="both"/>
              <w:rPr>
                <w:rFonts w:ascii="Arial Narrow" w:hAnsi="Arial Narrow"/>
                <w:sz w:val="22"/>
                <w:szCs w:val="22"/>
              </w:rPr>
            </w:pPr>
          </w:p>
          <w:p w:rsidR="006040E9" w:rsidRPr="00F16798" w:rsidRDefault="006040E9" w:rsidP="00892F1C">
            <w:pPr>
              <w:pStyle w:val="MoBTableBody"/>
              <w:spacing w:line="276" w:lineRule="auto"/>
              <w:jc w:val="both"/>
              <w:rPr>
                <w:rFonts w:ascii="Arial Narrow" w:hAnsi="Arial Narrow"/>
                <w:sz w:val="22"/>
                <w:szCs w:val="22"/>
              </w:rPr>
            </w:pPr>
          </w:p>
          <w:p w:rsidR="006040E9" w:rsidRPr="00F16798" w:rsidRDefault="006040E9" w:rsidP="00892F1C">
            <w:pPr>
              <w:pStyle w:val="MoBTableBody"/>
              <w:spacing w:line="276" w:lineRule="auto"/>
              <w:jc w:val="both"/>
              <w:rPr>
                <w:rFonts w:ascii="Arial Narrow" w:hAnsi="Arial Narrow"/>
                <w:i/>
                <w:sz w:val="22"/>
                <w:szCs w:val="22"/>
              </w:rPr>
            </w:pPr>
            <w:r w:rsidRPr="00F16798">
              <w:rPr>
                <w:rFonts w:ascii="Arial Narrow" w:hAnsi="Arial Narrow"/>
                <w:i/>
                <w:sz w:val="22"/>
                <w:szCs w:val="22"/>
              </w:rPr>
              <w:t xml:space="preserve">Note: Under the position of Ordinary Board Director in the table below, the key functions and delegations of the </w:t>
            </w:r>
            <w:r w:rsidRPr="00494389">
              <w:rPr>
                <w:rFonts w:ascii="Arial Narrow" w:hAnsi="Arial Narrow"/>
                <w:i/>
                <w:sz w:val="22"/>
                <w:szCs w:val="22"/>
              </w:rPr>
              <w:t>[organisation]</w:t>
            </w:r>
            <w:r>
              <w:rPr>
                <w:rFonts w:ascii="Arial Narrow" w:hAnsi="Arial Narrow"/>
                <w:sz w:val="22"/>
                <w:szCs w:val="22"/>
              </w:rPr>
              <w:t xml:space="preserve"> </w:t>
            </w:r>
            <w:r w:rsidRPr="00F16798">
              <w:rPr>
                <w:rFonts w:ascii="Arial Narrow" w:hAnsi="Arial Narrow"/>
                <w:i/>
                <w:sz w:val="22"/>
                <w:szCs w:val="22"/>
              </w:rPr>
              <w:t>Board of Directors are detailed. Functions and delegations for specific office bearers are detailed separately.</w:t>
            </w:r>
          </w:p>
          <w:p w:rsidR="006040E9" w:rsidRPr="00F16798" w:rsidRDefault="006040E9" w:rsidP="00892F1C">
            <w:pPr>
              <w:pStyle w:val="MoBTableBody"/>
              <w:spacing w:line="276" w:lineRule="auto"/>
              <w:rPr>
                <w:rFonts w:ascii="Arial Narrow" w:hAnsi="Arial Narrow"/>
                <w:sz w:val="22"/>
                <w:szCs w:val="22"/>
              </w:rPr>
            </w:pPr>
          </w:p>
        </w:tc>
      </w:tr>
      <w:tr w:rsidR="006040E9" w:rsidRPr="00F16798" w:rsidTr="006040E9">
        <w:trPr>
          <w:jc w:val="center"/>
        </w:trPr>
        <w:tc>
          <w:tcPr>
            <w:tcW w:w="1064" w:type="dxa"/>
            <w:shd w:val="clear" w:color="auto" w:fill="D9D9D9"/>
          </w:tcPr>
          <w:p w:rsidR="006040E9" w:rsidRPr="00494389" w:rsidRDefault="006040E9" w:rsidP="00892F1C">
            <w:pPr>
              <w:pStyle w:val="MoBTableBody"/>
              <w:spacing w:line="276" w:lineRule="auto"/>
              <w:jc w:val="center"/>
              <w:rPr>
                <w:rFonts w:ascii="Arial Narrow" w:hAnsi="Arial Narrow"/>
                <w:b/>
                <w:sz w:val="22"/>
                <w:szCs w:val="22"/>
              </w:rPr>
            </w:pPr>
          </w:p>
          <w:p w:rsidR="006040E9" w:rsidRPr="00494389" w:rsidRDefault="006040E9" w:rsidP="00892F1C">
            <w:pPr>
              <w:pStyle w:val="MoBTableBody"/>
              <w:spacing w:line="276" w:lineRule="auto"/>
              <w:jc w:val="center"/>
              <w:rPr>
                <w:rFonts w:ascii="Arial Narrow" w:hAnsi="Arial Narrow"/>
                <w:b/>
                <w:sz w:val="22"/>
                <w:szCs w:val="22"/>
              </w:rPr>
            </w:pPr>
            <w:r w:rsidRPr="00494389">
              <w:rPr>
                <w:rFonts w:ascii="Arial Narrow" w:hAnsi="Arial Narrow"/>
                <w:b/>
                <w:sz w:val="22"/>
                <w:szCs w:val="22"/>
              </w:rPr>
              <w:t>Position</w:t>
            </w:r>
          </w:p>
        </w:tc>
        <w:tc>
          <w:tcPr>
            <w:tcW w:w="2268" w:type="dxa"/>
            <w:shd w:val="clear" w:color="auto" w:fill="D9D9D9"/>
          </w:tcPr>
          <w:p w:rsidR="006040E9" w:rsidRPr="00494389" w:rsidRDefault="006040E9" w:rsidP="00892F1C">
            <w:pPr>
              <w:pStyle w:val="MoBTableBody"/>
              <w:spacing w:line="276" w:lineRule="auto"/>
              <w:jc w:val="center"/>
              <w:rPr>
                <w:rFonts w:ascii="Arial Narrow" w:hAnsi="Arial Narrow"/>
                <w:b/>
                <w:sz w:val="22"/>
                <w:szCs w:val="22"/>
              </w:rPr>
            </w:pPr>
          </w:p>
          <w:p w:rsidR="006040E9" w:rsidRPr="00494389" w:rsidRDefault="006040E9" w:rsidP="00892F1C">
            <w:pPr>
              <w:pStyle w:val="MoBTableBody"/>
              <w:spacing w:line="276" w:lineRule="auto"/>
              <w:jc w:val="center"/>
              <w:rPr>
                <w:rFonts w:ascii="Arial Narrow" w:hAnsi="Arial Narrow"/>
                <w:b/>
                <w:sz w:val="22"/>
                <w:szCs w:val="22"/>
              </w:rPr>
            </w:pPr>
            <w:r w:rsidRPr="00494389">
              <w:rPr>
                <w:rFonts w:ascii="Arial Narrow" w:hAnsi="Arial Narrow"/>
                <w:b/>
                <w:sz w:val="22"/>
                <w:szCs w:val="22"/>
              </w:rPr>
              <w:t>Core responsibilities</w:t>
            </w:r>
          </w:p>
        </w:tc>
        <w:tc>
          <w:tcPr>
            <w:tcW w:w="1913" w:type="dxa"/>
            <w:shd w:val="clear" w:color="auto" w:fill="D9D9D9"/>
          </w:tcPr>
          <w:p w:rsidR="006040E9" w:rsidRPr="00494389" w:rsidRDefault="006040E9" w:rsidP="00892F1C">
            <w:pPr>
              <w:pStyle w:val="MoBTableBody"/>
              <w:spacing w:line="276" w:lineRule="auto"/>
              <w:jc w:val="center"/>
              <w:rPr>
                <w:rFonts w:ascii="Arial Narrow" w:hAnsi="Arial Narrow"/>
                <w:b/>
                <w:sz w:val="22"/>
                <w:szCs w:val="22"/>
              </w:rPr>
            </w:pPr>
          </w:p>
          <w:p w:rsidR="006040E9" w:rsidRPr="00494389" w:rsidRDefault="006040E9" w:rsidP="00892F1C">
            <w:pPr>
              <w:pStyle w:val="MoBTableBody"/>
              <w:spacing w:line="276" w:lineRule="auto"/>
              <w:jc w:val="center"/>
              <w:rPr>
                <w:rFonts w:ascii="Arial Narrow" w:hAnsi="Arial Narrow"/>
                <w:b/>
                <w:sz w:val="22"/>
                <w:szCs w:val="22"/>
              </w:rPr>
            </w:pPr>
            <w:r w:rsidRPr="00494389">
              <w:rPr>
                <w:rFonts w:ascii="Arial Narrow" w:hAnsi="Arial Narrow"/>
                <w:b/>
                <w:sz w:val="22"/>
                <w:szCs w:val="22"/>
              </w:rPr>
              <w:t>Financial delegations</w:t>
            </w:r>
          </w:p>
        </w:tc>
        <w:tc>
          <w:tcPr>
            <w:tcW w:w="1701" w:type="dxa"/>
            <w:shd w:val="clear" w:color="auto" w:fill="D9D9D9"/>
          </w:tcPr>
          <w:p w:rsidR="006040E9" w:rsidRPr="00494389" w:rsidRDefault="006040E9" w:rsidP="00892F1C">
            <w:pPr>
              <w:pStyle w:val="MoBTableBody"/>
              <w:spacing w:line="276" w:lineRule="auto"/>
              <w:jc w:val="center"/>
              <w:rPr>
                <w:rFonts w:ascii="Arial Narrow" w:hAnsi="Arial Narrow"/>
                <w:b/>
                <w:sz w:val="22"/>
                <w:szCs w:val="22"/>
              </w:rPr>
            </w:pPr>
          </w:p>
          <w:p w:rsidR="006040E9" w:rsidRPr="00494389" w:rsidRDefault="006040E9" w:rsidP="00892F1C">
            <w:pPr>
              <w:pStyle w:val="MoBTableBody"/>
              <w:spacing w:line="276" w:lineRule="auto"/>
              <w:jc w:val="center"/>
              <w:rPr>
                <w:rFonts w:ascii="Arial Narrow" w:hAnsi="Arial Narrow"/>
                <w:b/>
                <w:sz w:val="22"/>
                <w:szCs w:val="22"/>
              </w:rPr>
            </w:pPr>
            <w:r w:rsidRPr="00494389">
              <w:rPr>
                <w:rFonts w:ascii="Arial Narrow" w:hAnsi="Arial Narrow"/>
                <w:b/>
                <w:sz w:val="22"/>
                <w:szCs w:val="22"/>
              </w:rPr>
              <w:t>Human Resources</w:t>
            </w:r>
          </w:p>
        </w:tc>
        <w:tc>
          <w:tcPr>
            <w:tcW w:w="1418" w:type="dxa"/>
            <w:shd w:val="clear" w:color="auto" w:fill="D9D9D9"/>
          </w:tcPr>
          <w:p w:rsidR="006040E9" w:rsidRPr="00494389" w:rsidRDefault="006040E9" w:rsidP="00892F1C">
            <w:pPr>
              <w:pStyle w:val="MoBTableBody"/>
              <w:spacing w:line="276" w:lineRule="auto"/>
              <w:jc w:val="center"/>
              <w:rPr>
                <w:rFonts w:ascii="Arial Narrow" w:hAnsi="Arial Narrow"/>
                <w:b/>
                <w:sz w:val="22"/>
                <w:szCs w:val="22"/>
              </w:rPr>
            </w:pPr>
          </w:p>
          <w:p w:rsidR="006040E9" w:rsidRPr="00494389" w:rsidRDefault="006040E9" w:rsidP="00892F1C">
            <w:pPr>
              <w:pStyle w:val="MoBTableBody"/>
              <w:spacing w:line="276" w:lineRule="auto"/>
              <w:jc w:val="center"/>
              <w:rPr>
                <w:rFonts w:ascii="Arial Narrow" w:hAnsi="Arial Narrow"/>
                <w:b/>
                <w:sz w:val="22"/>
                <w:szCs w:val="22"/>
              </w:rPr>
            </w:pPr>
            <w:r w:rsidRPr="00494389">
              <w:rPr>
                <w:rFonts w:ascii="Arial Narrow" w:hAnsi="Arial Narrow"/>
                <w:b/>
                <w:sz w:val="22"/>
                <w:szCs w:val="22"/>
              </w:rPr>
              <w:t>Media</w:t>
            </w:r>
          </w:p>
        </w:tc>
        <w:tc>
          <w:tcPr>
            <w:tcW w:w="1417" w:type="dxa"/>
            <w:shd w:val="clear" w:color="auto" w:fill="D9D9D9"/>
          </w:tcPr>
          <w:p w:rsidR="006040E9" w:rsidRPr="00494389" w:rsidRDefault="006040E9" w:rsidP="00892F1C">
            <w:pPr>
              <w:pStyle w:val="MoBTableBody"/>
              <w:spacing w:line="276" w:lineRule="auto"/>
              <w:jc w:val="center"/>
              <w:rPr>
                <w:rFonts w:ascii="Arial Narrow" w:hAnsi="Arial Narrow"/>
                <w:b/>
                <w:sz w:val="22"/>
                <w:szCs w:val="22"/>
              </w:rPr>
            </w:pPr>
          </w:p>
          <w:p w:rsidR="006040E9" w:rsidRPr="00494389" w:rsidRDefault="006040E9" w:rsidP="00892F1C">
            <w:pPr>
              <w:pStyle w:val="MoBTableBody"/>
              <w:spacing w:line="276" w:lineRule="auto"/>
              <w:jc w:val="center"/>
              <w:rPr>
                <w:rFonts w:ascii="Arial Narrow" w:hAnsi="Arial Narrow"/>
                <w:b/>
                <w:sz w:val="22"/>
                <w:szCs w:val="22"/>
              </w:rPr>
            </w:pPr>
            <w:r w:rsidRPr="00494389">
              <w:rPr>
                <w:rFonts w:ascii="Arial Narrow" w:hAnsi="Arial Narrow"/>
                <w:b/>
                <w:sz w:val="22"/>
                <w:szCs w:val="22"/>
              </w:rPr>
              <w:t>OHS</w:t>
            </w:r>
          </w:p>
        </w:tc>
      </w:tr>
      <w:tr w:rsidR="006040E9" w:rsidRPr="00F16798" w:rsidTr="006040E9">
        <w:trPr>
          <w:jc w:val="center"/>
        </w:trPr>
        <w:tc>
          <w:tcPr>
            <w:tcW w:w="1064" w:type="dxa"/>
            <w:shd w:val="clear" w:color="auto" w:fill="auto"/>
          </w:tcPr>
          <w:p w:rsidR="006040E9" w:rsidRPr="00494389" w:rsidRDefault="006040E9" w:rsidP="00892F1C">
            <w:pPr>
              <w:pStyle w:val="MoBTableBody"/>
              <w:spacing w:line="276" w:lineRule="auto"/>
              <w:rPr>
                <w:rFonts w:ascii="Arial Narrow" w:hAnsi="Arial Narrow"/>
                <w:b/>
              </w:rPr>
            </w:pPr>
          </w:p>
          <w:p w:rsidR="006040E9" w:rsidRPr="00494389" w:rsidRDefault="006040E9" w:rsidP="00892F1C">
            <w:pPr>
              <w:pStyle w:val="MoBTableBody"/>
              <w:spacing w:line="276" w:lineRule="auto"/>
              <w:rPr>
                <w:rFonts w:ascii="Arial Narrow" w:hAnsi="Arial Narrow"/>
              </w:rPr>
            </w:pPr>
            <w:r w:rsidRPr="00494389">
              <w:rPr>
                <w:rFonts w:ascii="Arial Narrow" w:hAnsi="Arial Narrow"/>
                <w:b/>
              </w:rPr>
              <w:t>Chair</w:t>
            </w:r>
          </w:p>
        </w:tc>
        <w:tc>
          <w:tcPr>
            <w:tcW w:w="2268" w:type="dxa"/>
            <w:shd w:val="clear" w:color="auto" w:fill="auto"/>
          </w:tcPr>
          <w:p w:rsidR="006040E9" w:rsidRDefault="006040E9" w:rsidP="00892F1C">
            <w:pPr>
              <w:pStyle w:val="MoBBullet3"/>
              <w:numPr>
                <w:ilvl w:val="0"/>
                <w:numId w:val="0"/>
              </w:numPr>
              <w:ind w:left="175"/>
              <w:contextualSpacing w:val="0"/>
              <w:jc w:val="left"/>
              <w:rPr>
                <w:rFonts w:ascii="Arial Narrow" w:hAnsi="Arial Narrow"/>
              </w:rPr>
            </w:pP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Responsible for providing overall leadership to XX</w:t>
            </w:r>
          </w:p>
          <w:p w:rsidR="006040E9" w:rsidRPr="00494389" w:rsidRDefault="006040E9" w:rsidP="00892F1C">
            <w:pPr>
              <w:pStyle w:val="MoBBullet3"/>
              <w:ind w:left="175" w:hanging="142"/>
              <w:contextualSpacing w:val="0"/>
              <w:jc w:val="left"/>
              <w:rPr>
                <w:rFonts w:ascii="Arial Narrow" w:hAnsi="Arial Narrow"/>
              </w:rPr>
            </w:pPr>
            <w:r w:rsidRPr="00494389">
              <w:rPr>
                <w:rFonts w:ascii="Arial Narrow" w:hAnsi="Arial Narrow"/>
              </w:rPr>
              <w:t xml:space="preserve">Chair each Annual General meeting, Board of Directors meeting and Executive meeting </w:t>
            </w:r>
          </w:p>
          <w:p w:rsidR="006040E9" w:rsidRPr="00494389" w:rsidRDefault="006040E9" w:rsidP="00892F1C">
            <w:pPr>
              <w:pStyle w:val="MoBBullet3"/>
              <w:ind w:left="175" w:hanging="142"/>
              <w:contextualSpacing w:val="0"/>
              <w:jc w:val="left"/>
              <w:rPr>
                <w:rFonts w:ascii="Arial Narrow" w:hAnsi="Arial Narrow"/>
              </w:rPr>
            </w:pPr>
            <w:r w:rsidRPr="00494389">
              <w:rPr>
                <w:rFonts w:ascii="Arial Narrow" w:hAnsi="Arial Narrow"/>
              </w:rPr>
              <w:t>Plan the agenda of Board meetings with CEO before each meeting</w:t>
            </w:r>
          </w:p>
          <w:p w:rsidR="006040E9" w:rsidRPr="00494389" w:rsidRDefault="006040E9" w:rsidP="00892F1C">
            <w:pPr>
              <w:pStyle w:val="MoBBullet3"/>
              <w:ind w:left="175" w:hanging="142"/>
              <w:contextualSpacing w:val="0"/>
              <w:jc w:val="left"/>
              <w:rPr>
                <w:rFonts w:ascii="Arial Narrow" w:hAnsi="Arial Narrow"/>
              </w:rPr>
            </w:pPr>
            <w:r w:rsidRPr="00494389">
              <w:rPr>
                <w:rFonts w:ascii="Arial Narrow" w:hAnsi="Arial Narrow"/>
              </w:rPr>
              <w:t>Ratify Board meeting minutes</w:t>
            </w:r>
          </w:p>
          <w:p w:rsidR="006040E9" w:rsidRPr="00494389" w:rsidRDefault="006040E9" w:rsidP="00892F1C">
            <w:pPr>
              <w:pStyle w:val="MoBBullet3"/>
              <w:ind w:left="175" w:hanging="142"/>
              <w:contextualSpacing w:val="0"/>
              <w:jc w:val="left"/>
              <w:rPr>
                <w:rFonts w:ascii="Arial Narrow" w:hAnsi="Arial Narrow"/>
              </w:rPr>
            </w:pPr>
            <w:r w:rsidRPr="00494389">
              <w:rPr>
                <w:rFonts w:ascii="Arial Narrow" w:hAnsi="Arial Narrow"/>
              </w:rPr>
              <w:lastRenderedPageBreak/>
              <w:t>Prepare report for XX Annual Reports and Annual General Meetings</w:t>
            </w:r>
          </w:p>
          <w:p w:rsidR="006040E9" w:rsidRPr="00494389" w:rsidRDefault="006040E9" w:rsidP="00892F1C">
            <w:pPr>
              <w:pStyle w:val="MoBBullet3"/>
              <w:ind w:left="175" w:hanging="142"/>
              <w:contextualSpacing w:val="0"/>
              <w:jc w:val="left"/>
              <w:rPr>
                <w:rFonts w:ascii="Arial Narrow" w:hAnsi="Arial Narrow"/>
              </w:rPr>
            </w:pPr>
            <w:r w:rsidRPr="00494389">
              <w:rPr>
                <w:rFonts w:ascii="Arial Narrow" w:hAnsi="Arial Narrow"/>
              </w:rPr>
              <w:t>Member of Executive and Business Review subcommittee</w:t>
            </w:r>
          </w:p>
        </w:tc>
        <w:tc>
          <w:tcPr>
            <w:tcW w:w="1913" w:type="dxa"/>
            <w:shd w:val="clear" w:color="auto" w:fill="auto"/>
          </w:tcPr>
          <w:p w:rsidR="006040E9" w:rsidRDefault="006040E9" w:rsidP="00892F1C">
            <w:pPr>
              <w:pStyle w:val="MoBBullet3"/>
              <w:numPr>
                <w:ilvl w:val="0"/>
                <w:numId w:val="0"/>
              </w:numPr>
              <w:ind w:left="175"/>
              <w:jc w:val="left"/>
              <w:rPr>
                <w:rFonts w:ascii="Arial Narrow" w:hAnsi="Arial Narrow"/>
              </w:rPr>
            </w:pP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Co-authorise the Annual Audit Report</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 xml:space="preserve">Co-signatory for XX funding and performance agreements as required (with CEO) </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Co-authorise cheques on behalf of the organisation</w:t>
            </w:r>
          </w:p>
        </w:tc>
        <w:tc>
          <w:tcPr>
            <w:tcW w:w="1701" w:type="dxa"/>
            <w:shd w:val="clear" w:color="auto" w:fill="auto"/>
          </w:tcPr>
          <w:p w:rsidR="006040E9" w:rsidRDefault="006040E9" w:rsidP="00892F1C">
            <w:pPr>
              <w:pStyle w:val="MoBBullet3"/>
              <w:numPr>
                <w:ilvl w:val="0"/>
                <w:numId w:val="0"/>
              </w:numPr>
              <w:jc w:val="left"/>
              <w:rPr>
                <w:rFonts w:ascii="Arial Narrow" w:hAnsi="Arial Narrow"/>
              </w:rPr>
            </w:pPr>
          </w:p>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Administer performance appraisal process for the CEO</w:t>
            </w:r>
          </w:p>
        </w:tc>
        <w:tc>
          <w:tcPr>
            <w:tcW w:w="1418" w:type="dxa"/>
            <w:shd w:val="clear" w:color="auto" w:fill="auto"/>
          </w:tcPr>
          <w:p w:rsidR="006040E9" w:rsidRDefault="006040E9" w:rsidP="00892F1C">
            <w:pPr>
              <w:pStyle w:val="MoBBullet3"/>
              <w:numPr>
                <w:ilvl w:val="0"/>
                <w:numId w:val="0"/>
              </w:numPr>
              <w:jc w:val="left"/>
              <w:rPr>
                <w:rFonts w:ascii="Arial Narrow" w:hAnsi="Arial Narrow"/>
              </w:rPr>
            </w:pPr>
          </w:p>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Support CEO in representing XX in the media.</w:t>
            </w:r>
          </w:p>
        </w:tc>
        <w:tc>
          <w:tcPr>
            <w:tcW w:w="1417" w:type="dxa"/>
            <w:shd w:val="clear" w:color="auto" w:fill="auto"/>
          </w:tcPr>
          <w:p w:rsidR="006040E9" w:rsidRDefault="006040E9" w:rsidP="00892F1C">
            <w:pPr>
              <w:pStyle w:val="MoBBullet3"/>
              <w:numPr>
                <w:ilvl w:val="0"/>
                <w:numId w:val="0"/>
              </w:numPr>
              <w:jc w:val="left"/>
              <w:rPr>
                <w:rFonts w:ascii="Arial Narrow" w:hAnsi="Arial Narrow"/>
              </w:rPr>
            </w:pPr>
          </w:p>
          <w:p w:rsidR="006040E9" w:rsidRPr="00494389" w:rsidRDefault="006040E9" w:rsidP="00892F1C">
            <w:pPr>
              <w:pStyle w:val="MoBBullet3"/>
              <w:numPr>
                <w:ilvl w:val="0"/>
                <w:numId w:val="0"/>
              </w:numPr>
              <w:jc w:val="left"/>
              <w:rPr>
                <w:rFonts w:ascii="Arial Narrow" w:hAnsi="Arial Narrow"/>
              </w:rPr>
            </w:pPr>
            <w:r>
              <w:rPr>
                <w:rFonts w:ascii="Arial Narrow" w:hAnsi="Arial Narrow"/>
              </w:rPr>
              <w:t xml:space="preserve">Refer to </w:t>
            </w:r>
            <w:r w:rsidRPr="00494389">
              <w:rPr>
                <w:rFonts w:ascii="Arial Narrow" w:hAnsi="Arial Narrow"/>
              </w:rPr>
              <w:t>Ordinary Board Director</w:t>
            </w:r>
          </w:p>
        </w:tc>
      </w:tr>
      <w:tr w:rsidR="006040E9" w:rsidRPr="00F16798" w:rsidTr="006040E9">
        <w:trPr>
          <w:jc w:val="center"/>
        </w:trPr>
        <w:tc>
          <w:tcPr>
            <w:tcW w:w="1064" w:type="dxa"/>
            <w:shd w:val="clear" w:color="auto" w:fill="auto"/>
          </w:tcPr>
          <w:p w:rsidR="006040E9" w:rsidRDefault="006040E9" w:rsidP="00892F1C">
            <w:pPr>
              <w:pStyle w:val="MoBTableBody"/>
              <w:spacing w:line="276" w:lineRule="auto"/>
              <w:rPr>
                <w:rFonts w:ascii="Arial Narrow" w:hAnsi="Arial Narrow"/>
                <w:b/>
              </w:rPr>
            </w:pPr>
          </w:p>
          <w:p w:rsidR="006040E9" w:rsidRPr="00494389" w:rsidRDefault="006040E9" w:rsidP="00892F1C">
            <w:pPr>
              <w:pStyle w:val="MoBTableBody"/>
              <w:spacing w:line="276" w:lineRule="auto"/>
              <w:rPr>
                <w:rFonts w:ascii="Arial Narrow" w:hAnsi="Arial Narrow"/>
                <w:b/>
              </w:rPr>
            </w:pPr>
            <w:r w:rsidRPr="00494389">
              <w:rPr>
                <w:rFonts w:ascii="Arial Narrow" w:hAnsi="Arial Narrow"/>
                <w:b/>
              </w:rPr>
              <w:t>Treasurer</w:t>
            </w:r>
          </w:p>
        </w:tc>
        <w:tc>
          <w:tcPr>
            <w:tcW w:w="2268" w:type="dxa"/>
            <w:shd w:val="clear" w:color="auto" w:fill="auto"/>
          </w:tcPr>
          <w:p w:rsidR="006040E9" w:rsidRDefault="006040E9" w:rsidP="00892F1C">
            <w:pPr>
              <w:pStyle w:val="MoBBullet3"/>
              <w:numPr>
                <w:ilvl w:val="0"/>
                <w:numId w:val="0"/>
              </w:numPr>
              <w:ind w:left="175"/>
              <w:contextualSpacing w:val="0"/>
              <w:jc w:val="left"/>
              <w:rPr>
                <w:rFonts w:ascii="Arial Narrow" w:hAnsi="Arial Narrow"/>
              </w:rPr>
            </w:pP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Overall responsibility and oversight for the finances of the organisation</w:t>
            </w: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Chair of Business Review subcommittee</w:t>
            </w: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Member of Executive and Business Review subcommittee</w:t>
            </w:r>
          </w:p>
        </w:tc>
        <w:tc>
          <w:tcPr>
            <w:tcW w:w="1913" w:type="dxa"/>
            <w:shd w:val="clear" w:color="auto" w:fill="auto"/>
          </w:tcPr>
          <w:p w:rsidR="006040E9" w:rsidRDefault="006040E9" w:rsidP="00892F1C">
            <w:pPr>
              <w:pStyle w:val="MoBBullet3"/>
              <w:numPr>
                <w:ilvl w:val="0"/>
                <w:numId w:val="0"/>
              </w:numPr>
              <w:ind w:left="175"/>
              <w:contextualSpacing w:val="0"/>
              <w:jc w:val="left"/>
              <w:rPr>
                <w:rFonts w:ascii="Arial Narrow" w:hAnsi="Arial Narrow"/>
              </w:rPr>
            </w:pP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Prepare for external audit with Business Manager including co-authorise Bank Audit Request</w:t>
            </w: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Co-authorise the Committee Report (Annual Audit Report)</w:t>
            </w: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Recommend the Annual  Audited Finance Report to the Membership at the AGM</w:t>
            </w: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Co-authorise Certificate of Compliance (Annual Statement to Fair Trading)</w:t>
            </w: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 xml:space="preserve">Co-signatory for XX funding and performance agreements as required (with CEO) </w:t>
            </w:r>
          </w:p>
          <w:p w:rsidR="006040E9" w:rsidRPr="00494389" w:rsidRDefault="006040E9" w:rsidP="00892F1C">
            <w:pPr>
              <w:pStyle w:val="MoBBullet3"/>
              <w:ind w:left="175" w:hanging="175"/>
              <w:contextualSpacing w:val="0"/>
              <w:jc w:val="left"/>
              <w:rPr>
                <w:rFonts w:ascii="Arial Narrow" w:hAnsi="Arial Narrow"/>
              </w:rPr>
            </w:pPr>
            <w:r w:rsidRPr="00494389">
              <w:rPr>
                <w:rFonts w:ascii="Arial Narrow" w:hAnsi="Arial Narrow"/>
              </w:rPr>
              <w:t>Co-authorise cheques on behalf of the organisation</w:t>
            </w:r>
          </w:p>
        </w:tc>
        <w:tc>
          <w:tcPr>
            <w:tcW w:w="1701" w:type="dxa"/>
            <w:shd w:val="clear" w:color="auto" w:fill="auto"/>
          </w:tcPr>
          <w:p w:rsidR="006040E9" w:rsidRDefault="006040E9" w:rsidP="00892F1C">
            <w:pPr>
              <w:pStyle w:val="MoBBullet3"/>
              <w:numPr>
                <w:ilvl w:val="0"/>
                <w:numId w:val="0"/>
              </w:numPr>
              <w:jc w:val="left"/>
              <w:rPr>
                <w:rFonts w:ascii="Arial Narrow" w:hAnsi="Arial Narrow"/>
              </w:rPr>
            </w:pPr>
          </w:p>
          <w:p w:rsidR="006040E9" w:rsidRPr="00494389" w:rsidRDefault="006040E9" w:rsidP="00892F1C">
            <w:pPr>
              <w:pStyle w:val="MoBBullet3"/>
              <w:numPr>
                <w:ilvl w:val="0"/>
                <w:numId w:val="0"/>
              </w:numPr>
              <w:jc w:val="left"/>
              <w:rPr>
                <w:rFonts w:ascii="Arial Narrow" w:hAnsi="Arial Narrow"/>
              </w:rPr>
            </w:pPr>
            <w:r>
              <w:rPr>
                <w:rFonts w:ascii="Arial Narrow" w:hAnsi="Arial Narrow"/>
              </w:rPr>
              <w:t xml:space="preserve">Refer to </w:t>
            </w:r>
            <w:r w:rsidRPr="00494389">
              <w:rPr>
                <w:rFonts w:ascii="Arial Narrow" w:hAnsi="Arial Narrow"/>
              </w:rPr>
              <w:t>Ordinary Board Director</w:t>
            </w:r>
          </w:p>
        </w:tc>
        <w:tc>
          <w:tcPr>
            <w:tcW w:w="1418" w:type="dxa"/>
            <w:shd w:val="clear" w:color="auto" w:fill="auto"/>
          </w:tcPr>
          <w:p w:rsidR="006040E9" w:rsidRDefault="006040E9" w:rsidP="00892F1C">
            <w:pPr>
              <w:pStyle w:val="MoBBullet3"/>
              <w:numPr>
                <w:ilvl w:val="0"/>
                <w:numId w:val="0"/>
              </w:numPr>
              <w:jc w:val="left"/>
              <w:rPr>
                <w:rFonts w:ascii="Arial Narrow" w:hAnsi="Arial Narrow"/>
              </w:rPr>
            </w:pPr>
          </w:p>
          <w:p w:rsidR="006040E9" w:rsidRPr="00494389" w:rsidRDefault="006040E9" w:rsidP="00892F1C">
            <w:pPr>
              <w:pStyle w:val="MoBBullet3"/>
              <w:numPr>
                <w:ilvl w:val="0"/>
                <w:numId w:val="0"/>
              </w:numPr>
              <w:jc w:val="left"/>
              <w:rPr>
                <w:rFonts w:ascii="Arial Narrow" w:hAnsi="Arial Narrow"/>
              </w:rPr>
            </w:pPr>
            <w:r>
              <w:rPr>
                <w:rFonts w:ascii="Arial Narrow" w:hAnsi="Arial Narrow"/>
              </w:rPr>
              <w:t xml:space="preserve">Refer to </w:t>
            </w:r>
            <w:r w:rsidRPr="00494389">
              <w:rPr>
                <w:rFonts w:ascii="Arial Narrow" w:hAnsi="Arial Narrow"/>
              </w:rPr>
              <w:t>Ordinary Board Director</w:t>
            </w:r>
          </w:p>
        </w:tc>
        <w:tc>
          <w:tcPr>
            <w:tcW w:w="1417" w:type="dxa"/>
            <w:shd w:val="clear" w:color="auto" w:fill="auto"/>
          </w:tcPr>
          <w:p w:rsidR="006040E9" w:rsidRDefault="006040E9" w:rsidP="00892F1C">
            <w:pPr>
              <w:pStyle w:val="MoBBullet3"/>
              <w:numPr>
                <w:ilvl w:val="0"/>
                <w:numId w:val="0"/>
              </w:numPr>
              <w:jc w:val="left"/>
              <w:rPr>
                <w:rFonts w:ascii="Arial Narrow" w:hAnsi="Arial Narrow"/>
              </w:rPr>
            </w:pPr>
          </w:p>
          <w:p w:rsidR="006040E9" w:rsidRPr="00494389" w:rsidRDefault="006040E9" w:rsidP="00892F1C">
            <w:pPr>
              <w:pStyle w:val="MoBBullet3"/>
              <w:numPr>
                <w:ilvl w:val="0"/>
                <w:numId w:val="0"/>
              </w:numPr>
              <w:jc w:val="left"/>
              <w:rPr>
                <w:rFonts w:ascii="Arial Narrow" w:hAnsi="Arial Narrow"/>
              </w:rPr>
            </w:pPr>
            <w:r>
              <w:rPr>
                <w:rFonts w:ascii="Arial Narrow" w:hAnsi="Arial Narrow"/>
              </w:rPr>
              <w:t xml:space="preserve">Refer to </w:t>
            </w:r>
            <w:r w:rsidRPr="00494389">
              <w:rPr>
                <w:rFonts w:ascii="Arial Narrow" w:hAnsi="Arial Narrow"/>
              </w:rPr>
              <w:t>Ordinary Board Director</w:t>
            </w:r>
          </w:p>
        </w:tc>
      </w:tr>
      <w:tr w:rsidR="006040E9" w:rsidRPr="00F16798" w:rsidTr="006040E9">
        <w:trPr>
          <w:jc w:val="center"/>
        </w:trPr>
        <w:tc>
          <w:tcPr>
            <w:tcW w:w="1064" w:type="dxa"/>
            <w:shd w:val="clear" w:color="auto" w:fill="auto"/>
          </w:tcPr>
          <w:p w:rsidR="006040E9" w:rsidRPr="00494389" w:rsidRDefault="006040E9" w:rsidP="00892F1C">
            <w:pPr>
              <w:pStyle w:val="MoBTableBody"/>
              <w:spacing w:line="276" w:lineRule="auto"/>
              <w:rPr>
                <w:rFonts w:ascii="Arial Narrow" w:hAnsi="Arial Narrow"/>
                <w:b/>
              </w:rPr>
            </w:pPr>
          </w:p>
          <w:p w:rsidR="006040E9" w:rsidRPr="00494389" w:rsidRDefault="006040E9" w:rsidP="00892F1C">
            <w:pPr>
              <w:pStyle w:val="MoBTableBody"/>
              <w:spacing w:line="276" w:lineRule="auto"/>
              <w:rPr>
                <w:rFonts w:ascii="Arial Narrow" w:hAnsi="Arial Narrow"/>
                <w:b/>
              </w:rPr>
            </w:pPr>
            <w:r w:rsidRPr="00494389">
              <w:rPr>
                <w:rFonts w:ascii="Arial Narrow" w:hAnsi="Arial Narrow"/>
                <w:b/>
              </w:rPr>
              <w:t>Deputy Chair</w:t>
            </w:r>
          </w:p>
        </w:tc>
        <w:tc>
          <w:tcPr>
            <w:tcW w:w="2268" w:type="dxa"/>
            <w:shd w:val="clear" w:color="auto" w:fill="auto"/>
          </w:tcPr>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Chair Board meetings in absence of the Chair</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 xml:space="preserve">Member of Executive </w:t>
            </w:r>
          </w:p>
        </w:tc>
        <w:tc>
          <w:tcPr>
            <w:tcW w:w="1913" w:type="dxa"/>
            <w:shd w:val="clear" w:color="auto" w:fill="auto"/>
          </w:tcPr>
          <w:p w:rsidR="006040E9" w:rsidRPr="00494389" w:rsidRDefault="006040E9" w:rsidP="00892F1C">
            <w:pPr>
              <w:pStyle w:val="MoBBullet3"/>
              <w:numPr>
                <w:ilvl w:val="0"/>
                <w:numId w:val="0"/>
              </w:numPr>
              <w:ind w:left="175" w:hanging="175"/>
              <w:jc w:val="left"/>
              <w:rPr>
                <w:rFonts w:ascii="Arial Narrow" w:hAnsi="Arial Narrow"/>
              </w:rPr>
            </w:pPr>
            <w:r w:rsidRPr="00494389">
              <w:rPr>
                <w:rFonts w:ascii="Arial Narrow" w:hAnsi="Arial Narrow"/>
              </w:rPr>
              <w:t>Refer to ‘Ordinary Board Director’</w:t>
            </w:r>
          </w:p>
        </w:tc>
        <w:tc>
          <w:tcPr>
            <w:tcW w:w="1701" w:type="dxa"/>
            <w:shd w:val="clear" w:color="auto" w:fill="auto"/>
          </w:tcPr>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Refer to ‘Ordinary Board Director’</w:t>
            </w:r>
          </w:p>
        </w:tc>
        <w:tc>
          <w:tcPr>
            <w:tcW w:w="1418" w:type="dxa"/>
            <w:shd w:val="clear" w:color="auto" w:fill="auto"/>
          </w:tcPr>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Refer to ‘Ordinary Board Director’</w:t>
            </w:r>
          </w:p>
        </w:tc>
        <w:tc>
          <w:tcPr>
            <w:tcW w:w="1417" w:type="dxa"/>
            <w:shd w:val="clear" w:color="auto" w:fill="auto"/>
          </w:tcPr>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Refer to ‘Ordinary Board Director’</w:t>
            </w:r>
          </w:p>
        </w:tc>
      </w:tr>
      <w:tr w:rsidR="006040E9" w:rsidRPr="00F16798" w:rsidTr="006040E9">
        <w:trPr>
          <w:jc w:val="center"/>
        </w:trPr>
        <w:tc>
          <w:tcPr>
            <w:tcW w:w="1064" w:type="dxa"/>
            <w:shd w:val="clear" w:color="auto" w:fill="auto"/>
          </w:tcPr>
          <w:p w:rsidR="006040E9" w:rsidRPr="00494389" w:rsidRDefault="006040E9" w:rsidP="00892F1C">
            <w:pPr>
              <w:pStyle w:val="MoBTableBody"/>
              <w:spacing w:line="276" w:lineRule="auto"/>
              <w:rPr>
                <w:rFonts w:ascii="Arial Narrow" w:hAnsi="Arial Narrow"/>
                <w:b/>
              </w:rPr>
            </w:pPr>
          </w:p>
          <w:p w:rsidR="006040E9" w:rsidRPr="00494389" w:rsidRDefault="006040E9" w:rsidP="00892F1C">
            <w:pPr>
              <w:pStyle w:val="MoBTableBody"/>
              <w:spacing w:line="276" w:lineRule="auto"/>
              <w:rPr>
                <w:rFonts w:ascii="Arial Narrow" w:hAnsi="Arial Narrow"/>
                <w:b/>
              </w:rPr>
            </w:pPr>
            <w:r w:rsidRPr="00494389">
              <w:rPr>
                <w:rFonts w:ascii="Arial Narrow" w:hAnsi="Arial Narrow"/>
                <w:b/>
              </w:rPr>
              <w:t>Secretary</w:t>
            </w:r>
          </w:p>
        </w:tc>
        <w:tc>
          <w:tcPr>
            <w:tcW w:w="2268" w:type="dxa"/>
            <w:shd w:val="clear" w:color="auto" w:fill="auto"/>
          </w:tcPr>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Overall responsibility for minutes, membership and other incorporation compliance</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 xml:space="preserve">Member of Executive </w:t>
            </w:r>
          </w:p>
        </w:tc>
        <w:tc>
          <w:tcPr>
            <w:tcW w:w="1913" w:type="dxa"/>
            <w:shd w:val="clear" w:color="auto" w:fill="auto"/>
          </w:tcPr>
          <w:p w:rsidR="006040E9" w:rsidRPr="00494389" w:rsidRDefault="006040E9" w:rsidP="00892F1C">
            <w:pPr>
              <w:pStyle w:val="MoBBullet3"/>
              <w:ind w:left="175" w:hanging="175"/>
              <w:jc w:val="left"/>
              <w:rPr>
                <w:rFonts w:ascii="Arial Narrow" w:hAnsi="Arial Narrow"/>
              </w:rPr>
            </w:pPr>
            <w:r w:rsidRPr="00494389">
              <w:rPr>
                <w:rFonts w:ascii="Arial Narrow" w:hAnsi="Arial Narrow"/>
              </w:rPr>
              <w:t>Co-authorise Certificate of Compliance (Annual Statement to Fair Trading)</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 xml:space="preserve">Co-signatory for XXX funding and performance agreements as required (with CEO) </w:t>
            </w:r>
          </w:p>
        </w:tc>
        <w:tc>
          <w:tcPr>
            <w:tcW w:w="1701" w:type="dxa"/>
            <w:shd w:val="clear" w:color="auto" w:fill="auto"/>
          </w:tcPr>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Refer to ‘Ordinary Board Director’</w:t>
            </w:r>
          </w:p>
        </w:tc>
        <w:tc>
          <w:tcPr>
            <w:tcW w:w="1418" w:type="dxa"/>
            <w:shd w:val="clear" w:color="auto" w:fill="auto"/>
          </w:tcPr>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Refer to ‘Ordinary Board Director’</w:t>
            </w:r>
          </w:p>
        </w:tc>
        <w:tc>
          <w:tcPr>
            <w:tcW w:w="1417" w:type="dxa"/>
            <w:shd w:val="clear" w:color="auto" w:fill="auto"/>
          </w:tcPr>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Refer to ‘Ordinary Board Director’</w:t>
            </w:r>
          </w:p>
        </w:tc>
      </w:tr>
      <w:tr w:rsidR="006040E9" w:rsidRPr="00F16798" w:rsidTr="006040E9">
        <w:trPr>
          <w:jc w:val="center"/>
        </w:trPr>
        <w:tc>
          <w:tcPr>
            <w:tcW w:w="1064" w:type="dxa"/>
            <w:shd w:val="clear" w:color="auto" w:fill="auto"/>
          </w:tcPr>
          <w:p w:rsidR="006040E9" w:rsidRPr="00494389" w:rsidRDefault="006040E9" w:rsidP="00892F1C">
            <w:pPr>
              <w:pStyle w:val="MoBTableBody"/>
              <w:spacing w:line="276" w:lineRule="auto"/>
              <w:rPr>
                <w:rFonts w:ascii="Arial Narrow" w:hAnsi="Arial Narrow"/>
                <w:b/>
              </w:rPr>
            </w:pPr>
          </w:p>
          <w:p w:rsidR="006040E9" w:rsidRPr="00494389" w:rsidRDefault="006040E9" w:rsidP="00892F1C">
            <w:pPr>
              <w:pStyle w:val="MoBTableBody"/>
              <w:spacing w:line="276" w:lineRule="auto"/>
              <w:rPr>
                <w:rFonts w:ascii="Arial Narrow" w:hAnsi="Arial Narrow"/>
                <w:b/>
              </w:rPr>
            </w:pPr>
            <w:r w:rsidRPr="00494389">
              <w:rPr>
                <w:rFonts w:ascii="Arial Narrow" w:hAnsi="Arial Narrow"/>
                <w:b/>
              </w:rPr>
              <w:lastRenderedPageBreak/>
              <w:t>Ordinary Board Director and Office Bearers</w:t>
            </w:r>
          </w:p>
        </w:tc>
        <w:tc>
          <w:tcPr>
            <w:tcW w:w="2268" w:type="dxa"/>
            <w:shd w:val="clear" w:color="auto" w:fill="auto"/>
          </w:tcPr>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lastRenderedPageBreak/>
              <w:t>Represent XX</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lastRenderedPageBreak/>
              <w:t>Set the strategic direction, objectives and define critical policies</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Approve strategic plan</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Monitor the performance of the organisation against the approved plans, reports and budgets</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Define the management delegations</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Approve membership applications for XX</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Endorse XX Operational Policies</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 xml:space="preserve">Endorse proposed constitutional changes </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 xml:space="preserve">Ensure compliance with legislation, policies and regulations </w:t>
            </w:r>
          </w:p>
          <w:p w:rsidR="006040E9" w:rsidRPr="00494389" w:rsidRDefault="006040E9" w:rsidP="00892F1C">
            <w:pPr>
              <w:pStyle w:val="MoBBullet3"/>
              <w:ind w:left="357" w:hanging="357"/>
              <w:contextualSpacing w:val="0"/>
              <w:jc w:val="left"/>
              <w:rPr>
                <w:rFonts w:ascii="Arial Narrow" w:hAnsi="Arial Narrow"/>
              </w:rPr>
            </w:pPr>
            <w:r w:rsidRPr="00494389">
              <w:rPr>
                <w:rFonts w:ascii="Arial Narrow" w:hAnsi="Arial Narrow"/>
              </w:rPr>
              <w:t>Ensure the Board’s own governance structure and processes are effective</w:t>
            </w:r>
          </w:p>
        </w:tc>
        <w:tc>
          <w:tcPr>
            <w:tcW w:w="1913" w:type="dxa"/>
            <w:shd w:val="clear" w:color="auto" w:fill="auto"/>
          </w:tcPr>
          <w:p w:rsidR="006040E9" w:rsidRPr="00494389" w:rsidRDefault="006040E9" w:rsidP="00892F1C">
            <w:pPr>
              <w:pStyle w:val="MoBBullet3"/>
              <w:ind w:left="175" w:hanging="175"/>
              <w:jc w:val="left"/>
              <w:rPr>
                <w:rFonts w:ascii="Arial Narrow" w:hAnsi="Arial Narrow"/>
              </w:rPr>
            </w:pPr>
            <w:r w:rsidRPr="00494389">
              <w:rPr>
                <w:rFonts w:ascii="Arial Narrow" w:hAnsi="Arial Narrow"/>
              </w:rPr>
              <w:lastRenderedPageBreak/>
              <w:t xml:space="preserve">Ratification of </w:t>
            </w:r>
            <w:r w:rsidRPr="00494389">
              <w:rPr>
                <w:rFonts w:ascii="Arial Narrow" w:hAnsi="Arial Narrow"/>
              </w:rPr>
              <w:lastRenderedPageBreak/>
              <w:t>budgets and forecasts for XX</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Ratification of monthly financial reporting</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Ratification of Annual Audited Financial Accounts</w:t>
            </w:r>
          </w:p>
        </w:tc>
        <w:tc>
          <w:tcPr>
            <w:tcW w:w="1701" w:type="dxa"/>
            <w:shd w:val="clear" w:color="auto" w:fill="auto"/>
          </w:tcPr>
          <w:p w:rsidR="006040E9" w:rsidRPr="00494389" w:rsidRDefault="006040E9" w:rsidP="00892F1C">
            <w:pPr>
              <w:pStyle w:val="MoBBullet3"/>
              <w:ind w:left="357" w:hanging="357"/>
              <w:jc w:val="left"/>
              <w:rPr>
                <w:rFonts w:ascii="Arial Narrow" w:hAnsi="Arial Narrow"/>
              </w:rPr>
            </w:pPr>
            <w:r w:rsidRPr="00494389">
              <w:rPr>
                <w:rFonts w:ascii="Arial Narrow" w:hAnsi="Arial Narrow"/>
              </w:rPr>
              <w:lastRenderedPageBreak/>
              <w:t xml:space="preserve">Recruit the </w:t>
            </w:r>
            <w:r w:rsidRPr="00494389">
              <w:rPr>
                <w:rFonts w:ascii="Arial Narrow" w:hAnsi="Arial Narrow"/>
              </w:rPr>
              <w:lastRenderedPageBreak/>
              <w:t>CEO and monitor their performance</w:t>
            </w:r>
          </w:p>
          <w:p w:rsidR="006040E9" w:rsidRPr="00494389" w:rsidRDefault="006040E9" w:rsidP="00892F1C">
            <w:pPr>
              <w:pStyle w:val="MoBBullet3"/>
              <w:ind w:left="357" w:hanging="357"/>
              <w:jc w:val="left"/>
              <w:rPr>
                <w:rFonts w:ascii="Arial Narrow" w:hAnsi="Arial Narrow"/>
              </w:rPr>
            </w:pPr>
            <w:r w:rsidRPr="00494389">
              <w:rPr>
                <w:rFonts w:ascii="Arial Narrow" w:hAnsi="Arial Narrow"/>
              </w:rPr>
              <w:t xml:space="preserve">Endorse CEO’s recommendations for employment of staff members </w:t>
            </w:r>
          </w:p>
          <w:p w:rsidR="006040E9" w:rsidRPr="00494389" w:rsidRDefault="006040E9" w:rsidP="00892F1C">
            <w:pPr>
              <w:pStyle w:val="MoBBullet3"/>
              <w:ind w:left="357" w:hanging="357"/>
              <w:jc w:val="left"/>
              <w:rPr>
                <w:rFonts w:ascii="Arial Narrow" w:hAnsi="Arial Narrow"/>
              </w:rPr>
            </w:pPr>
            <w:r w:rsidRPr="00494389">
              <w:rPr>
                <w:rFonts w:ascii="Arial Narrow" w:hAnsi="Arial Narrow"/>
              </w:rPr>
              <w:t>Ensure compliance with HR legislation and regulations</w:t>
            </w:r>
          </w:p>
          <w:p w:rsidR="006040E9" w:rsidRPr="00494389" w:rsidRDefault="006040E9" w:rsidP="00892F1C">
            <w:pPr>
              <w:pStyle w:val="MoBBullet3"/>
              <w:numPr>
                <w:ilvl w:val="0"/>
                <w:numId w:val="0"/>
              </w:numPr>
              <w:jc w:val="left"/>
              <w:rPr>
                <w:rFonts w:ascii="Arial Narrow" w:hAnsi="Arial Narrow"/>
              </w:rPr>
            </w:pPr>
          </w:p>
        </w:tc>
        <w:tc>
          <w:tcPr>
            <w:tcW w:w="1418" w:type="dxa"/>
            <w:shd w:val="clear" w:color="auto" w:fill="auto"/>
          </w:tcPr>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lastRenderedPageBreak/>
              <w:t xml:space="preserve">No media </w:t>
            </w:r>
            <w:r w:rsidRPr="00494389">
              <w:rPr>
                <w:rFonts w:ascii="Arial Narrow" w:hAnsi="Arial Narrow"/>
              </w:rPr>
              <w:lastRenderedPageBreak/>
              <w:t>comment unless endorsed by Chair or Board</w:t>
            </w:r>
          </w:p>
        </w:tc>
        <w:tc>
          <w:tcPr>
            <w:tcW w:w="1417" w:type="dxa"/>
            <w:shd w:val="clear" w:color="auto" w:fill="auto"/>
          </w:tcPr>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lastRenderedPageBreak/>
              <w:t xml:space="preserve">Ensure </w:t>
            </w:r>
            <w:r w:rsidRPr="00494389">
              <w:rPr>
                <w:rFonts w:ascii="Arial Narrow" w:hAnsi="Arial Narrow"/>
              </w:rPr>
              <w:lastRenderedPageBreak/>
              <w:t>compliance with OH&amp;S legislation and regulations</w:t>
            </w:r>
          </w:p>
          <w:p w:rsidR="006040E9" w:rsidRPr="00494389" w:rsidRDefault="006040E9" w:rsidP="00892F1C">
            <w:pPr>
              <w:pStyle w:val="MoBBullet3"/>
              <w:numPr>
                <w:ilvl w:val="0"/>
                <w:numId w:val="0"/>
              </w:numPr>
              <w:ind w:left="357"/>
              <w:jc w:val="left"/>
              <w:rPr>
                <w:rFonts w:ascii="Arial Narrow" w:hAnsi="Arial Narrow"/>
              </w:rPr>
            </w:pPr>
          </w:p>
        </w:tc>
      </w:tr>
      <w:tr w:rsidR="006040E9" w:rsidRPr="00F16798" w:rsidTr="006040E9">
        <w:trPr>
          <w:jc w:val="center"/>
        </w:trPr>
        <w:tc>
          <w:tcPr>
            <w:tcW w:w="9781" w:type="dxa"/>
            <w:gridSpan w:val="6"/>
            <w:shd w:val="clear" w:color="auto" w:fill="000000" w:themeFill="text1"/>
          </w:tcPr>
          <w:p w:rsidR="006040E9" w:rsidRPr="00494389" w:rsidRDefault="006040E9" w:rsidP="00892F1C">
            <w:pPr>
              <w:pStyle w:val="MoBBullet3"/>
              <w:numPr>
                <w:ilvl w:val="0"/>
                <w:numId w:val="0"/>
              </w:numPr>
              <w:ind w:left="360" w:hanging="360"/>
              <w:jc w:val="left"/>
              <w:rPr>
                <w:rFonts w:ascii="Arial Narrow" w:hAnsi="Arial Narrow"/>
                <w:color w:val="FFFFFF" w:themeColor="background1"/>
                <w:sz w:val="22"/>
                <w:szCs w:val="22"/>
              </w:rPr>
            </w:pPr>
          </w:p>
          <w:p w:rsidR="006040E9" w:rsidRPr="00494389" w:rsidRDefault="006040E9" w:rsidP="00892F1C">
            <w:pPr>
              <w:pStyle w:val="MoBBullet3"/>
              <w:numPr>
                <w:ilvl w:val="0"/>
                <w:numId w:val="0"/>
              </w:numPr>
              <w:ind w:left="360" w:hanging="360"/>
              <w:jc w:val="left"/>
              <w:rPr>
                <w:rFonts w:ascii="Arial Narrow" w:hAnsi="Arial Narrow"/>
                <w:color w:val="FFFFFF" w:themeColor="background1"/>
                <w:sz w:val="22"/>
                <w:szCs w:val="22"/>
              </w:rPr>
            </w:pPr>
            <w:r w:rsidRPr="00494389">
              <w:rPr>
                <w:rFonts w:ascii="Arial Narrow" w:hAnsi="Arial Narrow"/>
                <w:color w:val="FFFFFF" w:themeColor="background1"/>
                <w:sz w:val="22"/>
                <w:szCs w:val="22"/>
              </w:rPr>
              <w:t xml:space="preserve">FUNCTION AREA / PROGRAM: STAFF EXECUTIVE </w:t>
            </w:r>
          </w:p>
          <w:p w:rsidR="006040E9" w:rsidRPr="00494389" w:rsidRDefault="006040E9" w:rsidP="00892F1C">
            <w:pPr>
              <w:pStyle w:val="MoBBullet3"/>
              <w:numPr>
                <w:ilvl w:val="0"/>
                <w:numId w:val="0"/>
              </w:numPr>
              <w:ind w:left="360" w:hanging="360"/>
              <w:jc w:val="left"/>
              <w:rPr>
                <w:rFonts w:ascii="Arial Narrow" w:hAnsi="Arial Narrow"/>
              </w:rPr>
            </w:pPr>
          </w:p>
        </w:tc>
      </w:tr>
      <w:tr w:rsidR="006040E9" w:rsidRPr="00F16798" w:rsidTr="006040E9">
        <w:trPr>
          <w:jc w:val="center"/>
        </w:trPr>
        <w:tc>
          <w:tcPr>
            <w:tcW w:w="9781" w:type="dxa"/>
            <w:gridSpan w:val="6"/>
            <w:shd w:val="clear" w:color="auto" w:fill="auto"/>
          </w:tcPr>
          <w:p w:rsidR="006040E9" w:rsidRPr="00494389" w:rsidRDefault="006040E9" w:rsidP="00892F1C">
            <w:pPr>
              <w:pStyle w:val="MoBBullet3"/>
              <w:numPr>
                <w:ilvl w:val="0"/>
                <w:numId w:val="0"/>
              </w:numPr>
              <w:ind w:left="360" w:hanging="360"/>
              <w:rPr>
                <w:rFonts w:ascii="Arial Narrow" w:hAnsi="Arial Narrow"/>
                <w:sz w:val="22"/>
                <w:szCs w:val="22"/>
              </w:rPr>
            </w:pPr>
          </w:p>
          <w:p w:rsidR="006040E9" w:rsidRPr="00494389" w:rsidRDefault="006040E9" w:rsidP="00892F1C">
            <w:pPr>
              <w:pStyle w:val="MoBBullet3"/>
              <w:numPr>
                <w:ilvl w:val="0"/>
                <w:numId w:val="0"/>
              </w:numPr>
              <w:rPr>
                <w:rFonts w:ascii="Arial Narrow" w:hAnsi="Arial Narrow"/>
              </w:rPr>
            </w:pPr>
            <w:r w:rsidRPr="00494389">
              <w:rPr>
                <w:rFonts w:ascii="Arial Narrow" w:hAnsi="Arial Narrow"/>
                <w:sz w:val="22"/>
                <w:szCs w:val="22"/>
              </w:rPr>
              <w:t>The Staff Executive consists of the 3 senior positions of the CEO, [insert other positions]</w:t>
            </w:r>
            <w:r>
              <w:rPr>
                <w:rFonts w:ascii="Arial Narrow" w:hAnsi="Arial Narrow"/>
                <w:sz w:val="22"/>
                <w:szCs w:val="22"/>
              </w:rPr>
              <w:t>.</w:t>
            </w:r>
            <w:r w:rsidRPr="00494389">
              <w:rPr>
                <w:rFonts w:ascii="Arial Narrow" w:hAnsi="Arial Narrow"/>
                <w:sz w:val="22"/>
                <w:szCs w:val="22"/>
              </w:rPr>
              <w:t xml:space="preserve"> This team is involved in program and budget development, strategic liaison with stakeholders and developing and implementing operational systems to ensure the effective management of the organisation.</w:t>
            </w:r>
          </w:p>
        </w:tc>
      </w:tr>
      <w:tr w:rsidR="006040E9" w:rsidRPr="00F16798" w:rsidTr="006040E9">
        <w:trPr>
          <w:jc w:val="center"/>
        </w:trPr>
        <w:tc>
          <w:tcPr>
            <w:tcW w:w="1064" w:type="dxa"/>
            <w:shd w:val="clear" w:color="auto" w:fill="D9D9D9"/>
          </w:tcPr>
          <w:p w:rsidR="006040E9" w:rsidRPr="00494389" w:rsidRDefault="006040E9" w:rsidP="00892F1C">
            <w:pPr>
              <w:pStyle w:val="MoBTableBody"/>
              <w:spacing w:line="276" w:lineRule="auto"/>
              <w:jc w:val="center"/>
              <w:rPr>
                <w:rFonts w:ascii="Arial Narrow" w:hAnsi="Arial Narrow"/>
                <w:b/>
                <w:sz w:val="22"/>
                <w:szCs w:val="22"/>
              </w:rPr>
            </w:pPr>
          </w:p>
          <w:p w:rsidR="006040E9" w:rsidRPr="00494389" w:rsidRDefault="006040E9" w:rsidP="00892F1C">
            <w:pPr>
              <w:pStyle w:val="MoBTableBody"/>
              <w:spacing w:line="276" w:lineRule="auto"/>
              <w:jc w:val="center"/>
              <w:rPr>
                <w:rFonts w:ascii="Arial Narrow" w:hAnsi="Arial Narrow"/>
                <w:b/>
                <w:sz w:val="22"/>
                <w:szCs w:val="22"/>
              </w:rPr>
            </w:pPr>
            <w:r w:rsidRPr="00494389">
              <w:rPr>
                <w:rFonts w:ascii="Arial Narrow" w:hAnsi="Arial Narrow"/>
                <w:b/>
                <w:sz w:val="22"/>
                <w:szCs w:val="22"/>
              </w:rPr>
              <w:t>Position</w:t>
            </w:r>
          </w:p>
        </w:tc>
        <w:tc>
          <w:tcPr>
            <w:tcW w:w="2268" w:type="dxa"/>
            <w:shd w:val="clear" w:color="auto" w:fill="D9D9D9"/>
          </w:tcPr>
          <w:p w:rsidR="006040E9" w:rsidRPr="00494389" w:rsidRDefault="006040E9" w:rsidP="00892F1C">
            <w:pPr>
              <w:pStyle w:val="MoBBullet3"/>
              <w:numPr>
                <w:ilvl w:val="0"/>
                <w:numId w:val="0"/>
              </w:numPr>
              <w:ind w:left="360" w:hanging="360"/>
              <w:jc w:val="center"/>
              <w:rPr>
                <w:rFonts w:ascii="Arial Narrow" w:hAnsi="Arial Narrow"/>
                <w:b/>
                <w:sz w:val="22"/>
                <w:szCs w:val="22"/>
              </w:rPr>
            </w:pPr>
          </w:p>
          <w:p w:rsidR="006040E9" w:rsidRPr="00494389" w:rsidRDefault="006040E9" w:rsidP="00892F1C">
            <w:pPr>
              <w:pStyle w:val="MoBBullet3"/>
              <w:numPr>
                <w:ilvl w:val="0"/>
                <w:numId w:val="0"/>
              </w:numPr>
              <w:ind w:left="360" w:hanging="360"/>
              <w:jc w:val="center"/>
              <w:rPr>
                <w:rFonts w:ascii="Arial Narrow" w:hAnsi="Arial Narrow"/>
                <w:b/>
                <w:sz w:val="22"/>
                <w:szCs w:val="22"/>
              </w:rPr>
            </w:pPr>
            <w:r w:rsidRPr="00494389">
              <w:rPr>
                <w:rFonts w:ascii="Arial Narrow" w:hAnsi="Arial Narrow"/>
                <w:b/>
                <w:sz w:val="22"/>
                <w:szCs w:val="22"/>
              </w:rPr>
              <w:t>Core responsibilities</w:t>
            </w:r>
          </w:p>
        </w:tc>
        <w:tc>
          <w:tcPr>
            <w:tcW w:w="1913" w:type="dxa"/>
            <w:shd w:val="clear" w:color="auto" w:fill="D9D9D9"/>
          </w:tcPr>
          <w:p w:rsidR="006040E9" w:rsidRPr="00494389" w:rsidRDefault="006040E9" w:rsidP="00892F1C">
            <w:pPr>
              <w:pStyle w:val="MoBBullet3"/>
              <w:numPr>
                <w:ilvl w:val="0"/>
                <w:numId w:val="0"/>
              </w:numPr>
              <w:ind w:left="360" w:hanging="360"/>
              <w:jc w:val="center"/>
              <w:rPr>
                <w:rFonts w:ascii="Arial Narrow" w:hAnsi="Arial Narrow"/>
                <w:b/>
                <w:sz w:val="22"/>
                <w:szCs w:val="22"/>
              </w:rPr>
            </w:pPr>
          </w:p>
          <w:p w:rsidR="006040E9" w:rsidRPr="00494389" w:rsidRDefault="006040E9" w:rsidP="00892F1C">
            <w:pPr>
              <w:pStyle w:val="MoBBullet3"/>
              <w:numPr>
                <w:ilvl w:val="0"/>
                <w:numId w:val="0"/>
              </w:numPr>
              <w:ind w:left="360" w:hanging="360"/>
              <w:jc w:val="center"/>
              <w:rPr>
                <w:rFonts w:ascii="Arial Narrow" w:hAnsi="Arial Narrow"/>
                <w:b/>
                <w:sz w:val="22"/>
                <w:szCs w:val="22"/>
              </w:rPr>
            </w:pPr>
            <w:r w:rsidRPr="00494389">
              <w:rPr>
                <w:rFonts w:ascii="Arial Narrow" w:hAnsi="Arial Narrow"/>
                <w:b/>
                <w:sz w:val="22"/>
                <w:szCs w:val="22"/>
              </w:rPr>
              <w:t>Financial delegations</w:t>
            </w:r>
          </w:p>
        </w:tc>
        <w:tc>
          <w:tcPr>
            <w:tcW w:w="1701" w:type="dxa"/>
            <w:shd w:val="clear" w:color="auto" w:fill="D9D9D9"/>
          </w:tcPr>
          <w:p w:rsidR="006040E9" w:rsidRPr="00494389" w:rsidRDefault="006040E9" w:rsidP="00892F1C">
            <w:pPr>
              <w:pStyle w:val="MoBBullet3"/>
              <w:numPr>
                <w:ilvl w:val="0"/>
                <w:numId w:val="0"/>
              </w:numPr>
              <w:jc w:val="center"/>
              <w:rPr>
                <w:rFonts w:ascii="Arial Narrow" w:hAnsi="Arial Narrow"/>
                <w:b/>
                <w:sz w:val="22"/>
                <w:szCs w:val="22"/>
              </w:rPr>
            </w:pPr>
          </w:p>
          <w:p w:rsidR="006040E9" w:rsidRPr="00494389" w:rsidRDefault="006040E9" w:rsidP="00892F1C">
            <w:pPr>
              <w:pStyle w:val="MoBBullet3"/>
              <w:numPr>
                <w:ilvl w:val="0"/>
                <w:numId w:val="0"/>
              </w:numPr>
              <w:jc w:val="center"/>
              <w:rPr>
                <w:rFonts w:ascii="Arial Narrow" w:hAnsi="Arial Narrow"/>
                <w:b/>
                <w:sz w:val="22"/>
                <w:szCs w:val="22"/>
              </w:rPr>
            </w:pPr>
            <w:r w:rsidRPr="00494389">
              <w:rPr>
                <w:rFonts w:ascii="Arial Narrow" w:hAnsi="Arial Narrow"/>
                <w:b/>
                <w:sz w:val="22"/>
                <w:szCs w:val="22"/>
              </w:rPr>
              <w:t>Human Resources</w:t>
            </w:r>
          </w:p>
        </w:tc>
        <w:tc>
          <w:tcPr>
            <w:tcW w:w="1418" w:type="dxa"/>
            <w:shd w:val="clear" w:color="auto" w:fill="D9D9D9"/>
          </w:tcPr>
          <w:p w:rsidR="006040E9" w:rsidRPr="00494389" w:rsidRDefault="006040E9" w:rsidP="00892F1C">
            <w:pPr>
              <w:pStyle w:val="MoBBullet3"/>
              <w:numPr>
                <w:ilvl w:val="0"/>
                <w:numId w:val="0"/>
              </w:numPr>
              <w:ind w:left="360" w:hanging="360"/>
              <w:jc w:val="center"/>
              <w:rPr>
                <w:rFonts w:ascii="Arial Narrow" w:hAnsi="Arial Narrow"/>
                <w:b/>
                <w:sz w:val="22"/>
                <w:szCs w:val="22"/>
              </w:rPr>
            </w:pPr>
          </w:p>
          <w:p w:rsidR="006040E9" w:rsidRPr="00494389" w:rsidRDefault="006040E9" w:rsidP="00892F1C">
            <w:pPr>
              <w:pStyle w:val="MoBBullet3"/>
              <w:numPr>
                <w:ilvl w:val="0"/>
                <w:numId w:val="0"/>
              </w:numPr>
              <w:ind w:left="360" w:hanging="360"/>
              <w:jc w:val="center"/>
              <w:rPr>
                <w:rFonts w:ascii="Arial Narrow" w:hAnsi="Arial Narrow"/>
                <w:b/>
                <w:sz w:val="22"/>
                <w:szCs w:val="22"/>
              </w:rPr>
            </w:pPr>
            <w:r w:rsidRPr="00494389">
              <w:rPr>
                <w:rFonts w:ascii="Arial Narrow" w:hAnsi="Arial Narrow"/>
                <w:b/>
                <w:sz w:val="22"/>
                <w:szCs w:val="22"/>
              </w:rPr>
              <w:t>Media</w:t>
            </w:r>
          </w:p>
        </w:tc>
        <w:tc>
          <w:tcPr>
            <w:tcW w:w="1417" w:type="dxa"/>
            <w:shd w:val="clear" w:color="auto" w:fill="D9D9D9"/>
          </w:tcPr>
          <w:p w:rsidR="006040E9" w:rsidRPr="00494389" w:rsidRDefault="006040E9" w:rsidP="00892F1C">
            <w:pPr>
              <w:pStyle w:val="MoBBullet3"/>
              <w:numPr>
                <w:ilvl w:val="0"/>
                <w:numId w:val="0"/>
              </w:numPr>
              <w:ind w:left="360" w:hanging="360"/>
              <w:jc w:val="center"/>
              <w:rPr>
                <w:rFonts w:ascii="Arial Narrow" w:hAnsi="Arial Narrow"/>
                <w:b/>
                <w:sz w:val="22"/>
                <w:szCs w:val="22"/>
              </w:rPr>
            </w:pPr>
          </w:p>
          <w:p w:rsidR="006040E9" w:rsidRPr="00494389" w:rsidRDefault="006040E9" w:rsidP="00892F1C">
            <w:pPr>
              <w:pStyle w:val="MoBBullet3"/>
              <w:numPr>
                <w:ilvl w:val="0"/>
                <w:numId w:val="0"/>
              </w:numPr>
              <w:ind w:left="360" w:hanging="360"/>
              <w:jc w:val="center"/>
              <w:rPr>
                <w:rFonts w:ascii="Arial Narrow" w:hAnsi="Arial Narrow"/>
                <w:b/>
                <w:sz w:val="22"/>
                <w:szCs w:val="22"/>
              </w:rPr>
            </w:pPr>
            <w:r w:rsidRPr="00494389">
              <w:rPr>
                <w:rFonts w:ascii="Arial Narrow" w:hAnsi="Arial Narrow"/>
                <w:b/>
                <w:sz w:val="22"/>
                <w:szCs w:val="22"/>
              </w:rPr>
              <w:t>OHS</w:t>
            </w:r>
          </w:p>
        </w:tc>
      </w:tr>
      <w:tr w:rsidR="006040E9" w:rsidRPr="00F16798" w:rsidTr="006040E9">
        <w:trPr>
          <w:jc w:val="center"/>
        </w:trPr>
        <w:tc>
          <w:tcPr>
            <w:tcW w:w="1064" w:type="dxa"/>
          </w:tcPr>
          <w:p w:rsidR="006040E9" w:rsidRDefault="006040E9" w:rsidP="00892F1C">
            <w:pPr>
              <w:pStyle w:val="MoBTableBody"/>
              <w:spacing w:line="276" w:lineRule="auto"/>
              <w:rPr>
                <w:rFonts w:ascii="Arial Narrow" w:hAnsi="Arial Narrow" w:cs="Arial"/>
              </w:rPr>
            </w:pPr>
          </w:p>
          <w:p w:rsidR="006040E9" w:rsidRPr="00C05F0F" w:rsidRDefault="006040E9" w:rsidP="00892F1C">
            <w:pPr>
              <w:pStyle w:val="MoBTableBody"/>
              <w:spacing w:line="276" w:lineRule="auto"/>
              <w:rPr>
                <w:rFonts w:ascii="Arial Narrow" w:hAnsi="Arial Narrow" w:cs="Arial"/>
                <w:b/>
              </w:rPr>
            </w:pPr>
            <w:r w:rsidRPr="00C05F0F">
              <w:rPr>
                <w:rFonts w:ascii="Arial Narrow" w:hAnsi="Arial Narrow" w:cs="Arial"/>
                <w:b/>
              </w:rPr>
              <w:t>Chief Executive Officer</w:t>
            </w:r>
          </w:p>
        </w:tc>
        <w:tc>
          <w:tcPr>
            <w:tcW w:w="2268" w:type="dxa"/>
          </w:tcPr>
          <w:p w:rsidR="006040E9" w:rsidRDefault="006040E9" w:rsidP="00892F1C">
            <w:pPr>
              <w:pStyle w:val="MoBBullet3"/>
              <w:numPr>
                <w:ilvl w:val="0"/>
                <w:numId w:val="0"/>
              </w:numPr>
              <w:jc w:val="left"/>
              <w:rPr>
                <w:rFonts w:ascii="Arial Narrow" w:hAnsi="Arial Narrow"/>
              </w:rPr>
            </w:pPr>
          </w:p>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The Board delegates day-to-day management of the organisation to the CEO.</w:t>
            </w:r>
          </w:p>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 xml:space="preserve"> </w:t>
            </w:r>
          </w:p>
          <w:p w:rsidR="006040E9" w:rsidRPr="00494389" w:rsidRDefault="006040E9" w:rsidP="00892F1C">
            <w:pPr>
              <w:pStyle w:val="MoBBullet3"/>
              <w:numPr>
                <w:ilvl w:val="0"/>
                <w:numId w:val="0"/>
              </w:numPr>
              <w:jc w:val="left"/>
              <w:rPr>
                <w:rFonts w:ascii="Arial Narrow" w:hAnsi="Arial Narrow"/>
              </w:rPr>
            </w:pPr>
            <w:r w:rsidRPr="00494389">
              <w:rPr>
                <w:rFonts w:ascii="Arial Narrow" w:hAnsi="Arial Narrow"/>
              </w:rPr>
              <w:t xml:space="preserve">The CEO has responsibility for management of the organisation, including: </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 xml:space="preserve">Implementation of Strategic Plan, including </w:t>
            </w:r>
            <w:r w:rsidRPr="00494389">
              <w:rPr>
                <w:rFonts w:ascii="Arial Narrow" w:hAnsi="Arial Narrow"/>
              </w:rPr>
              <w:lastRenderedPageBreak/>
              <w:t>development of and reporting against Operational Plan</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Preparing and delivering reports to Board</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 xml:space="preserve">Establishing and maintaining strategic alliances and partnerships for </w:t>
            </w:r>
            <w:r>
              <w:rPr>
                <w:rFonts w:ascii="Arial Narrow" w:hAnsi="Arial Narrow"/>
              </w:rPr>
              <w:t>[organisation]</w:t>
            </w:r>
            <w:r w:rsidRPr="00494389">
              <w:rPr>
                <w:rFonts w:ascii="Arial Narrow" w:hAnsi="Arial Narrow"/>
              </w:rPr>
              <w:t xml:space="preserve"> and the sector and feeding back partnership information to </w:t>
            </w:r>
            <w:r>
              <w:rPr>
                <w:rFonts w:ascii="Arial Narrow" w:hAnsi="Arial Narrow"/>
              </w:rPr>
              <w:t>[organisation]</w:t>
            </w:r>
            <w:r w:rsidRPr="00494389">
              <w:rPr>
                <w:rFonts w:ascii="Arial Narrow" w:hAnsi="Arial Narrow"/>
              </w:rPr>
              <w:t xml:space="preserve"> staff</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Advocacy for the NSW non government drug and alcohol sector</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Sector representation and contribution to policy development that affects the sector</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Identify opportunities for enhancing the services and support to members through submission, tenders and other plans and reports that are within the direction and goals established by the Strategic Plan</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 xml:space="preserve">Ensure compliance with legislation, policies and regulations </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Participate in team planning and quality improvement initiatives</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Attends Board meetings, Executive meetings and Business Review subcommittee</w:t>
            </w:r>
          </w:p>
        </w:tc>
        <w:tc>
          <w:tcPr>
            <w:tcW w:w="1913" w:type="dxa"/>
          </w:tcPr>
          <w:p w:rsidR="006040E9" w:rsidRDefault="006040E9" w:rsidP="00892F1C">
            <w:pPr>
              <w:pStyle w:val="MoBBullet3"/>
              <w:numPr>
                <w:ilvl w:val="0"/>
                <w:numId w:val="0"/>
              </w:numPr>
              <w:ind w:left="175"/>
              <w:jc w:val="left"/>
              <w:rPr>
                <w:rFonts w:ascii="Arial Narrow" w:hAnsi="Arial Narrow"/>
              </w:rPr>
            </w:pP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Overseeing financial management of the organisation</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Approval to incur expenditure on behalf of the organisation</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 xml:space="preserve">Develop draft budget and </w:t>
            </w:r>
            <w:r w:rsidRPr="00494389">
              <w:rPr>
                <w:rFonts w:ascii="Arial Narrow" w:hAnsi="Arial Narrow"/>
              </w:rPr>
              <w:lastRenderedPageBreak/>
              <w:t>forecasts</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Co-authorise bank audit request</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Co-authorise Management Representation Letter (Annual Audit)</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Authority to hold Business credit card for XX expenditure</w:t>
            </w:r>
          </w:p>
          <w:p w:rsidR="006040E9" w:rsidRPr="00494389" w:rsidRDefault="006040E9" w:rsidP="00892F1C">
            <w:pPr>
              <w:pStyle w:val="MoBBullet3"/>
              <w:ind w:left="175" w:hanging="142"/>
              <w:jc w:val="left"/>
              <w:rPr>
                <w:rFonts w:ascii="Arial Narrow" w:hAnsi="Arial Narrow"/>
              </w:rPr>
            </w:pPr>
            <w:r w:rsidRPr="00494389">
              <w:rPr>
                <w:rFonts w:ascii="Arial Narrow" w:hAnsi="Arial Narrow"/>
              </w:rPr>
              <w:t>Sign off (with Board signatory) on all external funding and performance agreements</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Sign all contractual relationships (e.g. consultancy agreements)</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Variation to approved budget expenditure as determined by the Board</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Co-authorise cheques on behalf of the organisation</w:t>
            </w:r>
          </w:p>
        </w:tc>
        <w:tc>
          <w:tcPr>
            <w:tcW w:w="1701" w:type="dxa"/>
          </w:tcPr>
          <w:p w:rsidR="006040E9" w:rsidRDefault="006040E9" w:rsidP="00892F1C">
            <w:pPr>
              <w:pStyle w:val="MoBBullet3"/>
              <w:numPr>
                <w:ilvl w:val="0"/>
                <w:numId w:val="0"/>
              </w:numPr>
              <w:ind w:left="357"/>
              <w:jc w:val="left"/>
              <w:rPr>
                <w:rFonts w:ascii="Arial Narrow" w:hAnsi="Arial Narrow"/>
              </w:rPr>
            </w:pP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Recruitment of staff</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Approve and enter into employment contracts for staff</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 xml:space="preserve">Administer and vary existing </w:t>
            </w:r>
            <w:r w:rsidRPr="00494389">
              <w:rPr>
                <w:rFonts w:ascii="Arial Narrow" w:hAnsi="Arial Narrow"/>
              </w:rPr>
              <w:lastRenderedPageBreak/>
              <w:t>employment contracts</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 xml:space="preserve">HR delegations for Director Sector Development and Business Manager </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Recruit to vacancies and lead hiring process as relevant</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Orientation and induction of new staff as relevant</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Identify relevant staff members to take on HR responsibilities for casual staff</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To approve student placements and ensure adequate supervision is available</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Participate in staff performance development and appraisal processes</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Comply with HR policies and procedures</w:t>
            </w:r>
          </w:p>
          <w:p w:rsidR="006040E9" w:rsidRPr="00494389" w:rsidRDefault="006040E9" w:rsidP="00892F1C">
            <w:pPr>
              <w:pStyle w:val="MoBBullet3"/>
              <w:numPr>
                <w:ilvl w:val="0"/>
                <w:numId w:val="0"/>
              </w:numPr>
              <w:jc w:val="left"/>
              <w:rPr>
                <w:rFonts w:ascii="Arial Narrow" w:hAnsi="Arial Narrow"/>
              </w:rPr>
            </w:pPr>
          </w:p>
        </w:tc>
        <w:tc>
          <w:tcPr>
            <w:tcW w:w="1418" w:type="dxa"/>
          </w:tcPr>
          <w:p w:rsidR="006040E9" w:rsidRDefault="006040E9" w:rsidP="00892F1C">
            <w:pPr>
              <w:pStyle w:val="MoBBullet3"/>
              <w:numPr>
                <w:ilvl w:val="0"/>
                <w:numId w:val="0"/>
              </w:numPr>
              <w:ind w:left="357"/>
              <w:jc w:val="left"/>
              <w:rPr>
                <w:rFonts w:ascii="Arial Narrow" w:hAnsi="Arial Narrow"/>
              </w:rPr>
            </w:pP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Public spokesperson for XX as agreed with the Chair</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 xml:space="preserve">Delegate authority for representing XX in the </w:t>
            </w:r>
            <w:r w:rsidRPr="00494389">
              <w:rPr>
                <w:rFonts w:ascii="Arial Narrow" w:hAnsi="Arial Narrow"/>
              </w:rPr>
              <w:lastRenderedPageBreak/>
              <w:t>media to other staff or Board of Directors as appropriate</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Comply with HR policies and procedures</w:t>
            </w:r>
          </w:p>
        </w:tc>
        <w:tc>
          <w:tcPr>
            <w:tcW w:w="1417" w:type="dxa"/>
          </w:tcPr>
          <w:p w:rsidR="006040E9" w:rsidRDefault="006040E9" w:rsidP="00892F1C">
            <w:pPr>
              <w:pStyle w:val="MoBBullet3"/>
              <w:numPr>
                <w:ilvl w:val="0"/>
                <w:numId w:val="0"/>
              </w:numPr>
              <w:ind w:left="357"/>
              <w:jc w:val="left"/>
              <w:rPr>
                <w:rFonts w:ascii="Arial Narrow" w:hAnsi="Arial Narrow"/>
              </w:rPr>
            </w:pPr>
          </w:p>
          <w:p w:rsidR="006040E9" w:rsidRPr="00494389" w:rsidRDefault="006040E9" w:rsidP="00892F1C">
            <w:pPr>
              <w:pStyle w:val="MoBBullet3"/>
              <w:ind w:left="246" w:hanging="246"/>
              <w:jc w:val="left"/>
              <w:rPr>
                <w:rFonts w:ascii="Arial Narrow" w:hAnsi="Arial Narrow"/>
              </w:rPr>
            </w:pPr>
            <w:r w:rsidRPr="00494389">
              <w:rPr>
                <w:rFonts w:ascii="Arial Narrow" w:hAnsi="Arial Narrow"/>
              </w:rPr>
              <w:t>Provide OHS reports to the Board</w:t>
            </w:r>
          </w:p>
          <w:p w:rsidR="006040E9" w:rsidRPr="00494389" w:rsidRDefault="006040E9" w:rsidP="00892F1C">
            <w:pPr>
              <w:pStyle w:val="MoBBullet3"/>
              <w:ind w:left="246" w:hanging="246"/>
              <w:jc w:val="left"/>
              <w:rPr>
                <w:rFonts w:ascii="Arial Narrow" w:hAnsi="Arial Narrow"/>
              </w:rPr>
            </w:pPr>
            <w:r w:rsidRPr="00494389">
              <w:rPr>
                <w:rFonts w:ascii="Arial Narrow" w:hAnsi="Arial Narrow"/>
              </w:rPr>
              <w:t>Nominate a safety officer</w:t>
            </w:r>
          </w:p>
          <w:p w:rsidR="006040E9" w:rsidRPr="00494389" w:rsidRDefault="006040E9" w:rsidP="00892F1C">
            <w:pPr>
              <w:pStyle w:val="MoBBullet3"/>
              <w:ind w:left="246" w:hanging="246"/>
              <w:jc w:val="left"/>
              <w:rPr>
                <w:rFonts w:ascii="Arial Narrow" w:hAnsi="Arial Narrow"/>
              </w:rPr>
            </w:pPr>
            <w:r w:rsidRPr="00494389">
              <w:rPr>
                <w:rFonts w:ascii="Arial Narrow" w:hAnsi="Arial Narrow"/>
              </w:rPr>
              <w:t>Act upon any identified OH&amp;S risk</w:t>
            </w:r>
          </w:p>
          <w:p w:rsidR="006040E9" w:rsidRPr="00494389" w:rsidRDefault="006040E9" w:rsidP="00892F1C">
            <w:pPr>
              <w:pStyle w:val="MoBBullet3"/>
              <w:ind w:left="246" w:hanging="246"/>
              <w:jc w:val="left"/>
              <w:rPr>
                <w:rFonts w:ascii="Arial Narrow" w:hAnsi="Arial Narrow"/>
              </w:rPr>
            </w:pPr>
            <w:r w:rsidRPr="00494389">
              <w:rPr>
                <w:rFonts w:ascii="Arial Narrow" w:hAnsi="Arial Narrow"/>
              </w:rPr>
              <w:lastRenderedPageBreak/>
              <w:t>Develop OH&amp;S plan</w:t>
            </w:r>
          </w:p>
          <w:p w:rsidR="006040E9" w:rsidRPr="00494389" w:rsidRDefault="006040E9" w:rsidP="00892F1C">
            <w:pPr>
              <w:pStyle w:val="MoBBullet3"/>
              <w:ind w:left="246" w:hanging="246"/>
              <w:jc w:val="left"/>
              <w:rPr>
                <w:rFonts w:ascii="Arial Narrow" w:hAnsi="Arial Narrow"/>
              </w:rPr>
            </w:pPr>
            <w:r w:rsidRPr="00494389">
              <w:rPr>
                <w:rFonts w:ascii="Arial Narrow" w:hAnsi="Arial Narrow"/>
              </w:rPr>
              <w:t>Ensure relevant safety mechanisms are in place</w:t>
            </w:r>
          </w:p>
          <w:p w:rsidR="006040E9" w:rsidRPr="00494389" w:rsidRDefault="006040E9" w:rsidP="00892F1C">
            <w:pPr>
              <w:pStyle w:val="MoBBullet3"/>
              <w:ind w:left="246" w:hanging="246"/>
              <w:jc w:val="left"/>
              <w:rPr>
                <w:rFonts w:ascii="Arial Narrow" w:hAnsi="Arial Narrow"/>
              </w:rPr>
            </w:pPr>
            <w:r w:rsidRPr="00494389">
              <w:rPr>
                <w:rFonts w:ascii="Arial Narrow" w:hAnsi="Arial Narrow"/>
              </w:rPr>
              <w:t>Ensure completion of incident reports</w:t>
            </w:r>
          </w:p>
          <w:p w:rsidR="006040E9" w:rsidRPr="00494389" w:rsidRDefault="006040E9" w:rsidP="00892F1C">
            <w:pPr>
              <w:pStyle w:val="MoBBullet3"/>
              <w:ind w:left="246" w:hanging="246"/>
              <w:jc w:val="left"/>
              <w:rPr>
                <w:rFonts w:ascii="Arial Narrow" w:hAnsi="Arial Narrow"/>
              </w:rPr>
            </w:pPr>
            <w:r w:rsidRPr="00494389">
              <w:rPr>
                <w:rFonts w:ascii="Arial Narrow" w:hAnsi="Arial Narrow"/>
              </w:rPr>
              <w:t>Comply with OH&amp;S policies and procedures</w:t>
            </w:r>
          </w:p>
          <w:p w:rsidR="006040E9" w:rsidRPr="00494389" w:rsidRDefault="006040E9" w:rsidP="00892F1C">
            <w:pPr>
              <w:pStyle w:val="MoBBullet3"/>
              <w:numPr>
                <w:ilvl w:val="0"/>
                <w:numId w:val="0"/>
              </w:numPr>
              <w:ind w:left="357"/>
              <w:jc w:val="left"/>
              <w:rPr>
                <w:rFonts w:ascii="Arial Narrow" w:hAnsi="Arial Narrow"/>
              </w:rPr>
            </w:pPr>
          </w:p>
        </w:tc>
      </w:tr>
      <w:tr w:rsidR="006040E9" w:rsidRPr="00F16798" w:rsidTr="006040E9">
        <w:trPr>
          <w:jc w:val="center"/>
        </w:trPr>
        <w:tc>
          <w:tcPr>
            <w:tcW w:w="1064" w:type="dxa"/>
            <w:shd w:val="clear" w:color="auto" w:fill="auto"/>
          </w:tcPr>
          <w:p w:rsidR="006040E9" w:rsidRPr="00C05F0F" w:rsidRDefault="006040E9" w:rsidP="00892F1C">
            <w:pPr>
              <w:pStyle w:val="MoBTableBody"/>
              <w:spacing w:line="276" w:lineRule="auto"/>
              <w:rPr>
                <w:rFonts w:ascii="Arial Narrow" w:hAnsi="Arial Narrow" w:cs="Arial"/>
                <w:b/>
              </w:rPr>
            </w:pPr>
          </w:p>
          <w:p w:rsidR="006040E9" w:rsidRPr="00494389" w:rsidRDefault="006040E9" w:rsidP="00892F1C">
            <w:pPr>
              <w:pStyle w:val="MoBTableBody"/>
              <w:spacing w:line="276" w:lineRule="auto"/>
              <w:rPr>
                <w:rFonts w:ascii="Arial Narrow" w:hAnsi="Arial Narrow"/>
              </w:rPr>
            </w:pPr>
            <w:r>
              <w:rPr>
                <w:rFonts w:ascii="Arial Narrow" w:hAnsi="Arial Narrow" w:cs="Arial"/>
                <w:b/>
              </w:rPr>
              <w:t xml:space="preserve">[e.g. </w:t>
            </w:r>
            <w:r w:rsidRPr="00C05F0F">
              <w:rPr>
                <w:rFonts w:ascii="Arial Narrow" w:hAnsi="Arial Narrow" w:cs="Arial"/>
                <w:b/>
              </w:rPr>
              <w:t>Director of Planning</w:t>
            </w:r>
            <w:r>
              <w:rPr>
                <w:rFonts w:ascii="Arial Narrow" w:hAnsi="Arial Narrow" w:cs="Arial"/>
                <w:b/>
              </w:rPr>
              <w:t>]</w:t>
            </w:r>
          </w:p>
        </w:tc>
        <w:tc>
          <w:tcPr>
            <w:tcW w:w="2268" w:type="dxa"/>
            <w:shd w:val="clear" w:color="auto" w:fill="auto"/>
          </w:tcPr>
          <w:p w:rsidR="006040E9" w:rsidRDefault="006040E9" w:rsidP="00892F1C">
            <w:pPr>
              <w:pStyle w:val="MoBBullet3"/>
              <w:numPr>
                <w:ilvl w:val="0"/>
                <w:numId w:val="0"/>
              </w:numPr>
              <w:ind w:left="357"/>
              <w:jc w:val="left"/>
              <w:rPr>
                <w:rFonts w:ascii="Arial Narrow" w:hAnsi="Arial Narrow"/>
              </w:rPr>
            </w:pP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Acting CEO delegation in absence of the CEO</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 xml:space="preserve">Support CEO to identify opportunities for enhancing the services and support to members through submission, tenders and other plans </w:t>
            </w:r>
            <w:r w:rsidRPr="00494389">
              <w:rPr>
                <w:rFonts w:ascii="Arial Narrow" w:hAnsi="Arial Narrow"/>
              </w:rPr>
              <w:lastRenderedPageBreak/>
              <w:t>and reports that are within the direction and goals established by the Strategic Plan</w:t>
            </w:r>
          </w:p>
          <w:p w:rsidR="006040E9" w:rsidRDefault="006040E9" w:rsidP="00892F1C">
            <w:pPr>
              <w:pStyle w:val="MoBBullet3"/>
              <w:ind w:left="175" w:hanging="175"/>
              <w:jc w:val="left"/>
              <w:rPr>
                <w:rFonts w:ascii="Arial Narrow" w:hAnsi="Arial Narrow"/>
              </w:rPr>
            </w:pPr>
            <w:r w:rsidRPr="00C05F0F">
              <w:rPr>
                <w:rFonts w:ascii="Arial Narrow" w:hAnsi="Arial Narrow"/>
              </w:rPr>
              <w:t xml:space="preserve">Work with CEO on strategic alliances and partnerships for [organisation] </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 xml:space="preserve">Attends Board meetings, Executive meetings and Business Review subcommittee </w:t>
            </w:r>
          </w:p>
        </w:tc>
        <w:tc>
          <w:tcPr>
            <w:tcW w:w="1913" w:type="dxa"/>
            <w:shd w:val="clear" w:color="auto" w:fill="auto"/>
          </w:tcPr>
          <w:p w:rsidR="006040E9" w:rsidRDefault="006040E9" w:rsidP="00892F1C">
            <w:pPr>
              <w:pStyle w:val="MoBBullet3"/>
              <w:numPr>
                <w:ilvl w:val="0"/>
                <w:numId w:val="0"/>
              </w:numPr>
              <w:ind w:left="175"/>
              <w:jc w:val="left"/>
              <w:rPr>
                <w:rFonts w:ascii="Arial Narrow" w:hAnsi="Arial Narrow"/>
              </w:rPr>
            </w:pP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Assist development of  draft budget and forecasts</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 xml:space="preserve">Approve budgeted Core and project expenditure </w:t>
            </w:r>
          </w:p>
          <w:p w:rsidR="006040E9" w:rsidRPr="00494389" w:rsidRDefault="006040E9" w:rsidP="00892F1C">
            <w:pPr>
              <w:pStyle w:val="MoBBullet3"/>
              <w:numPr>
                <w:ilvl w:val="0"/>
                <w:numId w:val="0"/>
              </w:numPr>
              <w:jc w:val="left"/>
              <w:rPr>
                <w:rFonts w:ascii="Arial Narrow" w:hAnsi="Arial Narrow"/>
              </w:rPr>
            </w:pPr>
          </w:p>
        </w:tc>
        <w:tc>
          <w:tcPr>
            <w:tcW w:w="1701" w:type="dxa"/>
            <w:shd w:val="clear" w:color="auto" w:fill="auto"/>
          </w:tcPr>
          <w:p w:rsidR="006040E9" w:rsidRDefault="006040E9" w:rsidP="00892F1C">
            <w:pPr>
              <w:pStyle w:val="MoBBullet3"/>
              <w:numPr>
                <w:ilvl w:val="0"/>
                <w:numId w:val="0"/>
              </w:numPr>
              <w:ind w:left="247"/>
              <w:jc w:val="left"/>
              <w:rPr>
                <w:rFonts w:ascii="Arial Narrow" w:hAnsi="Arial Narrow"/>
              </w:rPr>
            </w:pP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 xml:space="preserve">Overall management of </w:t>
            </w:r>
            <w:r>
              <w:rPr>
                <w:rFonts w:ascii="Arial Narrow" w:hAnsi="Arial Narrow"/>
              </w:rPr>
              <w:t>[organisation]</w:t>
            </w:r>
            <w:r w:rsidRPr="00494389">
              <w:rPr>
                <w:rFonts w:ascii="Arial Narrow" w:hAnsi="Arial Narrow"/>
              </w:rPr>
              <w:t xml:space="preserve"> HR policies and systems</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Identify and lead compliance with HR legislation</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lastRenderedPageBreak/>
              <w:t>HR delegations as identified</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Recruit to vacancies and lead hiring process as relevant</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Orientation and induction of new staff as relevant</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Participate in staff performance development and appraisal processes</w:t>
            </w:r>
          </w:p>
        </w:tc>
        <w:tc>
          <w:tcPr>
            <w:tcW w:w="1418" w:type="dxa"/>
            <w:shd w:val="clear" w:color="auto" w:fill="auto"/>
          </w:tcPr>
          <w:p w:rsidR="006040E9" w:rsidRPr="00494389" w:rsidRDefault="006040E9" w:rsidP="00892F1C">
            <w:pPr>
              <w:pStyle w:val="MoBBullet3"/>
              <w:numPr>
                <w:ilvl w:val="0"/>
                <w:numId w:val="0"/>
              </w:numPr>
              <w:jc w:val="left"/>
              <w:rPr>
                <w:rFonts w:ascii="Arial Narrow" w:hAnsi="Arial Narrow"/>
              </w:rPr>
            </w:pPr>
          </w:p>
        </w:tc>
        <w:tc>
          <w:tcPr>
            <w:tcW w:w="1417" w:type="dxa"/>
            <w:shd w:val="clear" w:color="auto" w:fill="auto"/>
          </w:tcPr>
          <w:p w:rsidR="006040E9" w:rsidRPr="00494389" w:rsidRDefault="006040E9" w:rsidP="00892F1C">
            <w:pPr>
              <w:pStyle w:val="MoBBullet3"/>
              <w:numPr>
                <w:ilvl w:val="0"/>
                <w:numId w:val="0"/>
              </w:numPr>
              <w:ind w:left="360" w:hanging="360"/>
              <w:jc w:val="left"/>
              <w:rPr>
                <w:rFonts w:ascii="Arial Narrow" w:hAnsi="Arial Narrow"/>
              </w:rPr>
            </w:pPr>
          </w:p>
        </w:tc>
      </w:tr>
      <w:tr w:rsidR="006040E9" w:rsidRPr="00F16798" w:rsidTr="006040E9">
        <w:trPr>
          <w:jc w:val="center"/>
        </w:trPr>
        <w:tc>
          <w:tcPr>
            <w:tcW w:w="1064" w:type="dxa"/>
            <w:shd w:val="clear" w:color="auto" w:fill="auto"/>
          </w:tcPr>
          <w:p w:rsidR="006040E9" w:rsidRPr="00C05F0F" w:rsidRDefault="006040E9" w:rsidP="00892F1C">
            <w:pPr>
              <w:pStyle w:val="MoBTableBody"/>
              <w:spacing w:line="276" w:lineRule="auto"/>
              <w:rPr>
                <w:rFonts w:ascii="Arial Narrow" w:hAnsi="Arial Narrow"/>
                <w:b/>
              </w:rPr>
            </w:pPr>
          </w:p>
          <w:p w:rsidR="006040E9" w:rsidRPr="00494389" w:rsidRDefault="006040E9" w:rsidP="00892F1C">
            <w:pPr>
              <w:pStyle w:val="MoBTableBody"/>
              <w:spacing w:line="276" w:lineRule="auto"/>
              <w:rPr>
                <w:rFonts w:ascii="Arial Narrow" w:hAnsi="Arial Narrow"/>
              </w:rPr>
            </w:pPr>
            <w:r>
              <w:rPr>
                <w:rFonts w:ascii="Arial Narrow" w:hAnsi="Arial Narrow"/>
                <w:b/>
              </w:rPr>
              <w:t xml:space="preserve">[e.g. </w:t>
            </w:r>
            <w:r w:rsidRPr="00C05F0F">
              <w:rPr>
                <w:rFonts w:ascii="Arial Narrow" w:hAnsi="Arial Narrow"/>
                <w:b/>
              </w:rPr>
              <w:t>Business Manager</w:t>
            </w:r>
            <w:r>
              <w:rPr>
                <w:rFonts w:ascii="Arial Narrow" w:hAnsi="Arial Narrow"/>
                <w:b/>
              </w:rPr>
              <w:t>]</w:t>
            </w:r>
          </w:p>
        </w:tc>
        <w:tc>
          <w:tcPr>
            <w:tcW w:w="2268" w:type="dxa"/>
            <w:shd w:val="clear" w:color="auto" w:fill="auto"/>
          </w:tcPr>
          <w:p w:rsidR="006040E9" w:rsidRDefault="006040E9" w:rsidP="00892F1C">
            <w:pPr>
              <w:pStyle w:val="MoBTableBody"/>
              <w:spacing w:line="276" w:lineRule="auto"/>
              <w:rPr>
                <w:rFonts w:ascii="Arial Narrow" w:hAnsi="Arial Narrow"/>
              </w:rPr>
            </w:pPr>
          </w:p>
          <w:p w:rsidR="006040E9" w:rsidRDefault="006040E9" w:rsidP="00892F1C">
            <w:pPr>
              <w:pStyle w:val="MoBBullet3"/>
              <w:ind w:left="175" w:hanging="175"/>
              <w:jc w:val="left"/>
              <w:rPr>
                <w:rFonts w:ascii="Arial Narrow" w:hAnsi="Arial Narrow"/>
              </w:rPr>
            </w:pPr>
            <w:r>
              <w:rPr>
                <w:rFonts w:ascii="Arial Narrow" w:hAnsi="Arial Narrow"/>
              </w:rPr>
              <w:t xml:space="preserve">Provide </w:t>
            </w:r>
            <w:r w:rsidRPr="00494389">
              <w:rPr>
                <w:rFonts w:ascii="Arial Narrow" w:hAnsi="Arial Narrow"/>
              </w:rPr>
              <w:t>accounting and other financial information and advice to assist the Board, CEO and programs to meet financial and compliance goals.</w:t>
            </w:r>
          </w:p>
          <w:p w:rsidR="006040E9" w:rsidRDefault="006040E9" w:rsidP="00892F1C">
            <w:pPr>
              <w:pStyle w:val="MoBBullet3"/>
              <w:ind w:left="175" w:hanging="357"/>
              <w:jc w:val="left"/>
              <w:rPr>
                <w:rFonts w:ascii="Arial Narrow" w:hAnsi="Arial Narrow"/>
              </w:rPr>
            </w:pPr>
            <w:r>
              <w:rPr>
                <w:rFonts w:ascii="Arial Narrow" w:hAnsi="Arial Narrow"/>
              </w:rPr>
              <w:t xml:space="preserve">Provide </w:t>
            </w:r>
            <w:r w:rsidRPr="00494389">
              <w:rPr>
                <w:rFonts w:ascii="Arial Narrow" w:hAnsi="Arial Narrow"/>
              </w:rPr>
              <w:t>timely, accurate and relevant budgets that ensure effective monitoring of finances.</w:t>
            </w:r>
          </w:p>
          <w:p w:rsidR="006040E9" w:rsidRDefault="006040E9" w:rsidP="00892F1C">
            <w:pPr>
              <w:pStyle w:val="MoBBullet3"/>
              <w:ind w:left="175" w:hanging="357"/>
              <w:jc w:val="left"/>
              <w:rPr>
                <w:rFonts w:ascii="Arial Narrow" w:hAnsi="Arial Narrow"/>
              </w:rPr>
            </w:pPr>
            <w:r>
              <w:rPr>
                <w:rFonts w:ascii="Arial Narrow" w:hAnsi="Arial Narrow"/>
              </w:rPr>
              <w:t xml:space="preserve">Attend </w:t>
            </w:r>
            <w:r w:rsidRPr="00494389">
              <w:rPr>
                <w:rFonts w:ascii="Arial Narrow" w:hAnsi="Arial Narrow"/>
              </w:rPr>
              <w:t>Board meetings, Executive meetings and Business Review Subcommittee</w:t>
            </w:r>
          </w:p>
          <w:p w:rsidR="006040E9" w:rsidRPr="00494389" w:rsidRDefault="006040E9" w:rsidP="00892F1C">
            <w:pPr>
              <w:pStyle w:val="MoBTableBody"/>
              <w:spacing w:line="276" w:lineRule="auto"/>
              <w:rPr>
                <w:rFonts w:ascii="Arial Narrow" w:hAnsi="Arial Narrow"/>
              </w:rPr>
            </w:pPr>
          </w:p>
        </w:tc>
        <w:tc>
          <w:tcPr>
            <w:tcW w:w="1913" w:type="dxa"/>
            <w:shd w:val="clear" w:color="auto" w:fill="auto"/>
          </w:tcPr>
          <w:p w:rsidR="006040E9" w:rsidRDefault="006040E9" w:rsidP="00892F1C">
            <w:pPr>
              <w:pStyle w:val="MoBBullet3"/>
              <w:numPr>
                <w:ilvl w:val="0"/>
                <w:numId w:val="0"/>
              </w:numPr>
              <w:ind w:left="357"/>
              <w:jc w:val="left"/>
              <w:rPr>
                <w:rFonts w:ascii="Arial Narrow" w:hAnsi="Arial Narrow"/>
              </w:rPr>
            </w:pP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 xml:space="preserve">Identify and lead compliance with financial, tax and associations legislation </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Develop and provide advice on draft budget and forecasts</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Approval to incur expenditure on behalf of the organisation</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Recommend variation to approved budget expenditure to CEO</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Co-authorise Management Representation Letter (Annual Audit)</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 xml:space="preserve">Approve administration of budgeted Core and project expenditure </w:t>
            </w:r>
          </w:p>
          <w:p w:rsidR="006040E9" w:rsidRPr="00494389" w:rsidRDefault="006040E9" w:rsidP="00892F1C">
            <w:pPr>
              <w:pStyle w:val="MoBBullet3"/>
              <w:ind w:left="175" w:hanging="175"/>
              <w:jc w:val="left"/>
              <w:rPr>
                <w:rFonts w:ascii="Arial Narrow" w:hAnsi="Arial Narrow"/>
              </w:rPr>
            </w:pPr>
            <w:r w:rsidRPr="00494389">
              <w:rPr>
                <w:rFonts w:ascii="Arial Narrow" w:hAnsi="Arial Narrow"/>
              </w:rPr>
              <w:t>Co-authorise cheques on behalf of the organisation</w:t>
            </w:r>
          </w:p>
        </w:tc>
        <w:tc>
          <w:tcPr>
            <w:tcW w:w="1701" w:type="dxa"/>
            <w:shd w:val="clear" w:color="auto" w:fill="auto"/>
          </w:tcPr>
          <w:p w:rsidR="006040E9" w:rsidRDefault="006040E9" w:rsidP="00892F1C">
            <w:pPr>
              <w:pStyle w:val="MoBBullet3"/>
              <w:numPr>
                <w:ilvl w:val="0"/>
                <w:numId w:val="0"/>
              </w:numPr>
              <w:ind w:left="357"/>
              <w:jc w:val="left"/>
              <w:rPr>
                <w:rFonts w:ascii="Arial Narrow" w:hAnsi="Arial Narrow"/>
              </w:rPr>
            </w:pP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 xml:space="preserve">HR delegations as identified </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Recruit to vacancies and lead hiring process as relevant</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Orientation and induction of new staff as relevant</w:t>
            </w:r>
          </w:p>
          <w:p w:rsidR="006040E9" w:rsidRPr="00494389" w:rsidRDefault="006040E9" w:rsidP="00892F1C">
            <w:pPr>
              <w:pStyle w:val="MoBBullet3"/>
              <w:ind w:left="247" w:hanging="247"/>
              <w:jc w:val="left"/>
              <w:rPr>
                <w:rFonts w:ascii="Arial Narrow" w:hAnsi="Arial Narrow"/>
              </w:rPr>
            </w:pPr>
            <w:r w:rsidRPr="00494389">
              <w:rPr>
                <w:rFonts w:ascii="Arial Narrow" w:hAnsi="Arial Narrow"/>
              </w:rPr>
              <w:t>Participate in staff performance development and appraisal processes</w:t>
            </w:r>
          </w:p>
        </w:tc>
        <w:tc>
          <w:tcPr>
            <w:tcW w:w="1418" w:type="dxa"/>
            <w:shd w:val="clear" w:color="auto" w:fill="auto"/>
          </w:tcPr>
          <w:p w:rsidR="006040E9" w:rsidRPr="00494389" w:rsidRDefault="006040E9" w:rsidP="00892F1C">
            <w:pPr>
              <w:pStyle w:val="MoBBullet3"/>
              <w:numPr>
                <w:ilvl w:val="0"/>
                <w:numId w:val="0"/>
              </w:numPr>
              <w:jc w:val="left"/>
              <w:rPr>
                <w:rFonts w:ascii="Arial Narrow" w:hAnsi="Arial Narrow"/>
              </w:rPr>
            </w:pPr>
          </w:p>
        </w:tc>
        <w:tc>
          <w:tcPr>
            <w:tcW w:w="1417" w:type="dxa"/>
            <w:shd w:val="clear" w:color="auto" w:fill="auto"/>
          </w:tcPr>
          <w:p w:rsidR="006040E9" w:rsidRPr="00494389" w:rsidRDefault="006040E9" w:rsidP="00892F1C">
            <w:pPr>
              <w:pStyle w:val="MoBBullet3"/>
              <w:numPr>
                <w:ilvl w:val="0"/>
                <w:numId w:val="0"/>
              </w:numPr>
              <w:ind w:left="360" w:hanging="360"/>
              <w:jc w:val="left"/>
              <w:rPr>
                <w:rFonts w:ascii="Arial Narrow" w:hAnsi="Arial Narrow"/>
              </w:rPr>
            </w:pPr>
          </w:p>
        </w:tc>
      </w:tr>
    </w:tbl>
    <w:p w:rsidR="006040E9" w:rsidRPr="000850AF" w:rsidRDefault="006040E9" w:rsidP="006040E9">
      <w:pPr>
        <w:pStyle w:val="MoBNormal"/>
        <w:spacing w:after="0"/>
        <w:rPr>
          <w:rFonts w:ascii="Arial Narrow" w:hAnsi="Arial Narrow"/>
        </w:rPr>
      </w:pPr>
    </w:p>
    <w:p w:rsidR="006040E9" w:rsidRDefault="006040E9" w:rsidP="000853F7">
      <w:pPr>
        <w:pStyle w:val="MoBNormal"/>
        <w:spacing w:after="0"/>
        <w:rPr>
          <w:rFonts w:ascii="Arial Narrow" w:hAnsi="Arial Narrow"/>
          <w:sz w:val="24"/>
          <w:szCs w:val="24"/>
        </w:rPr>
      </w:pPr>
    </w:p>
    <w:p w:rsidR="006040E9" w:rsidRDefault="006040E9" w:rsidP="000853F7">
      <w:pPr>
        <w:pStyle w:val="MoBNormal"/>
        <w:spacing w:after="0"/>
        <w:rPr>
          <w:rFonts w:ascii="Arial Narrow" w:hAnsi="Arial Narrow"/>
          <w:sz w:val="24"/>
          <w:szCs w:val="24"/>
        </w:rPr>
      </w:pPr>
    </w:p>
    <w:sectPr w:rsidR="006040E9" w:rsidSect="000165B9">
      <w:footerReference w:type="default" r:id="rId7"/>
      <w:pgSz w:w="12240" w:h="15840"/>
      <w:pgMar w:top="1440" w:right="1440" w:bottom="1440" w:left="144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ED7" w:rsidRDefault="00E26ED7" w:rsidP="00545178">
      <w:pPr>
        <w:spacing w:after="0" w:line="240" w:lineRule="auto"/>
      </w:pPr>
      <w:r>
        <w:separator/>
      </w:r>
    </w:p>
  </w:endnote>
  <w:endnote w:type="continuationSeparator" w:id="0">
    <w:p w:rsidR="00E26ED7" w:rsidRDefault="00E26ED7" w:rsidP="00545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entury Gothic">
    <w:altName w:val="Geneva"/>
    <w:panose1 w:val="020B0502020202020204"/>
    <w:charset w:val="00"/>
    <w:family w:val="swiss"/>
    <w:pitch w:val="variable"/>
    <w:sig w:usb0="00000287" w:usb1="00000000" w:usb2="00000000" w:usb3="00000000" w:csb0="0000009F" w:csb1="00000000"/>
  </w:font>
  <w:font w:name="MyriadPro-Ligh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78" w:rsidRPr="00B91769" w:rsidRDefault="00545178" w:rsidP="00B91769">
    <w:pPr>
      <w:pBdr>
        <w:top w:val="single" w:sz="4" w:space="1" w:color="C00000"/>
      </w:pBdr>
      <w:rPr>
        <w:rFonts w:ascii="Arial Narrow" w:hAnsi="Arial Narrow"/>
      </w:rPr>
    </w:pPr>
    <w:r w:rsidRPr="00B91769">
      <w:rPr>
        <w:rFonts w:ascii="Arial Narrow" w:hAnsi="Arial Narrow"/>
      </w:rPr>
      <w:t>[organisation</w:t>
    </w:r>
    <w:r w:rsidR="00B91769">
      <w:rPr>
        <w:rFonts w:ascii="Arial Narrow" w:hAnsi="Arial Narrow"/>
      </w:rPr>
      <w:t>]</w:t>
    </w:r>
    <w:r w:rsidRPr="00B91769">
      <w:rPr>
        <w:rFonts w:ascii="Arial Narrow" w:hAnsi="Arial Narrow"/>
      </w:rPr>
      <w:t xml:space="preserve"> </w:t>
    </w:r>
    <w:r w:rsidR="006040E9">
      <w:rPr>
        <w:rFonts w:ascii="Arial Narrow" w:hAnsi="Arial Narrow"/>
      </w:rPr>
      <w:t>Functions and Delegations Matrix</w:t>
    </w:r>
    <w:r w:rsidR="000165B9">
      <w:rPr>
        <w:rFonts w:ascii="Arial Narrow" w:hAnsi="Arial Narrow"/>
      </w:rPr>
      <w:tab/>
    </w:r>
    <w:r w:rsidRPr="00B91769">
      <w:rPr>
        <w:rFonts w:ascii="Arial Narrow" w:hAnsi="Arial Narrow"/>
      </w:rPr>
      <w:tab/>
    </w:r>
    <w:sdt>
      <w:sdtPr>
        <w:rPr>
          <w:rFonts w:ascii="Arial Narrow" w:hAnsi="Arial Narrow"/>
        </w:rPr>
        <w:id w:val="250395305"/>
        <w:docPartObj>
          <w:docPartGallery w:val="Page Numbers (Top of Page)"/>
          <w:docPartUnique/>
        </w:docPartObj>
      </w:sdtPr>
      <w:sdtContent>
        <w:r w:rsidR="00B91769" w:rsidRPr="00B91769">
          <w:rPr>
            <w:rFonts w:ascii="Arial Narrow" w:hAnsi="Arial Narrow"/>
          </w:rPr>
          <w:tab/>
        </w:r>
        <w:r w:rsidR="00B91769" w:rsidRPr="00B91769">
          <w:rPr>
            <w:rFonts w:ascii="Arial Narrow" w:hAnsi="Arial Narrow"/>
          </w:rPr>
          <w:tab/>
        </w:r>
        <w:r w:rsidR="00B91769" w:rsidRPr="00B91769">
          <w:rPr>
            <w:rFonts w:ascii="Arial Narrow" w:hAnsi="Arial Narrow"/>
          </w:rPr>
          <w:tab/>
        </w:r>
        <w:r w:rsidR="00B91769">
          <w:rPr>
            <w:rFonts w:ascii="Arial Narrow" w:hAnsi="Arial Narrow"/>
          </w:rPr>
          <w:tab/>
        </w:r>
        <w:r w:rsidRPr="00B91769">
          <w:rPr>
            <w:rFonts w:ascii="Arial Narrow" w:hAnsi="Arial Narrow"/>
          </w:rPr>
          <w:t xml:space="preserve">Page </w:t>
        </w:r>
        <w:r w:rsidR="00126EB3" w:rsidRPr="00B91769">
          <w:rPr>
            <w:rFonts w:ascii="Arial Narrow" w:hAnsi="Arial Narrow"/>
          </w:rPr>
          <w:fldChar w:fldCharType="begin"/>
        </w:r>
        <w:r w:rsidRPr="00B91769">
          <w:rPr>
            <w:rFonts w:ascii="Arial Narrow" w:hAnsi="Arial Narrow"/>
          </w:rPr>
          <w:instrText xml:space="preserve"> PAGE </w:instrText>
        </w:r>
        <w:r w:rsidR="00126EB3" w:rsidRPr="00B91769">
          <w:rPr>
            <w:rFonts w:ascii="Arial Narrow" w:hAnsi="Arial Narrow"/>
          </w:rPr>
          <w:fldChar w:fldCharType="separate"/>
        </w:r>
        <w:r w:rsidR="006040E9">
          <w:rPr>
            <w:rFonts w:ascii="Arial Narrow" w:hAnsi="Arial Narrow"/>
            <w:noProof/>
          </w:rPr>
          <w:t>4</w:t>
        </w:r>
        <w:r w:rsidR="00126EB3" w:rsidRPr="00B91769">
          <w:rPr>
            <w:rFonts w:ascii="Arial Narrow" w:hAnsi="Arial Narrow"/>
          </w:rPr>
          <w:fldChar w:fldCharType="end"/>
        </w:r>
        <w:r w:rsidRPr="00B91769">
          <w:rPr>
            <w:rFonts w:ascii="Arial Narrow" w:hAnsi="Arial Narrow"/>
          </w:rPr>
          <w:t xml:space="preserve"> of </w:t>
        </w:r>
        <w:r w:rsidR="00126EB3" w:rsidRPr="00B91769">
          <w:rPr>
            <w:rFonts w:ascii="Arial Narrow" w:hAnsi="Arial Narrow"/>
          </w:rPr>
          <w:fldChar w:fldCharType="begin"/>
        </w:r>
        <w:r w:rsidRPr="00B91769">
          <w:rPr>
            <w:rFonts w:ascii="Arial Narrow" w:hAnsi="Arial Narrow"/>
          </w:rPr>
          <w:instrText xml:space="preserve"> NUMPAGES  </w:instrText>
        </w:r>
        <w:r w:rsidR="00126EB3" w:rsidRPr="00B91769">
          <w:rPr>
            <w:rFonts w:ascii="Arial Narrow" w:hAnsi="Arial Narrow"/>
          </w:rPr>
          <w:fldChar w:fldCharType="separate"/>
        </w:r>
        <w:r w:rsidR="006040E9">
          <w:rPr>
            <w:rFonts w:ascii="Arial Narrow" w:hAnsi="Arial Narrow"/>
            <w:noProof/>
          </w:rPr>
          <w:t>5</w:t>
        </w:r>
        <w:r w:rsidR="00126EB3" w:rsidRPr="00B91769">
          <w:rPr>
            <w:rFonts w:ascii="Arial Narrow" w:hAnsi="Arial Narrow"/>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ED7" w:rsidRDefault="00E26ED7" w:rsidP="00545178">
      <w:pPr>
        <w:spacing w:after="0" w:line="240" w:lineRule="auto"/>
      </w:pPr>
      <w:r>
        <w:separator/>
      </w:r>
    </w:p>
  </w:footnote>
  <w:footnote w:type="continuationSeparator" w:id="0">
    <w:p w:rsidR="00E26ED7" w:rsidRDefault="00E26ED7" w:rsidP="00545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197"/>
    <w:multiLevelType w:val="hybridMultilevel"/>
    <w:tmpl w:val="164A84D6"/>
    <w:lvl w:ilvl="0" w:tplc="3BB885AC">
      <w:start w:val="1"/>
      <w:numFmt w:val="bullet"/>
      <w:pStyle w:val="MoBBullet3"/>
      <w:lvlText w:val="›"/>
      <w:lvlJc w:val="left"/>
      <w:pPr>
        <w:ind w:left="360" w:hanging="360"/>
      </w:pPr>
      <w:rPr>
        <w:rFonts w:ascii="Calibri" w:hAnsi="Calibri" w:hint="default"/>
        <w:b/>
        <w:i w:val="0"/>
        <w:color w:val="auto"/>
      </w:rPr>
    </w:lvl>
    <w:lvl w:ilvl="1" w:tplc="E90E4C0A">
      <w:start w:val="1"/>
      <w:numFmt w:val="bullet"/>
      <w:lvlText w:val="₋"/>
      <w:lvlJc w:val="left"/>
      <w:pPr>
        <w:ind w:left="-360" w:hanging="360"/>
      </w:pPr>
      <w:rPr>
        <w:rFonts w:ascii="Calibri" w:hAnsi="Calibri"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1080" w:hanging="360"/>
      </w:pPr>
      <w:rPr>
        <w:rFonts w:ascii="Symbol" w:hAnsi="Symbol" w:hint="default"/>
      </w:rPr>
    </w:lvl>
    <w:lvl w:ilvl="4" w:tplc="7F02E78A">
      <w:start w:val="2"/>
      <w:numFmt w:val="bullet"/>
      <w:lvlText w:val="-"/>
      <w:lvlJc w:val="left"/>
      <w:pPr>
        <w:ind w:left="1800" w:hanging="360"/>
      </w:pPr>
      <w:rPr>
        <w:rFonts w:ascii="Calibri" w:eastAsia="Calibri" w:hAnsi="Calibri" w:cs="Times New Roman" w:hint="default"/>
        <w:b w:val="0"/>
        <w:color w:val="auto"/>
        <w:sz w:val="22"/>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entury Gothic" w:hint="default"/>
      </w:rPr>
    </w:lvl>
    <w:lvl w:ilvl="8" w:tplc="0C090005" w:tentative="1">
      <w:start w:val="1"/>
      <w:numFmt w:val="bullet"/>
      <w:lvlText w:val=""/>
      <w:lvlJc w:val="left"/>
      <w:pPr>
        <w:ind w:left="4680" w:hanging="360"/>
      </w:pPr>
      <w:rPr>
        <w:rFonts w:ascii="Wingdings" w:hAnsi="Wingdings" w:hint="default"/>
      </w:rPr>
    </w:lvl>
  </w:abstractNum>
  <w:abstractNum w:abstractNumId="1">
    <w:nsid w:val="47611AEB"/>
    <w:multiLevelType w:val="hybridMultilevel"/>
    <w:tmpl w:val="94C0FA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entury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entury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entury Gothic"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2532E8F"/>
    <w:multiLevelType w:val="hybridMultilevel"/>
    <w:tmpl w:val="2AB2356E"/>
    <w:lvl w:ilvl="0" w:tplc="261A3974">
      <w:start w:val="1"/>
      <w:numFmt w:val="bullet"/>
      <w:pStyle w:val="MoBBullets"/>
      <w:lvlText w:val="»"/>
      <w:lvlJc w:val="left"/>
      <w:pPr>
        <w:ind w:left="360" w:hanging="360"/>
      </w:pPr>
      <w:rPr>
        <w:rFonts w:ascii="MyriadPro-Light" w:hAnsi="MyriadPro-Light" w:hint="default"/>
      </w:rPr>
    </w:lvl>
    <w:lvl w:ilvl="1" w:tplc="04090003">
      <w:start w:val="1"/>
      <w:numFmt w:val="bullet"/>
      <w:lvlText w:val="o"/>
      <w:lvlJc w:val="left"/>
      <w:pPr>
        <w:ind w:left="1080" w:hanging="360"/>
      </w:pPr>
      <w:rPr>
        <w:rFonts w:ascii="Courier New" w:hAnsi="Courier New" w:cs="Century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entury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entury Gothic"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6BEC"/>
    <w:rsid w:val="000165B9"/>
    <w:rsid w:val="000853F7"/>
    <w:rsid w:val="000A36DA"/>
    <w:rsid w:val="000D1DEC"/>
    <w:rsid w:val="000F64F6"/>
    <w:rsid w:val="00116530"/>
    <w:rsid w:val="00126EB3"/>
    <w:rsid w:val="00177E2A"/>
    <w:rsid w:val="0018762A"/>
    <w:rsid w:val="00232944"/>
    <w:rsid w:val="00363BE0"/>
    <w:rsid w:val="003E6BEC"/>
    <w:rsid w:val="0040524A"/>
    <w:rsid w:val="0042383D"/>
    <w:rsid w:val="00442F9B"/>
    <w:rsid w:val="004813A4"/>
    <w:rsid w:val="00545178"/>
    <w:rsid w:val="00560C2A"/>
    <w:rsid w:val="005D515B"/>
    <w:rsid w:val="005D7669"/>
    <w:rsid w:val="006026FE"/>
    <w:rsid w:val="006040E9"/>
    <w:rsid w:val="00676C3C"/>
    <w:rsid w:val="006A5294"/>
    <w:rsid w:val="006C0517"/>
    <w:rsid w:val="00706E4F"/>
    <w:rsid w:val="007740DA"/>
    <w:rsid w:val="00776583"/>
    <w:rsid w:val="00791937"/>
    <w:rsid w:val="007C0D49"/>
    <w:rsid w:val="0080391B"/>
    <w:rsid w:val="008557C1"/>
    <w:rsid w:val="009011FF"/>
    <w:rsid w:val="00905EE8"/>
    <w:rsid w:val="009F4D80"/>
    <w:rsid w:val="00A55ABE"/>
    <w:rsid w:val="00B91769"/>
    <w:rsid w:val="00BB3CB6"/>
    <w:rsid w:val="00BE6145"/>
    <w:rsid w:val="00C500EB"/>
    <w:rsid w:val="00CB0B92"/>
    <w:rsid w:val="00CD176A"/>
    <w:rsid w:val="00CD41C0"/>
    <w:rsid w:val="00D01135"/>
    <w:rsid w:val="00D31A79"/>
    <w:rsid w:val="00DA2941"/>
    <w:rsid w:val="00E26ED7"/>
    <w:rsid w:val="00E42E1D"/>
    <w:rsid w:val="00E4482D"/>
    <w:rsid w:val="00E665A9"/>
    <w:rsid w:val="00EE59BA"/>
    <w:rsid w:val="00EF3E47"/>
    <w:rsid w:val="00F67047"/>
    <w:rsid w:val="00F9106B"/>
    <w:rsid w:val="00FA4CD6"/>
    <w:rsid w:val="00FB1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EC"/>
    <w:pPr>
      <w:spacing w:after="200" w:line="276" w:lineRule="auto"/>
      <w:jc w:val="both"/>
    </w:pPr>
    <w:rPr>
      <w:rFonts w:ascii="Calibri" w:eastAsia="Calibri" w:hAnsi="Calibri" w:cs="Times New Roman"/>
      <w:lang w:val="en-AU"/>
    </w:rPr>
  </w:style>
  <w:style w:type="paragraph" w:styleId="Heading2">
    <w:name w:val="heading 2"/>
    <w:aliases w:val="MoB Heading 2"/>
    <w:basedOn w:val="Normal"/>
    <w:next w:val="MoBNormal"/>
    <w:link w:val="Heading2Char"/>
    <w:unhideWhenUsed/>
    <w:qFormat/>
    <w:rsid w:val="003E6BEC"/>
    <w:pPr>
      <w:keepNext/>
      <w:keepLines/>
      <w:spacing w:before="200" w:after="120"/>
      <w:outlineLvl w:val="1"/>
    </w:pPr>
    <w:rPr>
      <w:rFonts w:eastAsia="Times New Roman"/>
      <w:b/>
      <w:bCs/>
      <w:color w:val="7476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oB Heading 2 Char"/>
    <w:basedOn w:val="DefaultParagraphFont"/>
    <w:link w:val="Heading2"/>
    <w:rsid w:val="003E6BEC"/>
    <w:rPr>
      <w:rFonts w:ascii="Calibri" w:eastAsia="Times New Roman" w:hAnsi="Calibri" w:cs="Times New Roman"/>
      <w:b/>
      <w:bCs/>
      <w:color w:val="747678"/>
      <w:sz w:val="28"/>
      <w:szCs w:val="28"/>
      <w:lang w:val="en-AU"/>
    </w:rPr>
  </w:style>
  <w:style w:type="paragraph" w:customStyle="1" w:styleId="MoBNormal">
    <w:name w:val="MoB Normal"/>
    <w:basedOn w:val="Normal"/>
    <w:link w:val="MoBNormalChar"/>
    <w:qFormat/>
    <w:rsid w:val="003E6BEC"/>
    <w:pPr>
      <w:spacing w:after="240"/>
    </w:pPr>
    <w:rPr>
      <w:sz w:val="20"/>
      <w:szCs w:val="20"/>
    </w:rPr>
  </w:style>
  <w:style w:type="character" w:customStyle="1" w:styleId="MoBNormalChar">
    <w:name w:val="MoB Normal Char"/>
    <w:basedOn w:val="DefaultParagraphFont"/>
    <w:link w:val="MoBNormal"/>
    <w:rsid w:val="003E6BEC"/>
    <w:rPr>
      <w:rFonts w:ascii="Calibri" w:eastAsia="Calibri" w:hAnsi="Calibri" w:cs="Times New Roman"/>
      <w:sz w:val="20"/>
      <w:szCs w:val="20"/>
      <w:lang w:val="en-AU"/>
    </w:rPr>
  </w:style>
  <w:style w:type="table" w:styleId="TableGrid">
    <w:name w:val="Table Grid"/>
    <w:basedOn w:val="TableNormal"/>
    <w:rsid w:val="003E6BEC"/>
    <w:rPr>
      <w:rFonts w:ascii="Calibri" w:eastAsia="Calibri" w:hAnsi="Calibri" w:cs="Times New Roman"/>
      <w:sz w:val="24"/>
      <w:szCs w:val="24"/>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E6BEC"/>
    <w:rPr>
      <w:color w:val="0000FF"/>
      <w:u w:val="single"/>
    </w:rPr>
  </w:style>
  <w:style w:type="paragraph" w:customStyle="1" w:styleId="MoBBullets">
    <w:name w:val="MoB Bullets"/>
    <w:basedOn w:val="ListParagraph"/>
    <w:link w:val="MoBBulletsChar"/>
    <w:qFormat/>
    <w:rsid w:val="003E6BEC"/>
    <w:pPr>
      <w:numPr>
        <w:numId w:val="1"/>
      </w:numPr>
    </w:pPr>
    <w:rPr>
      <w:sz w:val="20"/>
      <w:szCs w:val="20"/>
    </w:rPr>
  </w:style>
  <w:style w:type="character" w:customStyle="1" w:styleId="MoBBulletsChar">
    <w:name w:val="MoB Bullets Char"/>
    <w:basedOn w:val="DefaultParagraphFont"/>
    <w:link w:val="MoBBullets"/>
    <w:rsid w:val="003E6BEC"/>
    <w:rPr>
      <w:rFonts w:ascii="Calibri" w:eastAsia="Calibri" w:hAnsi="Calibri" w:cs="Times New Roman"/>
      <w:sz w:val="20"/>
      <w:szCs w:val="20"/>
      <w:lang w:val="en-AU"/>
    </w:rPr>
  </w:style>
  <w:style w:type="paragraph" w:customStyle="1" w:styleId="MoBTableBody">
    <w:name w:val="MoB Table Body"/>
    <w:basedOn w:val="MoBNormal"/>
    <w:link w:val="MoBTableBodyChar"/>
    <w:qFormat/>
    <w:rsid w:val="003E6BEC"/>
    <w:pPr>
      <w:spacing w:after="0" w:line="240" w:lineRule="auto"/>
      <w:jc w:val="left"/>
    </w:pPr>
    <w:rPr>
      <w:rFonts w:eastAsia="Cambria"/>
      <w:bCs/>
      <w:color w:val="000000"/>
    </w:rPr>
  </w:style>
  <w:style w:type="character" w:customStyle="1" w:styleId="MoBTableBodyChar">
    <w:name w:val="MoB Table Body Char"/>
    <w:basedOn w:val="MoBNormalChar"/>
    <w:link w:val="MoBTableBody"/>
    <w:rsid w:val="003E6BEC"/>
    <w:rPr>
      <w:rFonts w:eastAsia="Cambria"/>
      <w:bCs/>
      <w:color w:val="000000"/>
    </w:rPr>
  </w:style>
  <w:style w:type="paragraph" w:styleId="ListParagraph">
    <w:name w:val="List Paragraph"/>
    <w:basedOn w:val="Normal"/>
    <w:uiPriority w:val="34"/>
    <w:qFormat/>
    <w:rsid w:val="003E6BEC"/>
    <w:pPr>
      <w:ind w:left="720"/>
      <w:contextualSpacing/>
    </w:pPr>
  </w:style>
  <w:style w:type="paragraph" w:styleId="Header">
    <w:name w:val="header"/>
    <w:basedOn w:val="Normal"/>
    <w:link w:val="HeaderChar"/>
    <w:uiPriority w:val="99"/>
    <w:semiHidden/>
    <w:unhideWhenUsed/>
    <w:rsid w:val="005451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5178"/>
    <w:rPr>
      <w:rFonts w:ascii="Calibri" w:eastAsia="Calibri" w:hAnsi="Calibri" w:cs="Times New Roman"/>
      <w:lang w:val="en-AU"/>
    </w:rPr>
  </w:style>
  <w:style w:type="paragraph" w:styleId="Footer">
    <w:name w:val="footer"/>
    <w:basedOn w:val="Normal"/>
    <w:link w:val="FooterChar"/>
    <w:uiPriority w:val="99"/>
    <w:semiHidden/>
    <w:unhideWhenUsed/>
    <w:rsid w:val="005451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5178"/>
    <w:rPr>
      <w:rFonts w:ascii="Calibri" w:eastAsia="Calibri" w:hAnsi="Calibri" w:cs="Times New Roman"/>
      <w:lang w:val="en-AU"/>
    </w:rPr>
  </w:style>
  <w:style w:type="paragraph" w:customStyle="1" w:styleId="MoBBullet3">
    <w:name w:val="MoB Bullet 3"/>
    <w:basedOn w:val="MoBBullets"/>
    <w:link w:val="MoBBullet3Char"/>
    <w:qFormat/>
    <w:rsid w:val="006040E9"/>
    <w:pPr>
      <w:numPr>
        <w:numId w:val="3"/>
      </w:numPr>
      <w:spacing w:after="0"/>
    </w:pPr>
  </w:style>
  <w:style w:type="character" w:customStyle="1" w:styleId="MoBBullet3Char">
    <w:name w:val="MoB Bullet 3 Char"/>
    <w:basedOn w:val="MoBBulletsChar"/>
    <w:link w:val="MoBBullet3"/>
    <w:rsid w:val="006040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2011-12-01T02:12:00Z</dcterms:created>
  <dcterms:modified xsi:type="dcterms:W3CDTF">2011-12-01T02:12:00Z</dcterms:modified>
</cp:coreProperties>
</file>