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6F0A7" w14:textId="77777777" w:rsidR="00FC58AF" w:rsidRPr="00B055C8" w:rsidRDefault="00FC58AF" w:rsidP="00B16175">
      <w:pPr>
        <w:jc w:val="center"/>
        <w:rPr>
          <w:rFonts w:ascii="Arial" w:hAnsi="Arial" w:cs="Arial"/>
          <w:b/>
          <w:sz w:val="28"/>
          <w:szCs w:val="28"/>
        </w:rPr>
      </w:pPr>
      <w:r w:rsidRPr="00B055C8">
        <w:rPr>
          <w:rFonts w:ascii="Arial" w:hAnsi="Arial" w:cs="Arial"/>
          <w:b/>
          <w:sz w:val="28"/>
          <w:szCs w:val="28"/>
        </w:rPr>
        <w:t>[</w:t>
      </w:r>
      <w:r w:rsidR="00160362" w:rsidRPr="00B055C8">
        <w:rPr>
          <w:rFonts w:ascii="Arial" w:hAnsi="Arial" w:cs="Arial"/>
          <w:b/>
          <w:sz w:val="28"/>
          <w:szCs w:val="28"/>
        </w:rPr>
        <w:t>Insert</w:t>
      </w:r>
      <w:r w:rsidRPr="00B055C8">
        <w:rPr>
          <w:rFonts w:ascii="Arial" w:hAnsi="Arial" w:cs="Arial"/>
          <w:b/>
          <w:sz w:val="28"/>
          <w:szCs w:val="28"/>
        </w:rPr>
        <w:t xml:space="preserve"> organisation name/logo]</w:t>
      </w:r>
    </w:p>
    <w:p w14:paraId="605B27CF" w14:textId="77777777" w:rsidR="00FC58AF" w:rsidRPr="00B055C8" w:rsidRDefault="00FC58AF" w:rsidP="00FC58AF">
      <w:pPr>
        <w:rPr>
          <w:rFonts w:ascii="Arial" w:hAnsi="Arial" w:cs="Arial"/>
        </w:rPr>
      </w:pPr>
    </w:p>
    <w:p w14:paraId="241314AE" w14:textId="3968FE6C" w:rsidR="00FC58AF" w:rsidRPr="00B055C8" w:rsidRDefault="00BE2A8C" w:rsidP="00160362">
      <w:pPr>
        <w:pStyle w:val="Title"/>
        <w:rPr>
          <w:rFonts w:ascii="Arial" w:hAnsi="Arial" w:cs="Arial"/>
          <w:sz w:val="40"/>
          <w:szCs w:val="40"/>
        </w:rPr>
      </w:pPr>
      <w:bookmarkStart w:id="0" w:name="_Toc241832068"/>
      <w:bookmarkStart w:id="1" w:name="_Toc379537339"/>
      <w:bookmarkStart w:id="2" w:name="_Toc379790727"/>
      <w:bookmarkStart w:id="3" w:name="_Toc379791799"/>
      <w:bookmarkStart w:id="4" w:name="_Toc379791902"/>
      <w:bookmarkStart w:id="5" w:name="_Toc384118401"/>
      <w:bookmarkStart w:id="6" w:name="_Toc384373940"/>
      <w:bookmarkStart w:id="7" w:name="_Toc387326070"/>
      <w:bookmarkStart w:id="8" w:name="_Toc409100964"/>
      <w:bookmarkStart w:id="9" w:name="_Toc495921721"/>
      <w:r w:rsidRPr="00B055C8">
        <w:rPr>
          <w:rFonts w:ascii="Arial" w:hAnsi="Arial" w:cs="Arial"/>
          <w:sz w:val="40"/>
          <w:szCs w:val="40"/>
        </w:rPr>
        <w:t xml:space="preserve">RISK MANAGEMENT </w:t>
      </w:r>
      <w:r w:rsidR="00B9587C" w:rsidRPr="00B055C8">
        <w:rPr>
          <w:rFonts w:ascii="Arial" w:hAnsi="Arial" w:cs="Arial"/>
          <w:sz w:val="40"/>
          <w:szCs w:val="40"/>
        </w:rPr>
        <w:t>POLICY</w:t>
      </w:r>
      <w:bookmarkEnd w:id="0"/>
      <w:bookmarkEnd w:id="1"/>
      <w:bookmarkEnd w:id="2"/>
      <w:bookmarkEnd w:id="3"/>
      <w:bookmarkEnd w:id="4"/>
      <w:bookmarkEnd w:id="5"/>
      <w:bookmarkEnd w:id="6"/>
      <w:bookmarkEnd w:id="7"/>
      <w:bookmarkEnd w:id="8"/>
      <w:bookmarkEnd w:id="9"/>
    </w:p>
    <w:p w14:paraId="0B0D20F2" w14:textId="77777777" w:rsidR="00FC58AF" w:rsidRPr="00B055C8" w:rsidRDefault="00FC58AF" w:rsidP="00FC58AF">
      <w:pPr>
        <w:rPr>
          <w:rFonts w:ascii="Arial" w:hAnsi="Arial" w:cs="Arial"/>
        </w:rPr>
      </w:pPr>
    </w:p>
    <w:p w14:paraId="11B58D34" w14:textId="294E8B7A" w:rsidR="00160362" w:rsidRPr="00B055C8" w:rsidRDefault="00160362" w:rsidP="00160362">
      <w:pPr>
        <w:jc w:val="left"/>
        <w:rPr>
          <w:rFonts w:ascii="Arial" w:hAnsi="Arial" w:cs="Arial"/>
          <w:b/>
          <w:sz w:val="20"/>
          <w:szCs w:val="20"/>
        </w:rPr>
      </w:pPr>
      <w:r w:rsidRPr="00B055C8">
        <w:rPr>
          <w:rFonts w:ascii="Arial" w:hAnsi="Arial" w:cs="Arial"/>
          <w:b/>
          <w:sz w:val="20"/>
          <w:szCs w:val="20"/>
        </w:rPr>
        <w:t>Version:</w:t>
      </w:r>
      <w:r w:rsidRPr="00B055C8">
        <w:rPr>
          <w:rFonts w:ascii="Arial" w:hAnsi="Arial" w:cs="Arial"/>
          <w:b/>
          <w:sz w:val="20"/>
          <w:szCs w:val="20"/>
        </w:rPr>
        <w:tab/>
      </w:r>
      <w:r w:rsidRPr="00B055C8">
        <w:rPr>
          <w:rFonts w:ascii="Arial" w:hAnsi="Arial" w:cs="Arial"/>
          <w:b/>
          <w:sz w:val="20"/>
          <w:szCs w:val="20"/>
        </w:rPr>
        <w:tab/>
      </w:r>
      <w:r w:rsidRPr="00B055C8">
        <w:rPr>
          <w:rFonts w:ascii="Arial" w:hAnsi="Arial" w:cs="Arial"/>
          <w:b/>
          <w:sz w:val="20"/>
          <w:szCs w:val="20"/>
        </w:rPr>
        <w:tab/>
      </w:r>
      <w:r w:rsidR="00B055C8">
        <w:rPr>
          <w:rFonts w:ascii="Arial" w:hAnsi="Arial" w:cs="Arial"/>
          <w:b/>
          <w:sz w:val="20"/>
          <w:szCs w:val="20"/>
        </w:rPr>
        <w:tab/>
      </w:r>
      <w:r w:rsidRPr="00B055C8">
        <w:rPr>
          <w:rFonts w:ascii="Arial" w:hAnsi="Arial" w:cs="Arial"/>
          <w:b/>
          <w:sz w:val="20"/>
          <w:szCs w:val="20"/>
        </w:rPr>
        <w:t>[Year/</w:t>
      </w:r>
      <w:r w:rsidR="00BF074F" w:rsidRPr="00B055C8">
        <w:rPr>
          <w:rFonts w:ascii="Arial" w:hAnsi="Arial" w:cs="Arial"/>
          <w:b/>
          <w:sz w:val="20"/>
          <w:szCs w:val="20"/>
        </w:rPr>
        <w:t>N</w:t>
      </w:r>
      <w:r w:rsidRPr="00B055C8">
        <w:rPr>
          <w:rFonts w:ascii="Arial" w:hAnsi="Arial" w:cs="Arial"/>
          <w:b/>
          <w:sz w:val="20"/>
          <w:szCs w:val="20"/>
        </w:rPr>
        <w:t>o]</w:t>
      </w:r>
    </w:p>
    <w:p w14:paraId="7CF6BA96" w14:textId="77777777" w:rsidR="00160362" w:rsidRPr="00B055C8" w:rsidRDefault="00160362" w:rsidP="00160362">
      <w:pPr>
        <w:jc w:val="left"/>
        <w:rPr>
          <w:rFonts w:ascii="Arial" w:hAnsi="Arial" w:cs="Arial"/>
          <w:b/>
          <w:sz w:val="20"/>
          <w:szCs w:val="20"/>
        </w:rPr>
      </w:pPr>
    </w:p>
    <w:p w14:paraId="2060FD43" w14:textId="5FBE2AC8" w:rsidR="00160362" w:rsidRPr="00B055C8" w:rsidRDefault="00160362" w:rsidP="00160362">
      <w:pPr>
        <w:jc w:val="left"/>
        <w:rPr>
          <w:rFonts w:ascii="Arial" w:hAnsi="Arial" w:cs="Arial"/>
          <w:b/>
          <w:sz w:val="20"/>
          <w:szCs w:val="20"/>
        </w:rPr>
      </w:pPr>
      <w:r w:rsidRPr="00B055C8">
        <w:rPr>
          <w:rFonts w:ascii="Arial" w:hAnsi="Arial" w:cs="Arial"/>
          <w:b/>
          <w:sz w:val="20"/>
          <w:szCs w:val="20"/>
        </w:rPr>
        <w:t>Document status:</w:t>
      </w:r>
      <w:r w:rsidRPr="00B055C8">
        <w:rPr>
          <w:rFonts w:ascii="Arial" w:hAnsi="Arial" w:cs="Arial"/>
          <w:b/>
          <w:sz w:val="20"/>
          <w:szCs w:val="20"/>
        </w:rPr>
        <w:tab/>
      </w:r>
      <w:r w:rsidRPr="00B055C8">
        <w:rPr>
          <w:rFonts w:ascii="Arial" w:hAnsi="Arial" w:cs="Arial"/>
          <w:b/>
          <w:sz w:val="20"/>
          <w:szCs w:val="20"/>
        </w:rPr>
        <w:tab/>
      </w:r>
      <w:r w:rsidR="00B055C8">
        <w:rPr>
          <w:rFonts w:ascii="Arial" w:hAnsi="Arial" w:cs="Arial"/>
          <w:b/>
          <w:sz w:val="20"/>
          <w:szCs w:val="20"/>
        </w:rPr>
        <w:tab/>
      </w:r>
      <w:r w:rsidRPr="00B055C8">
        <w:rPr>
          <w:rFonts w:ascii="Arial" w:hAnsi="Arial" w:cs="Arial"/>
          <w:b/>
          <w:sz w:val="20"/>
          <w:szCs w:val="20"/>
        </w:rPr>
        <w:t>Draft or Final</w:t>
      </w:r>
    </w:p>
    <w:p w14:paraId="43E0B50D" w14:textId="77777777" w:rsidR="00160362" w:rsidRPr="00B055C8" w:rsidRDefault="00160362" w:rsidP="00160362">
      <w:pPr>
        <w:jc w:val="left"/>
        <w:rPr>
          <w:rFonts w:ascii="Arial" w:hAnsi="Arial" w:cs="Arial"/>
          <w:b/>
          <w:sz w:val="20"/>
          <w:szCs w:val="20"/>
        </w:rPr>
      </w:pPr>
    </w:p>
    <w:p w14:paraId="1E8E9907" w14:textId="6D28C0A1" w:rsidR="00160362" w:rsidRPr="00B055C8" w:rsidRDefault="00160362" w:rsidP="00160362">
      <w:pPr>
        <w:jc w:val="left"/>
        <w:rPr>
          <w:rFonts w:ascii="Arial" w:hAnsi="Arial" w:cs="Arial"/>
          <w:b/>
          <w:sz w:val="20"/>
          <w:szCs w:val="20"/>
        </w:rPr>
      </w:pPr>
      <w:r w:rsidRPr="00B055C8">
        <w:rPr>
          <w:rFonts w:ascii="Arial" w:hAnsi="Arial" w:cs="Arial"/>
          <w:b/>
          <w:sz w:val="20"/>
          <w:szCs w:val="20"/>
        </w:rPr>
        <w:t>Date issued:</w:t>
      </w:r>
      <w:r w:rsidRPr="00B055C8">
        <w:rPr>
          <w:rFonts w:ascii="Arial" w:hAnsi="Arial" w:cs="Arial"/>
          <w:b/>
          <w:sz w:val="20"/>
          <w:szCs w:val="20"/>
        </w:rPr>
        <w:tab/>
      </w:r>
      <w:r w:rsidRPr="00B055C8">
        <w:rPr>
          <w:rFonts w:ascii="Arial" w:hAnsi="Arial" w:cs="Arial"/>
          <w:b/>
          <w:sz w:val="20"/>
          <w:szCs w:val="20"/>
        </w:rPr>
        <w:tab/>
      </w:r>
      <w:r w:rsidRPr="00B055C8">
        <w:rPr>
          <w:rFonts w:ascii="Arial" w:hAnsi="Arial" w:cs="Arial"/>
          <w:b/>
          <w:sz w:val="20"/>
          <w:szCs w:val="20"/>
        </w:rPr>
        <w:tab/>
      </w:r>
      <w:r w:rsidR="00B055C8">
        <w:rPr>
          <w:rFonts w:ascii="Arial" w:hAnsi="Arial" w:cs="Arial"/>
          <w:b/>
          <w:sz w:val="20"/>
          <w:szCs w:val="20"/>
        </w:rPr>
        <w:tab/>
      </w:r>
      <w:r w:rsidRPr="00B055C8">
        <w:rPr>
          <w:rFonts w:ascii="Arial" w:hAnsi="Arial" w:cs="Arial"/>
          <w:b/>
          <w:sz w:val="20"/>
          <w:szCs w:val="20"/>
        </w:rPr>
        <w:t>[date]</w:t>
      </w:r>
    </w:p>
    <w:p w14:paraId="5F916B32" w14:textId="77777777" w:rsidR="00160362" w:rsidRPr="00B055C8" w:rsidRDefault="00160362" w:rsidP="00160362">
      <w:pPr>
        <w:jc w:val="left"/>
        <w:rPr>
          <w:rFonts w:ascii="Arial" w:hAnsi="Arial" w:cs="Arial"/>
          <w:b/>
          <w:sz w:val="20"/>
          <w:szCs w:val="20"/>
        </w:rPr>
      </w:pPr>
    </w:p>
    <w:p w14:paraId="68CA4C35" w14:textId="453C3AE8" w:rsidR="00160362" w:rsidRPr="00B055C8" w:rsidRDefault="00160362" w:rsidP="00160362">
      <w:pPr>
        <w:jc w:val="left"/>
        <w:rPr>
          <w:rFonts w:ascii="Arial" w:hAnsi="Arial" w:cs="Arial"/>
          <w:b/>
          <w:sz w:val="20"/>
          <w:szCs w:val="20"/>
        </w:rPr>
      </w:pPr>
      <w:r w:rsidRPr="00B055C8">
        <w:rPr>
          <w:rFonts w:ascii="Arial" w:hAnsi="Arial" w:cs="Arial"/>
          <w:b/>
          <w:sz w:val="20"/>
          <w:szCs w:val="20"/>
        </w:rPr>
        <w:t>Approved by:</w:t>
      </w:r>
      <w:r w:rsidRPr="00B055C8">
        <w:rPr>
          <w:rFonts w:ascii="Arial" w:hAnsi="Arial" w:cs="Arial"/>
          <w:b/>
          <w:sz w:val="20"/>
          <w:szCs w:val="20"/>
        </w:rPr>
        <w:tab/>
      </w:r>
      <w:r w:rsidRPr="00B055C8">
        <w:rPr>
          <w:rFonts w:ascii="Arial" w:hAnsi="Arial" w:cs="Arial"/>
          <w:b/>
          <w:sz w:val="20"/>
          <w:szCs w:val="20"/>
        </w:rPr>
        <w:tab/>
      </w:r>
      <w:r w:rsidRPr="00B055C8">
        <w:rPr>
          <w:rFonts w:ascii="Arial" w:hAnsi="Arial" w:cs="Arial"/>
          <w:b/>
          <w:sz w:val="20"/>
          <w:szCs w:val="20"/>
        </w:rPr>
        <w:tab/>
      </w:r>
      <w:r w:rsidR="00B055C8">
        <w:rPr>
          <w:rFonts w:ascii="Arial" w:hAnsi="Arial" w:cs="Arial"/>
          <w:b/>
          <w:sz w:val="20"/>
          <w:szCs w:val="20"/>
        </w:rPr>
        <w:tab/>
      </w:r>
      <w:r w:rsidR="0076562A" w:rsidRPr="00B055C8">
        <w:rPr>
          <w:rFonts w:ascii="Arial" w:hAnsi="Arial" w:cs="Arial"/>
          <w:b/>
          <w:sz w:val="20"/>
          <w:szCs w:val="20"/>
        </w:rPr>
        <w:t>[insert organisation</w:t>
      </w:r>
      <w:r w:rsidR="00E02136" w:rsidRPr="00B055C8">
        <w:rPr>
          <w:rFonts w:ascii="Arial" w:hAnsi="Arial" w:cs="Arial"/>
          <w:b/>
          <w:sz w:val="20"/>
          <w:szCs w:val="20"/>
        </w:rPr>
        <w:t>’s</w:t>
      </w:r>
      <w:r w:rsidR="0076562A" w:rsidRPr="00B055C8">
        <w:rPr>
          <w:rFonts w:ascii="Arial" w:hAnsi="Arial" w:cs="Arial"/>
          <w:b/>
          <w:sz w:val="20"/>
          <w:szCs w:val="20"/>
        </w:rPr>
        <w:t xml:space="preserve"> name]</w:t>
      </w:r>
      <w:r w:rsidRPr="00B055C8">
        <w:rPr>
          <w:rFonts w:ascii="Arial" w:hAnsi="Arial" w:cs="Arial"/>
          <w:b/>
          <w:sz w:val="20"/>
          <w:szCs w:val="20"/>
        </w:rPr>
        <w:t xml:space="preserve"> Board of Directors on [date]</w:t>
      </w:r>
      <w:r w:rsidRPr="00B055C8">
        <w:rPr>
          <w:rFonts w:ascii="Arial" w:hAnsi="Arial" w:cs="Arial"/>
          <w:b/>
          <w:sz w:val="20"/>
          <w:szCs w:val="20"/>
        </w:rPr>
        <w:tab/>
      </w:r>
    </w:p>
    <w:p w14:paraId="33DA6E70" w14:textId="77777777" w:rsidR="00160362" w:rsidRPr="00B055C8" w:rsidRDefault="00160362" w:rsidP="00160362">
      <w:pPr>
        <w:jc w:val="left"/>
        <w:rPr>
          <w:rFonts w:ascii="Arial" w:hAnsi="Arial" w:cs="Arial"/>
          <w:b/>
          <w:sz w:val="20"/>
          <w:szCs w:val="20"/>
        </w:rPr>
      </w:pPr>
    </w:p>
    <w:p w14:paraId="5DCB88B7" w14:textId="686CE361" w:rsidR="00160362" w:rsidRPr="00B055C8" w:rsidRDefault="00160362" w:rsidP="00160362">
      <w:pPr>
        <w:jc w:val="left"/>
        <w:rPr>
          <w:rFonts w:ascii="Arial" w:hAnsi="Arial" w:cs="Arial"/>
          <w:b/>
          <w:sz w:val="20"/>
          <w:szCs w:val="20"/>
        </w:rPr>
      </w:pPr>
      <w:r w:rsidRPr="00B055C8">
        <w:rPr>
          <w:rFonts w:ascii="Arial" w:hAnsi="Arial" w:cs="Arial"/>
          <w:b/>
          <w:sz w:val="20"/>
          <w:szCs w:val="20"/>
        </w:rPr>
        <w:t>Date for review:</w:t>
      </w:r>
      <w:r w:rsidRPr="00B055C8">
        <w:rPr>
          <w:rFonts w:ascii="Arial" w:hAnsi="Arial" w:cs="Arial"/>
          <w:b/>
          <w:sz w:val="20"/>
          <w:szCs w:val="20"/>
        </w:rPr>
        <w:tab/>
      </w:r>
      <w:r w:rsidRPr="00B055C8">
        <w:rPr>
          <w:rFonts w:ascii="Arial" w:hAnsi="Arial" w:cs="Arial"/>
          <w:b/>
          <w:sz w:val="20"/>
          <w:szCs w:val="20"/>
        </w:rPr>
        <w:tab/>
      </w:r>
      <w:r w:rsidR="00B055C8">
        <w:rPr>
          <w:rFonts w:ascii="Arial" w:hAnsi="Arial" w:cs="Arial"/>
          <w:b/>
          <w:sz w:val="20"/>
          <w:szCs w:val="20"/>
        </w:rPr>
        <w:tab/>
      </w:r>
      <w:r w:rsidRPr="00B055C8">
        <w:rPr>
          <w:rFonts w:ascii="Arial" w:hAnsi="Arial" w:cs="Arial"/>
          <w:b/>
          <w:sz w:val="20"/>
          <w:szCs w:val="20"/>
        </w:rPr>
        <w:t>[date]</w:t>
      </w:r>
    </w:p>
    <w:p w14:paraId="6448C000" w14:textId="77777777" w:rsidR="00160362" w:rsidRPr="00B055C8" w:rsidRDefault="00160362" w:rsidP="00160362">
      <w:pPr>
        <w:jc w:val="left"/>
        <w:rPr>
          <w:rFonts w:ascii="Arial" w:hAnsi="Arial" w:cs="Arial"/>
          <w:b/>
          <w:sz w:val="20"/>
          <w:szCs w:val="20"/>
        </w:rPr>
      </w:pPr>
    </w:p>
    <w:p w14:paraId="16C87215" w14:textId="77777777" w:rsidR="00B055C8" w:rsidRDefault="00B055C8" w:rsidP="00160362">
      <w:pPr>
        <w:jc w:val="left"/>
        <w:rPr>
          <w:rFonts w:ascii="Arial" w:hAnsi="Arial" w:cs="Arial"/>
          <w:b/>
          <w:sz w:val="20"/>
          <w:szCs w:val="20"/>
        </w:rPr>
      </w:pPr>
    </w:p>
    <w:p w14:paraId="55FAB2F0" w14:textId="33A68852" w:rsidR="00160362" w:rsidRPr="00B055C8" w:rsidRDefault="00160362" w:rsidP="00160362">
      <w:pPr>
        <w:jc w:val="left"/>
        <w:rPr>
          <w:rFonts w:ascii="Arial" w:hAnsi="Arial" w:cs="Arial"/>
          <w:b/>
          <w:sz w:val="20"/>
          <w:szCs w:val="20"/>
        </w:rPr>
      </w:pPr>
      <w:r w:rsidRPr="00B055C8">
        <w:rPr>
          <w:rFonts w:ascii="Arial" w:hAnsi="Arial" w:cs="Arial"/>
          <w:b/>
          <w:sz w:val="20"/>
          <w:szCs w:val="20"/>
        </w:rPr>
        <w:t xml:space="preserve">Record of policy development: </w:t>
      </w:r>
    </w:p>
    <w:p w14:paraId="23B8A30E" w14:textId="77777777" w:rsidR="00160362" w:rsidRPr="00B055C8" w:rsidRDefault="00160362" w:rsidP="00160362">
      <w:pPr>
        <w:rPr>
          <w:rFonts w:ascii="Arial" w:hAnsi="Arial" w:cs="Arial"/>
        </w:rPr>
      </w:pPr>
    </w:p>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160362" w:rsidRPr="00B055C8" w14:paraId="5F5B4364" w14:textId="77777777" w:rsidTr="009D7141">
        <w:tc>
          <w:tcPr>
            <w:tcW w:w="1663" w:type="dxa"/>
            <w:shd w:val="clear" w:color="auto" w:fill="D9D9D9" w:themeFill="background1" w:themeFillShade="D9"/>
          </w:tcPr>
          <w:p w14:paraId="7D5428B9" w14:textId="77777777" w:rsidR="00160362" w:rsidRPr="00B055C8" w:rsidRDefault="00160362" w:rsidP="00160362">
            <w:pPr>
              <w:jc w:val="left"/>
              <w:rPr>
                <w:rFonts w:ascii="Arial" w:hAnsi="Arial" w:cs="Arial"/>
                <w:b/>
                <w:sz w:val="20"/>
                <w:szCs w:val="20"/>
              </w:rPr>
            </w:pPr>
            <w:r w:rsidRPr="00B055C8">
              <w:rPr>
                <w:rFonts w:ascii="Arial" w:hAnsi="Arial" w:cs="Arial"/>
                <w:b/>
                <w:sz w:val="20"/>
                <w:szCs w:val="20"/>
              </w:rPr>
              <w:t>Version number</w:t>
            </w:r>
          </w:p>
        </w:tc>
        <w:tc>
          <w:tcPr>
            <w:tcW w:w="1771" w:type="dxa"/>
            <w:shd w:val="clear" w:color="auto" w:fill="D9D9D9" w:themeFill="background1" w:themeFillShade="D9"/>
          </w:tcPr>
          <w:p w14:paraId="20AB3CD7" w14:textId="1BC70F5F" w:rsidR="00AC1D5B" w:rsidRPr="00B055C8" w:rsidRDefault="00160362" w:rsidP="00160362">
            <w:pPr>
              <w:jc w:val="left"/>
              <w:rPr>
                <w:rFonts w:ascii="Arial" w:hAnsi="Arial" w:cs="Arial"/>
                <w:b/>
                <w:sz w:val="20"/>
                <w:szCs w:val="20"/>
              </w:rPr>
            </w:pPr>
            <w:r w:rsidRPr="00B055C8">
              <w:rPr>
                <w:rFonts w:ascii="Arial" w:hAnsi="Arial" w:cs="Arial"/>
                <w:b/>
                <w:sz w:val="20"/>
                <w:szCs w:val="20"/>
              </w:rPr>
              <w:t>Date of issue</w:t>
            </w:r>
            <w:r w:rsidRPr="00B055C8">
              <w:rPr>
                <w:rFonts w:ascii="Arial" w:hAnsi="Arial" w:cs="Arial"/>
                <w:b/>
                <w:sz w:val="20"/>
                <w:szCs w:val="20"/>
              </w:rPr>
              <w:tab/>
            </w:r>
          </w:p>
          <w:p w14:paraId="3EA573D9" w14:textId="6C5A187B" w:rsidR="00AC1D5B" w:rsidRPr="00B055C8" w:rsidRDefault="00AC1D5B" w:rsidP="00AC1D5B">
            <w:pPr>
              <w:rPr>
                <w:rFonts w:ascii="Arial" w:hAnsi="Arial" w:cs="Arial"/>
                <w:sz w:val="20"/>
                <w:szCs w:val="20"/>
              </w:rPr>
            </w:pPr>
          </w:p>
          <w:p w14:paraId="576A1FEB" w14:textId="77777777" w:rsidR="00160362" w:rsidRPr="00B055C8" w:rsidRDefault="00160362" w:rsidP="00AC1D5B">
            <w:pPr>
              <w:jc w:val="center"/>
              <w:rPr>
                <w:rFonts w:ascii="Arial" w:hAnsi="Arial" w:cs="Arial"/>
                <w:sz w:val="20"/>
                <w:szCs w:val="20"/>
              </w:rPr>
            </w:pPr>
          </w:p>
        </w:tc>
        <w:tc>
          <w:tcPr>
            <w:tcW w:w="1771" w:type="dxa"/>
            <w:shd w:val="clear" w:color="auto" w:fill="D9D9D9" w:themeFill="background1" w:themeFillShade="D9"/>
          </w:tcPr>
          <w:p w14:paraId="6449D2DA" w14:textId="77777777" w:rsidR="00160362" w:rsidRPr="00B055C8" w:rsidRDefault="00160362" w:rsidP="00160362">
            <w:pPr>
              <w:jc w:val="left"/>
              <w:rPr>
                <w:rFonts w:ascii="Arial" w:hAnsi="Arial" w:cs="Arial"/>
                <w:b/>
                <w:sz w:val="20"/>
                <w:szCs w:val="20"/>
              </w:rPr>
            </w:pPr>
            <w:r w:rsidRPr="00B055C8">
              <w:rPr>
                <w:rFonts w:ascii="Arial" w:hAnsi="Arial" w:cs="Arial"/>
                <w:b/>
                <w:sz w:val="20"/>
                <w:szCs w:val="20"/>
              </w:rPr>
              <w:t xml:space="preserve">Lead author/ reviewer </w:t>
            </w:r>
            <w:r w:rsidRPr="00B055C8">
              <w:rPr>
                <w:rFonts w:ascii="Arial" w:hAnsi="Arial" w:cs="Arial"/>
                <w:b/>
                <w:sz w:val="20"/>
                <w:szCs w:val="20"/>
              </w:rPr>
              <w:tab/>
            </w:r>
          </w:p>
        </w:tc>
        <w:tc>
          <w:tcPr>
            <w:tcW w:w="1771" w:type="dxa"/>
            <w:shd w:val="clear" w:color="auto" w:fill="D9D9D9" w:themeFill="background1" w:themeFillShade="D9"/>
          </w:tcPr>
          <w:p w14:paraId="7F2AF1B9" w14:textId="77777777" w:rsidR="00160362" w:rsidRPr="00B055C8" w:rsidRDefault="00160362" w:rsidP="00160362">
            <w:pPr>
              <w:jc w:val="left"/>
              <w:rPr>
                <w:rFonts w:ascii="Arial" w:hAnsi="Arial" w:cs="Arial"/>
                <w:b/>
                <w:sz w:val="20"/>
                <w:szCs w:val="20"/>
              </w:rPr>
            </w:pPr>
            <w:r w:rsidRPr="00B055C8">
              <w:rPr>
                <w:rFonts w:ascii="Arial" w:hAnsi="Arial" w:cs="Arial"/>
                <w:b/>
                <w:sz w:val="20"/>
                <w:szCs w:val="20"/>
              </w:rPr>
              <w:t xml:space="preserve">Consultative panel </w:t>
            </w:r>
            <w:r w:rsidRPr="00B055C8">
              <w:rPr>
                <w:rFonts w:ascii="Arial" w:hAnsi="Arial" w:cs="Arial"/>
                <w:b/>
                <w:sz w:val="20"/>
                <w:szCs w:val="20"/>
              </w:rPr>
              <w:tab/>
            </w:r>
          </w:p>
        </w:tc>
        <w:tc>
          <w:tcPr>
            <w:tcW w:w="1671" w:type="dxa"/>
            <w:shd w:val="clear" w:color="auto" w:fill="D9D9D9" w:themeFill="background1" w:themeFillShade="D9"/>
          </w:tcPr>
          <w:p w14:paraId="2D884211" w14:textId="77777777" w:rsidR="00160362" w:rsidRPr="00B055C8" w:rsidRDefault="00160362" w:rsidP="00160362">
            <w:pPr>
              <w:jc w:val="left"/>
              <w:rPr>
                <w:rFonts w:ascii="Arial" w:hAnsi="Arial" w:cs="Arial"/>
                <w:b/>
                <w:sz w:val="20"/>
                <w:szCs w:val="20"/>
              </w:rPr>
            </w:pPr>
            <w:r w:rsidRPr="00B055C8">
              <w:rPr>
                <w:rFonts w:ascii="Arial" w:hAnsi="Arial" w:cs="Arial"/>
                <w:b/>
                <w:sz w:val="20"/>
                <w:szCs w:val="20"/>
              </w:rPr>
              <w:t>Significant changes on previous version</w:t>
            </w:r>
          </w:p>
        </w:tc>
      </w:tr>
      <w:tr w:rsidR="00160362" w:rsidRPr="00B055C8" w14:paraId="22E2CD82" w14:textId="77777777" w:rsidTr="00160362">
        <w:tc>
          <w:tcPr>
            <w:tcW w:w="1663" w:type="dxa"/>
          </w:tcPr>
          <w:p w14:paraId="4B353C87" w14:textId="77777777" w:rsidR="00160362" w:rsidRPr="00B055C8" w:rsidRDefault="00160362" w:rsidP="00BC147D">
            <w:pPr>
              <w:rPr>
                <w:rFonts w:ascii="Arial" w:hAnsi="Arial" w:cs="Arial"/>
                <w:b/>
                <w:sz w:val="20"/>
                <w:szCs w:val="20"/>
              </w:rPr>
            </w:pPr>
            <w:r w:rsidRPr="00B055C8">
              <w:rPr>
                <w:rFonts w:ascii="Arial" w:hAnsi="Arial" w:cs="Arial"/>
                <w:b/>
                <w:sz w:val="20"/>
                <w:szCs w:val="20"/>
              </w:rPr>
              <w:t>[Yr/no]</w:t>
            </w:r>
            <w:r w:rsidRPr="00B055C8">
              <w:rPr>
                <w:rFonts w:ascii="Arial" w:hAnsi="Arial" w:cs="Arial"/>
                <w:b/>
                <w:sz w:val="20"/>
                <w:szCs w:val="20"/>
              </w:rPr>
              <w:tab/>
            </w:r>
          </w:p>
        </w:tc>
        <w:tc>
          <w:tcPr>
            <w:tcW w:w="1771" w:type="dxa"/>
          </w:tcPr>
          <w:p w14:paraId="545FE1C8" w14:textId="77777777" w:rsidR="00160362" w:rsidRPr="00B055C8" w:rsidRDefault="00160362" w:rsidP="00BC147D">
            <w:pPr>
              <w:jc w:val="left"/>
              <w:rPr>
                <w:rFonts w:ascii="Arial" w:hAnsi="Arial" w:cs="Arial"/>
                <w:b/>
                <w:sz w:val="20"/>
                <w:szCs w:val="20"/>
              </w:rPr>
            </w:pPr>
            <w:r w:rsidRPr="00B055C8">
              <w:rPr>
                <w:rFonts w:ascii="Arial" w:hAnsi="Arial" w:cs="Arial"/>
                <w:b/>
                <w:sz w:val="20"/>
                <w:szCs w:val="20"/>
              </w:rPr>
              <w:t>[Date]</w:t>
            </w:r>
          </w:p>
        </w:tc>
        <w:tc>
          <w:tcPr>
            <w:tcW w:w="1771" w:type="dxa"/>
          </w:tcPr>
          <w:p w14:paraId="7D658E38" w14:textId="77777777" w:rsidR="00160362" w:rsidRPr="00B055C8" w:rsidRDefault="00160362" w:rsidP="00BC147D">
            <w:pPr>
              <w:jc w:val="left"/>
              <w:rPr>
                <w:rFonts w:ascii="Arial" w:hAnsi="Arial" w:cs="Arial"/>
                <w:b/>
                <w:sz w:val="20"/>
                <w:szCs w:val="20"/>
              </w:rPr>
            </w:pPr>
            <w:r w:rsidRPr="00B055C8">
              <w:rPr>
                <w:rFonts w:ascii="Arial" w:hAnsi="Arial" w:cs="Arial"/>
                <w:b/>
                <w:sz w:val="20"/>
                <w:szCs w:val="20"/>
              </w:rPr>
              <w:t>[Name/role]</w:t>
            </w:r>
          </w:p>
        </w:tc>
        <w:tc>
          <w:tcPr>
            <w:tcW w:w="1771" w:type="dxa"/>
          </w:tcPr>
          <w:p w14:paraId="3C0DEF02" w14:textId="77777777" w:rsidR="00160362" w:rsidRPr="00B055C8" w:rsidRDefault="00160362" w:rsidP="00BC147D">
            <w:pPr>
              <w:jc w:val="left"/>
              <w:rPr>
                <w:rFonts w:ascii="Arial" w:hAnsi="Arial" w:cs="Arial"/>
                <w:b/>
                <w:sz w:val="20"/>
                <w:szCs w:val="20"/>
              </w:rPr>
            </w:pPr>
            <w:r w:rsidRPr="00B055C8">
              <w:rPr>
                <w:rFonts w:ascii="Arial" w:hAnsi="Arial" w:cs="Arial"/>
                <w:b/>
                <w:sz w:val="20"/>
                <w:szCs w:val="20"/>
              </w:rPr>
              <w:t>[Name/role/ organisation]</w:t>
            </w:r>
            <w:r w:rsidRPr="00B055C8">
              <w:rPr>
                <w:rFonts w:ascii="Arial" w:hAnsi="Arial" w:cs="Arial"/>
                <w:b/>
                <w:sz w:val="20"/>
                <w:szCs w:val="20"/>
              </w:rPr>
              <w:tab/>
            </w:r>
          </w:p>
        </w:tc>
        <w:tc>
          <w:tcPr>
            <w:tcW w:w="1671" w:type="dxa"/>
          </w:tcPr>
          <w:p w14:paraId="7D96F285" w14:textId="77777777" w:rsidR="00160362" w:rsidRPr="00B055C8" w:rsidRDefault="00160362" w:rsidP="00BC147D">
            <w:pPr>
              <w:jc w:val="left"/>
              <w:rPr>
                <w:rFonts w:ascii="Arial" w:hAnsi="Arial" w:cs="Arial"/>
                <w:b/>
                <w:sz w:val="20"/>
                <w:szCs w:val="20"/>
              </w:rPr>
            </w:pPr>
            <w:r w:rsidRPr="00B055C8">
              <w:rPr>
                <w:rFonts w:ascii="Arial" w:hAnsi="Arial" w:cs="Arial"/>
                <w:b/>
                <w:sz w:val="20"/>
                <w:szCs w:val="20"/>
              </w:rPr>
              <w:t>[For example, incorporate changes to new legislation]</w:t>
            </w:r>
          </w:p>
        </w:tc>
      </w:tr>
      <w:tr w:rsidR="00160362" w:rsidRPr="00B055C8" w14:paraId="3A16B99A" w14:textId="77777777" w:rsidTr="00160362">
        <w:tc>
          <w:tcPr>
            <w:tcW w:w="1663" w:type="dxa"/>
          </w:tcPr>
          <w:p w14:paraId="0596F060" w14:textId="77777777" w:rsidR="00160362" w:rsidRPr="00B055C8" w:rsidRDefault="00160362" w:rsidP="00C85AB2">
            <w:pPr>
              <w:rPr>
                <w:rFonts w:ascii="Arial" w:hAnsi="Arial" w:cs="Arial"/>
                <w:sz w:val="20"/>
                <w:szCs w:val="20"/>
              </w:rPr>
            </w:pPr>
          </w:p>
          <w:p w14:paraId="0A90508B" w14:textId="77777777" w:rsidR="00160362" w:rsidRPr="00B055C8" w:rsidRDefault="00160362" w:rsidP="00160362">
            <w:pPr>
              <w:jc w:val="left"/>
              <w:rPr>
                <w:rFonts w:ascii="Arial" w:hAnsi="Arial" w:cs="Arial"/>
                <w:sz w:val="20"/>
                <w:szCs w:val="20"/>
              </w:rPr>
            </w:pPr>
          </w:p>
        </w:tc>
        <w:tc>
          <w:tcPr>
            <w:tcW w:w="1771" w:type="dxa"/>
          </w:tcPr>
          <w:p w14:paraId="5D6EAAC7" w14:textId="77777777" w:rsidR="00160362" w:rsidRPr="00B055C8" w:rsidRDefault="00160362" w:rsidP="00160362">
            <w:pPr>
              <w:jc w:val="left"/>
              <w:rPr>
                <w:rFonts w:ascii="Arial" w:hAnsi="Arial" w:cs="Arial"/>
                <w:sz w:val="20"/>
                <w:szCs w:val="20"/>
              </w:rPr>
            </w:pPr>
          </w:p>
        </w:tc>
        <w:tc>
          <w:tcPr>
            <w:tcW w:w="1771" w:type="dxa"/>
          </w:tcPr>
          <w:p w14:paraId="799A7CAA" w14:textId="77777777" w:rsidR="00160362" w:rsidRPr="00B055C8" w:rsidRDefault="00160362" w:rsidP="00160362">
            <w:pPr>
              <w:jc w:val="left"/>
              <w:rPr>
                <w:rFonts w:ascii="Arial" w:hAnsi="Arial" w:cs="Arial"/>
                <w:sz w:val="20"/>
                <w:szCs w:val="20"/>
              </w:rPr>
            </w:pPr>
          </w:p>
        </w:tc>
        <w:tc>
          <w:tcPr>
            <w:tcW w:w="1771" w:type="dxa"/>
          </w:tcPr>
          <w:p w14:paraId="36AD86EF" w14:textId="77777777" w:rsidR="00160362" w:rsidRPr="00B055C8" w:rsidRDefault="00160362" w:rsidP="00160362">
            <w:pPr>
              <w:jc w:val="left"/>
              <w:rPr>
                <w:rFonts w:ascii="Arial" w:hAnsi="Arial" w:cs="Arial"/>
                <w:sz w:val="20"/>
                <w:szCs w:val="20"/>
              </w:rPr>
            </w:pPr>
          </w:p>
        </w:tc>
        <w:tc>
          <w:tcPr>
            <w:tcW w:w="1671" w:type="dxa"/>
          </w:tcPr>
          <w:p w14:paraId="3A1E5E5C" w14:textId="77777777" w:rsidR="00160362" w:rsidRPr="00B055C8" w:rsidRDefault="00160362" w:rsidP="00160362">
            <w:pPr>
              <w:jc w:val="left"/>
              <w:rPr>
                <w:rFonts w:ascii="Arial" w:hAnsi="Arial" w:cs="Arial"/>
                <w:sz w:val="20"/>
                <w:szCs w:val="20"/>
              </w:rPr>
            </w:pPr>
          </w:p>
        </w:tc>
      </w:tr>
      <w:tr w:rsidR="00160362" w:rsidRPr="00B055C8" w14:paraId="61A343D0" w14:textId="77777777" w:rsidTr="00160362">
        <w:tc>
          <w:tcPr>
            <w:tcW w:w="1663" w:type="dxa"/>
          </w:tcPr>
          <w:p w14:paraId="14DB1C0B" w14:textId="77777777" w:rsidR="00160362" w:rsidRPr="00B055C8" w:rsidRDefault="00160362" w:rsidP="00C85AB2">
            <w:pPr>
              <w:rPr>
                <w:rFonts w:ascii="Arial" w:hAnsi="Arial" w:cs="Arial"/>
                <w:sz w:val="20"/>
                <w:szCs w:val="20"/>
              </w:rPr>
            </w:pPr>
          </w:p>
          <w:p w14:paraId="34CF9655" w14:textId="77777777" w:rsidR="00160362" w:rsidRPr="00B055C8" w:rsidRDefault="00160362" w:rsidP="00C85AB2">
            <w:pPr>
              <w:rPr>
                <w:rFonts w:ascii="Arial" w:hAnsi="Arial" w:cs="Arial"/>
                <w:sz w:val="20"/>
                <w:szCs w:val="20"/>
              </w:rPr>
            </w:pPr>
          </w:p>
          <w:p w14:paraId="1AC70788" w14:textId="77777777" w:rsidR="00160362" w:rsidRPr="00B055C8" w:rsidRDefault="00160362" w:rsidP="00160362">
            <w:pPr>
              <w:jc w:val="left"/>
              <w:rPr>
                <w:rFonts w:ascii="Arial" w:hAnsi="Arial" w:cs="Arial"/>
                <w:sz w:val="20"/>
                <w:szCs w:val="20"/>
              </w:rPr>
            </w:pPr>
          </w:p>
        </w:tc>
        <w:tc>
          <w:tcPr>
            <w:tcW w:w="1771" w:type="dxa"/>
          </w:tcPr>
          <w:p w14:paraId="6078BF46" w14:textId="77777777" w:rsidR="00160362" w:rsidRPr="00B055C8" w:rsidRDefault="00160362" w:rsidP="00160362">
            <w:pPr>
              <w:jc w:val="left"/>
              <w:rPr>
                <w:rFonts w:ascii="Arial" w:hAnsi="Arial" w:cs="Arial"/>
                <w:sz w:val="20"/>
                <w:szCs w:val="20"/>
              </w:rPr>
            </w:pPr>
          </w:p>
        </w:tc>
        <w:tc>
          <w:tcPr>
            <w:tcW w:w="1771" w:type="dxa"/>
          </w:tcPr>
          <w:p w14:paraId="134EDC97" w14:textId="77777777" w:rsidR="00160362" w:rsidRPr="00B055C8" w:rsidRDefault="00160362" w:rsidP="00160362">
            <w:pPr>
              <w:jc w:val="left"/>
              <w:rPr>
                <w:rFonts w:ascii="Arial" w:hAnsi="Arial" w:cs="Arial"/>
                <w:sz w:val="20"/>
                <w:szCs w:val="20"/>
              </w:rPr>
            </w:pPr>
          </w:p>
        </w:tc>
        <w:tc>
          <w:tcPr>
            <w:tcW w:w="1771" w:type="dxa"/>
          </w:tcPr>
          <w:p w14:paraId="53713F82" w14:textId="77777777" w:rsidR="00160362" w:rsidRPr="00B055C8" w:rsidRDefault="00160362" w:rsidP="00160362">
            <w:pPr>
              <w:jc w:val="left"/>
              <w:rPr>
                <w:rFonts w:ascii="Arial" w:hAnsi="Arial" w:cs="Arial"/>
                <w:sz w:val="20"/>
                <w:szCs w:val="20"/>
              </w:rPr>
            </w:pPr>
          </w:p>
        </w:tc>
        <w:tc>
          <w:tcPr>
            <w:tcW w:w="1671" w:type="dxa"/>
          </w:tcPr>
          <w:p w14:paraId="3A9E2FF9" w14:textId="77777777" w:rsidR="00160362" w:rsidRPr="00B055C8" w:rsidRDefault="00160362" w:rsidP="00160362">
            <w:pPr>
              <w:jc w:val="left"/>
              <w:rPr>
                <w:rFonts w:ascii="Arial" w:hAnsi="Arial" w:cs="Arial"/>
                <w:sz w:val="20"/>
                <w:szCs w:val="20"/>
              </w:rPr>
            </w:pPr>
          </w:p>
        </w:tc>
      </w:tr>
      <w:tr w:rsidR="00160362" w:rsidRPr="00B055C8" w14:paraId="63032A09" w14:textId="77777777" w:rsidTr="00160362">
        <w:tc>
          <w:tcPr>
            <w:tcW w:w="1663" w:type="dxa"/>
          </w:tcPr>
          <w:p w14:paraId="4F6D7307" w14:textId="77777777" w:rsidR="00160362" w:rsidRPr="00B055C8" w:rsidRDefault="00160362" w:rsidP="00C85AB2">
            <w:pPr>
              <w:rPr>
                <w:rFonts w:ascii="Arial" w:hAnsi="Arial" w:cs="Arial"/>
                <w:sz w:val="20"/>
                <w:szCs w:val="20"/>
              </w:rPr>
            </w:pPr>
          </w:p>
          <w:p w14:paraId="34E2C609" w14:textId="77777777" w:rsidR="00160362" w:rsidRPr="00B055C8" w:rsidRDefault="00160362" w:rsidP="00C85AB2">
            <w:pPr>
              <w:rPr>
                <w:rFonts w:ascii="Arial" w:hAnsi="Arial" w:cs="Arial"/>
                <w:sz w:val="20"/>
                <w:szCs w:val="20"/>
              </w:rPr>
            </w:pPr>
          </w:p>
          <w:p w14:paraId="7AD40FB9" w14:textId="77777777" w:rsidR="00160362" w:rsidRPr="00B055C8" w:rsidRDefault="00160362" w:rsidP="00160362">
            <w:pPr>
              <w:jc w:val="left"/>
              <w:rPr>
                <w:rFonts w:ascii="Arial" w:hAnsi="Arial" w:cs="Arial"/>
                <w:sz w:val="20"/>
                <w:szCs w:val="20"/>
              </w:rPr>
            </w:pPr>
          </w:p>
        </w:tc>
        <w:tc>
          <w:tcPr>
            <w:tcW w:w="1771" w:type="dxa"/>
          </w:tcPr>
          <w:p w14:paraId="346C1ED9" w14:textId="77777777" w:rsidR="00160362" w:rsidRPr="00B055C8" w:rsidRDefault="00160362" w:rsidP="00160362">
            <w:pPr>
              <w:jc w:val="left"/>
              <w:rPr>
                <w:rFonts w:ascii="Arial" w:hAnsi="Arial" w:cs="Arial"/>
                <w:sz w:val="20"/>
                <w:szCs w:val="20"/>
              </w:rPr>
            </w:pPr>
          </w:p>
        </w:tc>
        <w:tc>
          <w:tcPr>
            <w:tcW w:w="1771" w:type="dxa"/>
          </w:tcPr>
          <w:p w14:paraId="32E84160" w14:textId="77777777" w:rsidR="00160362" w:rsidRPr="00B055C8" w:rsidRDefault="00160362" w:rsidP="00160362">
            <w:pPr>
              <w:jc w:val="left"/>
              <w:rPr>
                <w:rFonts w:ascii="Arial" w:hAnsi="Arial" w:cs="Arial"/>
                <w:sz w:val="20"/>
                <w:szCs w:val="20"/>
              </w:rPr>
            </w:pPr>
          </w:p>
        </w:tc>
        <w:tc>
          <w:tcPr>
            <w:tcW w:w="1771" w:type="dxa"/>
          </w:tcPr>
          <w:p w14:paraId="1320D1DA" w14:textId="77777777" w:rsidR="00160362" w:rsidRPr="00B055C8" w:rsidRDefault="00160362" w:rsidP="00160362">
            <w:pPr>
              <w:jc w:val="left"/>
              <w:rPr>
                <w:rFonts w:ascii="Arial" w:hAnsi="Arial" w:cs="Arial"/>
                <w:sz w:val="20"/>
                <w:szCs w:val="20"/>
              </w:rPr>
            </w:pPr>
          </w:p>
        </w:tc>
        <w:tc>
          <w:tcPr>
            <w:tcW w:w="1671" w:type="dxa"/>
          </w:tcPr>
          <w:p w14:paraId="6D1F40BB" w14:textId="77777777" w:rsidR="00160362" w:rsidRPr="00B055C8" w:rsidRDefault="00160362" w:rsidP="00160362">
            <w:pPr>
              <w:jc w:val="left"/>
              <w:rPr>
                <w:rFonts w:ascii="Arial" w:hAnsi="Arial" w:cs="Arial"/>
                <w:sz w:val="20"/>
                <w:szCs w:val="20"/>
              </w:rPr>
            </w:pPr>
          </w:p>
        </w:tc>
      </w:tr>
    </w:tbl>
    <w:p w14:paraId="19C1489F" w14:textId="77777777" w:rsidR="00170A27" w:rsidRPr="00B055C8" w:rsidRDefault="00170A27" w:rsidP="00170A27">
      <w:pPr>
        <w:rPr>
          <w:rFonts w:ascii="Arial" w:hAnsi="Arial" w:cs="Arial"/>
        </w:rPr>
      </w:pPr>
    </w:p>
    <w:p w14:paraId="270BABA5" w14:textId="77777777" w:rsidR="00170A27"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B055C8">
        <w:rPr>
          <w:rFonts w:ascii="Arial" w:eastAsia="MS Mincho" w:hAnsi="Arial" w:cs="Arial"/>
          <w:b/>
          <w:bCs/>
          <w:i/>
          <w:iCs/>
          <w:sz w:val="18"/>
          <w:szCs w:val="18"/>
        </w:rPr>
        <w:sym w:font="Wingdings 2" w:char="F023"/>
      </w:r>
      <w:r w:rsidRPr="00B055C8">
        <w:rPr>
          <w:rFonts w:ascii="Arial" w:eastAsia="MS Mincho" w:hAnsi="Arial" w:cs="Arial"/>
          <w:b/>
          <w:bCs/>
          <w:i/>
          <w:iCs/>
          <w:sz w:val="18"/>
          <w:szCs w:val="18"/>
        </w:rPr>
        <w:t>Note*</w:t>
      </w:r>
    </w:p>
    <w:p w14:paraId="171C5984" w14:textId="77777777" w:rsidR="0062155D"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B055C8">
        <w:rPr>
          <w:rFonts w:ascii="Arial" w:hAnsi="Arial" w:cs="Arial"/>
          <w:i/>
          <w:color w:val="000000" w:themeColor="text1"/>
          <w:sz w:val="18"/>
          <w:szCs w:val="18"/>
        </w:rPr>
        <w:t>This policy</w:t>
      </w:r>
      <w:r w:rsidR="0062155D" w:rsidRPr="00B055C8">
        <w:rPr>
          <w:rFonts w:ascii="Arial" w:hAnsi="Arial" w:cs="Arial"/>
          <w:i/>
          <w:color w:val="000000" w:themeColor="text1"/>
          <w:sz w:val="18"/>
          <w:szCs w:val="18"/>
        </w:rPr>
        <w:t xml:space="preserve"> template </w:t>
      </w:r>
      <w:r w:rsidRPr="00B055C8">
        <w:rPr>
          <w:rFonts w:ascii="Arial" w:hAnsi="Arial" w:cs="Arial"/>
          <w:i/>
          <w:color w:val="000000" w:themeColor="text1"/>
          <w:sz w:val="18"/>
          <w:szCs w:val="18"/>
        </w:rPr>
        <w:t>has been developed to meet the needs of a diverse range of services</w:t>
      </w:r>
      <w:r w:rsidR="0062155D" w:rsidRPr="00B055C8">
        <w:rPr>
          <w:rFonts w:ascii="Arial" w:hAnsi="Arial" w:cs="Arial"/>
          <w:i/>
          <w:color w:val="000000" w:themeColor="text1"/>
          <w:sz w:val="18"/>
          <w:szCs w:val="18"/>
        </w:rPr>
        <w:t xml:space="preserve"> and includes items for consideration in policy and procedure</w:t>
      </w:r>
      <w:r w:rsidRPr="00B055C8">
        <w:rPr>
          <w:rFonts w:ascii="Arial" w:hAnsi="Arial" w:cs="Arial"/>
          <w:i/>
          <w:color w:val="000000" w:themeColor="text1"/>
          <w:sz w:val="18"/>
          <w:szCs w:val="18"/>
        </w:rPr>
        <w:t>.</w:t>
      </w:r>
    </w:p>
    <w:p w14:paraId="424DFBB1" w14:textId="77777777" w:rsidR="0062155D" w:rsidRPr="00B055C8" w:rsidRDefault="0062155D"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14:paraId="335CDCD9" w14:textId="4D7EB11F" w:rsidR="0062155D" w:rsidRPr="00B055C8" w:rsidRDefault="008A4F11"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B055C8">
        <w:rPr>
          <w:rFonts w:ascii="Arial" w:hAnsi="Arial" w:cs="Arial"/>
          <w:i/>
          <w:color w:val="000000" w:themeColor="text1"/>
          <w:sz w:val="18"/>
          <w:szCs w:val="18"/>
        </w:rPr>
        <w:t>All material provided by the Network of Alcohol and other Drugs</w:t>
      </w:r>
      <w:r w:rsidR="007466FF" w:rsidRPr="00B055C8">
        <w:rPr>
          <w:rFonts w:ascii="Arial" w:hAnsi="Arial" w:cs="Arial"/>
          <w:i/>
          <w:color w:val="000000" w:themeColor="text1"/>
          <w:sz w:val="18"/>
          <w:szCs w:val="18"/>
        </w:rPr>
        <w:t xml:space="preserve"> Agencies </w:t>
      </w:r>
      <w:r w:rsidRPr="00B055C8">
        <w:rPr>
          <w:rFonts w:ascii="Arial" w:hAnsi="Arial" w:cs="Arial"/>
          <w:i/>
          <w:color w:val="000000" w:themeColor="text1"/>
          <w:sz w:val="18"/>
          <w:szCs w:val="18"/>
        </w:rPr>
        <w:t xml:space="preserve">(NADA) is for guidance purposes only. </w:t>
      </w:r>
      <w:r w:rsidR="00170A27" w:rsidRPr="00B055C8">
        <w:rPr>
          <w:rFonts w:ascii="Arial" w:hAnsi="Arial" w:cs="Arial"/>
          <w:i/>
          <w:color w:val="000000" w:themeColor="text1"/>
          <w:sz w:val="18"/>
          <w:szCs w:val="18"/>
        </w:rPr>
        <w:t xml:space="preserve">Not all content will be relevant to your service. Organisations are encouraged to </w:t>
      </w:r>
      <w:r w:rsidRPr="00B055C8">
        <w:rPr>
          <w:rFonts w:ascii="Arial" w:hAnsi="Arial" w:cs="Arial"/>
          <w:i/>
          <w:color w:val="000000" w:themeColor="text1"/>
          <w:sz w:val="18"/>
          <w:szCs w:val="18"/>
        </w:rPr>
        <w:t xml:space="preserve">review the material in relation to your organisation’s individual circumstances and policies and </w:t>
      </w:r>
      <w:r w:rsidR="00170A27" w:rsidRPr="00B055C8">
        <w:rPr>
          <w:rFonts w:ascii="Arial" w:hAnsi="Arial" w:cs="Arial"/>
          <w:i/>
          <w:color w:val="000000" w:themeColor="text1"/>
          <w:sz w:val="18"/>
          <w:szCs w:val="18"/>
        </w:rPr>
        <w:t>edit, add and delete content to ensure relevancy.</w:t>
      </w:r>
    </w:p>
    <w:p w14:paraId="736B5E64" w14:textId="77777777" w:rsidR="000A7000" w:rsidRPr="00B055C8" w:rsidRDefault="000A7000"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14:paraId="79111796" w14:textId="42B834FE" w:rsidR="000A7000" w:rsidRPr="00B055C8" w:rsidRDefault="000A7000"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B055C8">
        <w:rPr>
          <w:rFonts w:ascii="Arial" w:hAnsi="Arial" w:cs="Arial"/>
          <w:i/>
          <w:color w:val="000000" w:themeColor="text1"/>
          <w:sz w:val="18"/>
          <w:szCs w:val="18"/>
        </w:rPr>
        <w:t>This policy may contain links to other websites.  The links are</w:t>
      </w:r>
      <w:r w:rsidR="007466FF" w:rsidRPr="00B055C8">
        <w:rPr>
          <w:rFonts w:ascii="Arial" w:hAnsi="Arial" w:cs="Arial"/>
          <w:i/>
          <w:color w:val="000000" w:themeColor="text1"/>
          <w:sz w:val="18"/>
          <w:szCs w:val="18"/>
        </w:rPr>
        <w:t xml:space="preserve"> provided</w:t>
      </w:r>
      <w:r w:rsidRPr="00B055C8">
        <w:rPr>
          <w:rFonts w:ascii="Arial" w:hAnsi="Arial" w:cs="Arial"/>
          <w:i/>
          <w:color w:val="000000" w:themeColor="text1"/>
          <w:sz w:val="18"/>
          <w:szCs w:val="18"/>
        </w:rPr>
        <w:t xml:space="preserve"> for convenience only and may not remain current or be maintained.  NADA is not responsible for the content or privacy practices associated with linked websites.</w:t>
      </w:r>
    </w:p>
    <w:p w14:paraId="3AA0148A" w14:textId="77777777" w:rsidR="0062155D" w:rsidRPr="00B055C8" w:rsidRDefault="0062155D"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14:paraId="05C48F0B" w14:textId="0C913B64" w:rsidR="00170A27"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B055C8">
        <w:rPr>
          <w:rFonts w:ascii="Arial" w:hAnsi="Arial" w:cs="Arial"/>
          <w:i/>
          <w:color w:val="000000" w:themeColor="text1"/>
          <w:sz w:val="18"/>
          <w:szCs w:val="18"/>
        </w:rPr>
        <w:t xml:space="preserve">All notes (like this one) should be considered and deleted before finalising the policy, and the contents list should be updated as changes are made and when content is finalised. See the NADA Policy Toolkit User Guide for more editing tips. </w:t>
      </w:r>
    </w:p>
    <w:p w14:paraId="60B05204" w14:textId="77777777" w:rsidR="00170A27"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14:paraId="345788CA" w14:textId="64495909" w:rsidR="00170A27" w:rsidRPr="00B055C8" w:rsidRDefault="00170A27" w:rsidP="0062155D">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i/>
          <w:sz w:val="18"/>
          <w:szCs w:val="18"/>
        </w:rPr>
      </w:pPr>
      <w:r w:rsidRPr="00B055C8">
        <w:rPr>
          <w:rFonts w:ascii="Arial" w:eastAsia="MS Mincho" w:hAnsi="Arial" w:cs="Arial"/>
          <w:i/>
          <w:sz w:val="18"/>
          <w:szCs w:val="18"/>
        </w:rPr>
        <w:t>*Please delete note before finalising t</w:t>
      </w:r>
      <w:r w:rsidR="0062155D" w:rsidRPr="00B055C8">
        <w:rPr>
          <w:rFonts w:ascii="Arial" w:eastAsia="MS Mincho" w:hAnsi="Arial" w:cs="Arial"/>
          <w:i/>
          <w:sz w:val="18"/>
          <w:szCs w:val="18"/>
        </w:rPr>
        <w:t>his policy</w:t>
      </w:r>
    </w:p>
    <w:p w14:paraId="42EC6FB0" w14:textId="77777777" w:rsidR="00BF074F" w:rsidRPr="00B055C8" w:rsidRDefault="00BF074F" w:rsidP="00BF074F">
      <w:pPr>
        <w:jc w:val="left"/>
        <w:rPr>
          <w:rFonts w:ascii="Arial" w:eastAsia="MS Mincho" w:hAnsi="Arial" w:cs="Arial"/>
          <w:b/>
          <w:bCs/>
          <w:i/>
          <w:iCs/>
          <w:sz w:val="18"/>
          <w:szCs w:val="18"/>
        </w:rPr>
      </w:pPr>
    </w:p>
    <w:p w14:paraId="3924CC3A" w14:textId="77777777" w:rsidR="00BF074F" w:rsidRPr="00B055C8" w:rsidRDefault="00BF074F" w:rsidP="00BF074F">
      <w:pPr>
        <w:pBdr>
          <w:top w:val="single" w:sz="2" w:space="1" w:color="auto"/>
          <w:left w:val="single" w:sz="2" w:space="4" w:color="auto"/>
          <w:bottom w:val="single" w:sz="2" w:space="1" w:color="auto"/>
          <w:right w:val="single" w:sz="2" w:space="4" w:color="auto"/>
        </w:pBdr>
        <w:shd w:val="clear" w:color="auto" w:fill="F3F3F3"/>
        <w:rPr>
          <w:rFonts w:ascii="Arial" w:eastAsia="MS Mincho" w:hAnsi="Arial" w:cs="Arial"/>
          <w:b/>
          <w:bCs/>
          <w:i/>
          <w:iCs/>
          <w:sz w:val="18"/>
          <w:szCs w:val="18"/>
        </w:rPr>
      </w:pPr>
      <w:r w:rsidRPr="00B055C8">
        <w:rPr>
          <w:rFonts w:ascii="Arial" w:eastAsia="MS Mincho" w:hAnsi="Arial" w:cs="Arial"/>
          <w:b/>
          <w:bCs/>
          <w:i/>
          <w:iCs/>
          <w:sz w:val="18"/>
          <w:szCs w:val="18"/>
        </w:rPr>
        <w:lastRenderedPageBreak/>
        <w:sym w:font="Wingdings 2" w:char="F023"/>
      </w:r>
      <w:r w:rsidRPr="00B055C8">
        <w:rPr>
          <w:rFonts w:ascii="Arial" w:eastAsia="MS Mincho" w:hAnsi="Arial" w:cs="Arial"/>
          <w:b/>
          <w:bCs/>
          <w:i/>
          <w:iCs/>
          <w:sz w:val="18"/>
          <w:szCs w:val="18"/>
        </w:rPr>
        <w:t>Note*</w:t>
      </w:r>
    </w:p>
    <w:p w14:paraId="7988F419" w14:textId="5E9D4E0E" w:rsidR="00170A27"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B055C8">
        <w:rPr>
          <w:rFonts w:ascii="Arial" w:hAnsi="Arial" w:cs="Arial"/>
          <w:i/>
          <w:color w:val="000000" w:themeColor="text1"/>
          <w:sz w:val="18"/>
          <w:szCs w:val="18"/>
        </w:rPr>
        <w:t xml:space="preserve">To update the contents list when all content has been finalised, right click on the contents list and select ‘update field’, an option box will appear, select ‘Update entire table’ and ‘Ok’. </w:t>
      </w:r>
    </w:p>
    <w:p w14:paraId="16095B7F" w14:textId="77777777" w:rsidR="00170A27"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14:paraId="0007C6B8" w14:textId="77777777" w:rsidR="00170A27"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B055C8">
        <w:rPr>
          <w:rFonts w:ascii="Arial" w:hAnsi="Arial" w:cs="Arial"/>
          <w:i/>
          <w:color w:val="000000" w:themeColor="text1"/>
          <w:sz w:val="18"/>
          <w:szCs w:val="18"/>
        </w:rPr>
        <w:t xml:space="preserve">To use the contents list to skip to relevant text, use Ctlr and click to select the relevant page number. </w:t>
      </w:r>
    </w:p>
    <w:p w14:paraId="455F416F" w14:textId="77777777" w:rsidR="00170A27"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p>
    <w:p w14:paraId="725E08D4" w14:textId="77777777" w:rsidR="00170A27" w:rsidRPr="00B055C8" w:rsidRDefault="00170A27" w:rsidP="00170A27">
      <w:pPr>
        <w:pBdr>
          <w:top w:val="single" w:sz="2" w:space="1" w:color="auto"/>
          <w:left w:val="single" w:sz="2" w:space="4" w:color="auto"/>
          <w:bottom w:val="single" w:sz="2" w:space="1" w:color="auto"/>
          <w:right w:val="single" w:sz="2" w:space="4" w:color="auto"/>
        </w:pBdr>
        <w:shd w:val="clear" w:color="auto" w:fill="F3F3F3"/>
        <w:rPr>
          <w:rFonts w:ascii="Arial" w:hAnsi="Arial" w:cs="Arial"/>
          <w:i/>
          <w:color w:val="000000" w:themeColor="text1"/>
          <w:sz w:val="18"/>
          <w:szCs w:val="18"/>
        </w:rPr>
      </w:pPr>
      <w:r w:rsidRPr="00B055C8">
        <w:rPr>
          <w:rFonts w:ascii="Arial" w:hAnsi="Arial" w:cs="Arial"/>
          <w:i/>
          <w:color w:val="000000" w:themeColor="text1"/>
          <w:sz w:val="18"/>
          <w:szCs w:val="18"/>
        </w:rPr>
        <w:t>*Please delete note before finalising this policy.</w:t>
      </w:r>
    </w:p>
    <w:p w14:paraId="1C859BC3" w14:textId="77777777" w:rsidR="00170A27" w:rsidRPr="00B055C8" w:rsidRDefault="00170A27" w:rsidP="00170A27">
      <w:pPr>
        <w:rPr>
          <w:rFonts w:ascii="Arial" w:hAnsi="Arial" w:cs="Arial"/>
        </w:rPr>
      </w:pPr>
    </w:p>
    <w:p w14:paraId="464BF29E" w14:textId="77777777" w:rsidR="00573364" w:rsidRDefault="005F2FFB">
      <w:pPr>
        <w:pStyle w:val="TOC1"/>
        <w:tabs>
          <w:tab w:val="right" w:leader="dot" w:pos="8778"/>
        </w:tabs>
        <w:rPr>
          <w:rFonts w:asciiTheme="minorHAnsi" w:hAnsiTheme="minorHAnsi"/>
          <w:b w:val="0"/>
          <w:noProof/>
        </w:rPr>
      </w:pPr>
      <w:r w:rsidRPr="00B055C8">
        <w:rPr>
          <w:rFonts w:ascii="Arial" w:hAnsi="Arial" w:cs="Arial"/>
          <w:b w:val="0"/>
        </w:rPr>
        <w:fldChar w:fldCharType="begin"/>
      </w:r>
      <w:r w:rsidRPr="00B055C8">
        <w:rPr>
          <w:rFonts w:ascii="Arial" w:hAnsi="Arial" w:cs="Arial"/>
          <w:b w:val="0"/>
        </w:rPr>
        <w:instrText xml:space="preserve"> TOC \o "1-2" </w:instrText>
      </w:r>
      <w:r w:rsidRPr="00B055C8">
        <w:rPr>
          <w:rFonts w:ascii="Arial" w:hAnsi="Arial" w:cs="Arial"/>
          <w:b w:val="0"/>
        </w:rPr>
        <w:fldChar w:fldCharType="separate"/>
      </w:r>
      <w:r w:rsidR="00573364" w:rsidRPr="000913CE">
        <w:rPr>
          <w:rFonts w:ascii="Arial" w:hAnsi="Arial" w:cs="Arial"/>
          <w:noProof/>
        </w:rPr>
        <w:t>RISK MANAGEMENT POLICY</w:t>
      </w:r>
      <w:r w:rsidR="00573364">
        <w:rPr>
          <w:noProof/>
        </w:rPr>
        <w:tab/>
      </w:r>
      <w:r w:rsidR="00573364">
        <w:rPr>
          <w:noProof/>
        </w:rPr>
        <w:fldChar w:fldCharType="begin"/>
      </w:r>
      <w:r w:rsidR="00573364">
        <w:rPr>
          <w:noProof/>
        </w:rPr>
        <w:instrText xml:space="preserve"> PAGEREF _Toc495921721 \h </w:instrText>
      </w:r>
      <w:r w:rsidR="00573364">
        <w:rPr>
          <w:noProof/>
        </w:rPr>
      </w:r>
      <w:r w:rsidR="00573364">
        <w:rPr>
          <w:noProof/>
        </w:rPr>
        <w:fldChar w:fldCharType="separate"/>
      </w:r>
      <w:r w:rsidR="00573364">
        <w:rPr>
          <w:noProof/>
        </w:rPr>
        <w:t>1</w:t>
      </w:r>
      <w:r w:rsidR="00573364">
        <w:rPr>
          <w:noProof/>
        </w:rPr>
        <w:fldChar w:fldCharType="end"/>
      </w:r>
    </w:p>
    <w:p w14:paraId="6AA76D1D" w14:textId="77777777" w:rsidR="00573364" w:rsidRDefault="00573364">
      <w:pPr>
        <w:pStyle w:val="TOC1"/>
        <w:tabs>
          <w:tab w:val="left" w:pos="1680"/>
          <w:tab w:val="right" w:leader="dot" w:pos="8778"/>
        </w:tabs>
        <w:rPr>
          <w:rFonts w:asciiTheme="minorHAnsi" w:hAnsiTheme="minorHAnsi"/>
          <w:b w:val="0"/>
          <w:noProof/>
        </w:rPr>
      </w:pPr>
      <w:r w:rsidRPr="000913CE">
        <w:rPr>
          <w:rFonts w:ascii="Arial" w:hAnsi="Arial" w:cs="Arial"/>
          <w:noProof/>
        </w:rPr>
        <w:t>SECTION 1:</w:t>
      </w:r>
      <w:r>
        <w:rPr>
          <w:rFonts w:asciiTheme="minorHAnsi" w:hAnsiTheme="minorHAnsi"/>
          <w:b w:val="0"/>
          <w:noProof/>
        </w:rPr>
        <w:tab/>
      </w:r>
      <w:r w:rsidRPr="000913CE">
        <w:rPr>
          <w:rFonts w:ascii="Arial" w:hAnsi="Arial" w:cs="Arial"/>
          <w:noProof/>
        </w:rPr>
        <w:t>RISK MANAGEMENT FRAMEWORK</w:t>
      </w:r>
      <w:r>
        <w:rPr>
          <w:noProof/>
        </w:rPr>
        <w:tab/>
      </w:r>
      <w:r>
        <w:rPr>
          <w:noProof/>
        </w:rPr>
        <w:fldChar w:fldCharType="begin"/>
      </w:r>
      <w:r>
        <w:rPr>
          <w:noProof/>
        </w:rPr>
        <w:instrText xml:space="preserve"> PAGEREF _Toc495921722 \h </w:instrText>
      </w:r>
      <w:r>
        <w:rPr>
          <w:noProof/>
        </w:rPr>
      </w:r>
      <w:r>
        <w:rPr>
          <w:noProof/>
        </w:rPr>
        <w:fldChar w:fldCharType="separate"/>
      </w:r>
      <w:r>
        <w:rPr>
          <w:noProof/>
        </w:rPr>
        <w:t>3</w:t>
      </w:r>
      <w:r>
        <w:rPr>
          <w:noProof/>
        </w:rPr>
        <w:fldChar w:fldCharType="end"/>
      </w:r>
      <w:bookmarkStart w:id="10" w:name="_GoBack"/>
      <w:bookmarkEnd w:id="10"/>
    </w:p>
    <w:p w14:paraId="3411E9F2"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1.1</w:t>
      </w:r>
      <w:r>
        <w:rPr>
          <w:rFonts w:asciiTheme="minorHAnsi" w:hAnsiTheme="minorHAnsi"/>
          <w:b w:val="0"/>
          <w:noProof/>
          <w:sz w:val="22"/>
        </w:rPr>
        <w:tab/>
      </w:r>
      <w:r w:rsidRPr="000913CE">
        <w:rPr>
          <w:rFonts w:ascii="Arial" w:hAnsi="Arial" w:cs="Arial"/>
          <w:noProof/>
        </w:rPr>
        <w:t>Policy statement</w:t>
      </w:r>
      <w:r>
        <w:rPr>
          <w:noProof/>
        </w:rPr>
        <w:tab/>
      </w:r>
      <w:r>
        <w:rPr>
          <w:noProof/>
        </w:rPr>
        <w:fldChar w:fldCharType="begin"/>
      </w:r>
      <w:r>
        <w:rPr>
          <w:noProof/>
        </w:rPr>
        <w:instrText xml:space="preserve"> PAGEREF _Toc495921723 \h </w:instrText>
      </w:r>
      <w:r>
        <w:rPr>
          <w:noProof/>
        </w:rPr>
      </w:r>
      <w:r>
        <w:rPr>
          <w:noProof/>
        </w:rPr>
        <w:fldChar w:fldCharType="separate"/>
      </w:r>
      <w:r>
        <w:rPr>
          <w:noProof/>
        </w:rPr>
        <w:t>3</w:t>
      </w:r>
      <w:r>
        <w:rPr>
          <w:noProof/>
        </w:rPr>
        <w:fldChar w:fldCharType="end"/>
      </w:r>
    </w:p>
    <w:p w14:paraId="2E48BEC9"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1.2</w:t>
      </w:r>
      <w:r>
        <w:rPr>
          <w:rFonts w:asciiTheme="minorHAnsi" w:hAnsiTheme="minorHAnsi"/>
          <w:b w:val="0"/>
          <w:noProof/>
          <w:sz w:val="22"/>
        </w:rPr>
        <w:tab/>
      </w:r>
      <w:r w:rsidRPr="000913CE">
        <w:rPr>
          <w:rFonts w:ascii="Arial" w:hAnsi="Arial" w:cs="Arial"/>
          <w:noProof/>
        </w:rPr>
        <w:t>Purpose and scope</w:t>
      </w:r>
      <w:r>
        <w:rPr>
          <w:noProof/>
        </w:rPr>
        <w:tab/>
      </w:r>
      <w:r>
        <w:rPr>
          <w:noProof/>
        </w:rPr>
        <w:fldChar w:fldCharType="begin"/>
      </w:r>
      <w:r>
        <w:rPr>
          <w:noProof/>
        </w:rPr>
        <w:instrText xml:space="preserve"> PAGEREF _Toc495921724 \h </w:instrText>
      </w:r>
      <w:r>
        <w:rPr>
          <w:noProof/>
        </w:rPr>
      </w:r>
      <w:r>
        <w:rPr>
          <w:noProof/>
        </w:rPr>
        <w:fldChar w:fldCharType="separate"/>
      </w:r>
      <w:r>
        <w:rPr>
          <w:noProof/>
        </w:rPr>
        <w:t>3</w:t>
      </w:r>
      <w:r>
        <w:rPr>
          <w:noProof/>
        </w:rPr>
        <w:fldChar w:fldCharType="end"/>
      </w:r>
    </w:p>
    <w:p w14:paraId="37CBDEA4"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1.3</w:t>
      </w:r>
      <w:r>
        <w:rPr>
          <w:rFonts w:asciiTheme="minorHAnsi" w:hAnsiTheme="minorHAnsi"/>
          <w:b w:val="0"/>
          <w:noProof/>
          <w:sz w:val="22"/>
        </w:rPr>
        <w:tab/>
      </w:r>
      <w:r w:rsidRPr="000913CE">
        <w:rPr>
          <w:rFonts w:ascii="Arial" w:hAnsi="Arial" w:cs="Arial"/>
          <w:noProof/>
        </w:rPr>
        <w:t>Definitions</w:t>
      </w:r>
      <w:r>
        <w:rPr>
          <w:noProof/>
        </w:rPr>
        <w:tab/>
      </w:r>
      <w:r>
        <w:rPr>
          <w:noProof/>
        </w:rPr>
        <w:fldChar w:fldCharType="begin"/>
      </w:r>
      <w:r>
        <w:rPr>
          <w:noProof/>
        </w:rPr>
        <w:instrText xml:space="preserve"> PAGEREF _Toc495921725 \h </w:instrText>
      </w:r>
      <w:r>
        <w:rPr>
          <w:noProof/>
        </w:rPr>
      </w:r>
      <w:r>
        <w:rPr>
          <w:noProof/>
        </w:rPr>
        <w:fldChar w:fldCharType="separate"/>
      </w:r>
      <w:r>
        <w:rPr>
          <w:noProof/>
        </w:rPr>
        <w:t>3</w:t>
      </w:r>
      <w:r>
        <w:rPr>
          <w:noProof/>
        </w:rPr>
        <w:fldChar w:fldCharType="end"/>
      </w:r>
    </w:p>
    <w:p w14:paraId="23290735"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1.4</w:t>
      </w:r>
      <w:r>
        <w:rPr>
          <w:rFonts w:asciiTheme="minorHAnsi" w:hAnsiTheme="minorHAnsi"/>
          <w:b w:val="0"/>
          <w:noProof/>
          <w:sz w:val="22"/>
        </w:rPr>
        <w:tab/>
      </w:r>
      <w:r w:rsidRPr="000913CE">
        <w:rPr>
          <w:rFonts w:ascii="Arial" w:hAnsi="Arial" w:cs="Arial"/>
          <w:noProof/>
        </w:rPr>
        <w:t>Principles</w:t>
      </w:r>
      <w:r>
        <w:rPr>
          <w:noProof/>
        </w:rPr>
        <w:tab/>
      </w:r>
      <w:r>
        <w:rPr>
          <w:noProof/>
        </w:rPr>
        <w:fldChar w:fldCharType="begin"/>
      </w:r>
      <w:r>
        <w:rPr>
          <w:noProof/>
        </w:rPr>
        <w:instrText xml:space="preserve"> PAGEREF _Toc495921726 \h </w:instrText>
      </w:r>
      <w:r>
        <w:rPr>
          <w:noProof/>
        </w:rPr>
      </w:r>
      <w:r>
        <w:rPr>
          <w:noProof/>
        </w:rPr>
        <w:fldChar w:fldCharType="separate"/>
      </w:r>
      <w:r>
        <w:rPr>
          <w:noProof/>
        </w:rPr>
        <w:t>4</w:t>
      </w:r>
      <w:r>
        <w:rPr>
          <w:noProof/>
        </w:rPr>
        <w:fldChar w:fldCharType="end"/>
      </w:r>
    </w:p>
    <w:p w14:paraId="7806369F"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1.5</w:t>
      </w:r>
      <w:r>
        <w:rPr>
          <w:rFonts w:asciiTheme="minorHAnsi" w:hAnsiTheme="minorHAnsi"/>
          <w:b w:val="0"/>
          <w:noProof/>
          <w:sz w:val="22"/>
        </w:rPr>
        <w:tab/>
      </w:r>
      <w:r w:rsidRPr="000913CE">
        <w:rPr>
          <w:rFonts w:ascii="Arial" w:hAnsi="Arial" w:cs="Arial"/>
          <w:noProof/>
        </w:rPr>
        <w:t>Outcomes</w:t>
      </w:r>
      <w:r>
        <w:rPr>
          <w:noProof/>
        </w:rPr>
        <w:tab/>
      </w:r>
      <w:r>
        <w:rPr>
          <w:noProof/>
        </w:rPr>
        <w:fldChar w:fldCharType="begin"/>
      </w:r>
      <w:r>
        <w:rPr>
          <w:noProof/>
        </w:rPr>
        <w:instrText xml:space="preserve"> PAGEREF _Toc495921727 \h </w:instrText>
      </w:r>
      <w:r>
        <w:rPr>
          <w:noProof/>
        </w:rPr>
      </w:r>
      <w:r>
        <w:rPr>
          <w:noProof/>
        </w:rPr>
        <w:fldChar w:fldCharType="separate"/>
      </w:r>
      <w:r>
        <w:rPr>
          <w:noProof/>
        </w:rPr>
        <w:t>4</w:t>
      </w:r>
      <w:r>
        <w:rPr>
          <w:noProof/>
        </w:rPr>
        <w:fldChar w:fldCharType="end"/>
      </w:r>
    </w:p>
    <w:p w14:paraId="216A5EB6"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1.6</w:t>
      </w:r>
      <w:r>
        <w:rPr>
          <w:rFonts w:asciiTheme="minorHAnsi" w:hAnsiTheme="minorHAnsi"/>
          <w:b w:val="0"/>
          <w:noProof/>
          <w:sz w:val="22"/>
        </w:rPr>
        <w:tab/>
      </w:r>
      <w:r w:rsidRPr="000913CE">
        <w:rPr>
          <w:rFonts w:ascii="Arial" w:hAnsi="Arial" w:cs="Arial"/>
          <w:noProof/>
        </w:rPr>
        <w:t>Delegations</w:t>
      </w:r>
      <w:r>
        <w:rPr>
          <w:noProof/>
        </w:rPr>
        <w:tab/>
      </w:r>
      <w:r>
        <w:rPr>
          <w:noProof/>
        </w:rPr>
        <w:fldChar w:fldCharType="begin"/>
      </w:r>
      <w:r>
        <w:rPr>
          <w:noProof/>
        </w:rPr>
        <w:instrText xml:space="preserve"> PAGEREF _Toc495921728 \h </w:instrText>
      </w:r>
      <w:r>
        <w:rPr>
          <w:noProof/>
        </w:rPr>
      </w:r>
      <w:r>
        <w:rPr>
          <w:noProof/>
        </w:rPr>
        <w:fldChar w:fldCharType="separate"/>
      </w:r>
      <w:r>
        <w:rPr>
          <w:noProof/>
        </w:rPr>
        <w:t>4</w:t>
      </w:r>
      <w:r>
        <w:rPr>
          <w:noProof/>
        </w:rPr>
        <w:fldChar w:fldCharType="end"/>
      </w:r>
    </w:p>
    <w:p w14:paraId="08C023CB"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1.7</w:t>
      </w:r>
      <w:r>
        <w:rPr>
          <w:rFonts w:asciiTheme="minorHAnsi" w:hAnsiTheme="minorHAnsi"/>
          <w:b w:val="0"/>
          <w:noProof/>
          <w:sz w:val="22"/>
        </w:rPr>
        <w:tab/>
      </w:r>
      <w:r w:rsidRPr="000913CE">
        <w:rPr>
          <w:rFonts w:ascii="Arial" w:hAnsi="Arial" w:cs="Arial"/>
          <w:noProof/>
        </w:rPr>
        <w:t>Policy implementation</w:t>
      </w:r>
      <w:r>
        <w:rPr>
          <w:noProof/>
        </w:rPr>
        <w:tab/>
      </w:r>
      <w:r>
        <w:rPr>
          <w:noProof/>
        </w:rPr>
        <w:fldChar w:fldCharType="begin"/>
      </w:r>
      <w:r>
        <w:rPr>
          <w:noProof/>
        </w:rPr>
        <w:instrText xml:space="preserve"> PAGEREF _Toc495921729 \h </w:instrText>
      </w:r>
      <w:r>
        <w:rPr>
          <w:noProof/>
        </w:rPr>
      </w:r>
      <w:r>
        <w:rPr>
          <w:noProof/>
        </w:rPr>
        <w:fldChar w:fldCharType="separate"/>
      </w:r>
      <w:r>
        <w:rPr>
          <w:noProof/>
        </w:rPr>
        <w:t>5</w:t>
      </w:r>
      <w:r>
        <w:rPr>
          <w:noProof/>
        </w:rPr>
        <w:fldChar w:fldCharType="end"/>
      </w:r>
    </w:p>
    <w:p w14:paraId="4E29D4A6"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1.8</w:t>
      </w:r>
      <w:r>
        <w:rPr>
          <w:rFonts w:asciiTheme="minorHAnsi" w:hAnsiTheme="minorHAnsi"/>
          <w:b w:val="0"/>
          <w:noProof/>
          <w:sz w:val="22"/>
        </w:rPr>
        <w:tab/>
      </w:r>
      <w:r w:rsidRPr="000913CE">
        <w:rPr>
          <w:rFonts w:ascii="Arial" w:hAnsi="Arial" w:cs="Arial"/>
          <w:noProof/>
        </w:rPr>
        <w:t>Risk management</w:t>
      </w:r>
      <w:r>
        <w:rPr>
          <w:noProof/>
        </w:rPr>
        <w:tab/>
      </w:r>
      <w:r>
        <w:rPr>
          <w:noProof/>
        </w:rPr>
        <w:fldChar w:fldCharType="begin"/>
      </w:r>
      <w:r>
        <w:rPr>
          <w:noProof/>
        </w:rPr>
        <w:instrText xml:space="preserve"> PAGEREF _Toc495921730 \h </w:instrText>
      </w:r>
      <w:r>
        <w:rPr>
          <w:noProof/>
        </w:rPr>
      </w:r>
      <w:r>
        <w:rPr>
          <w:noProof/>
        </w:rPr>
        <w:fldChar w:fldCharType="separate"/>
      </w:r>
      <w:r>
        <w:rPr>
          <w:noProof/>
        </w:rPr>
        <w:t>6</w:t>
      </w:r>
      <w:r>
        <w:rPr>
          <w:noProof/>
        </w:rPr>
        <w:fldChar w:fldCharType="end"/>
      </w:r>
    </w:p>
    <w:p w14:paraId="35CFBD18" w14:textId="77777777" w:rsidR="00573364" w:rsidRDefault="00573364">
      <w:pPr>
        <w:pStyle w:val="TOC1"/>
        <w:tabs>
          <w:tab w:val="left" w:pos="1680"/>
          <w:tab w:val="right" w:leader="dot" w:pos="8778"/>
        </w:tabs>
        <w:rPr>
          <w:rFonts w:asciiTheme="minorHAnsi" w:hAnsiTheme="minorHAnsi"/>
          <w:b w:val="0"/>
          <w:noProof/>
        </w:rPr>
      </w:pPr>
      <w:r w:rsidRPr="000913CE">
        <w:rPr>
          <w:rFonts w:ascii="Arial" w:hAnsi="Arial" w:cs="Arial"/>
          <w:noProof/>
        </w:rPr>
        <w:t>SECTION 2:</w:t>
      </w:r>
      <w:r>
        <w:rPr>
          <w:rFonts w:asciiTheme="minorHAnsi" w:hAnsiTheme="minorHAnsi"/>
          <w:b w:val="0"/>
          <w:noProof/>
        </w:rPr>
        <w:tab/>
      </w:r>
      <w:r w:rsidRPr="000913CE">
        <w:rPr>
          <w:rFonts w:ascii="Arial" w:hAnsi="Arial" w:cs="Arial"/>
          <w:noProof/>
        </w:rPr>
        <w:t>RISK MANAGEMENT PROCESSES</w:t>
      </w:r>
      <w:r>
        <w:rPr>
          <w:noProof/>
        </w:rPr>
        <w:tab/>
      </w:r>
      <w:r>
        <w:rPr>
          <w:noProof/>
        </w:rPr>
        <w:fldChar w:fldCharType="begin"/>
      </w:r>
      <w:r>
        <w:rPr>
          <w:noProof/>
        </w:rPr>
        <w:instrText xml:space="preserve"> PAGEREF _Toc495921731 \h </w:instrText>
      </w:r>
      <w:r>
        <w:rPr>
          <w:noProof/>
        </w:rPr>
      </w:r>
      <w:r>
        <w:rPr>
          <w:noProof/>
        </w:rPr>
        <w:fldChar w:fldCharType="separate"/>
      </w:r>
      <w:r>
        <w:rPr>
          <w:noProof/>
        </w:rPr>
        <w:t>7</w:t>
      </w:r>
      <w:r>
        <w:rPr>
          <w:noProof/>
        </w:rPr>
        <w:fldChar w:fldCharType="end"/>
      </w:r>
    </w:p>
    <w:p w14:paraId="7D9624EC"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2.1</w:t>
      </w:r>
      <w:r>
        <w:rPr>
          <w:rFonts w:asciiTheme="minorHAnsi" w:hAnsiTheme="minorHAnsi"/>
          <w:b w:val="0"/>
          <w:noProof/>
          <w:sz w:val="22"/>
        </w:rPr>
        <w:tab/>
      </w:r>
      <w:r w:rsidRPr="000913CE">
        <w:rPr>
          <w:rFonts w:ascii="Arial" w:hAnsi="Arial" w:cs="Arial"/>
          <w:noProof/>
        </w:rPr>
        <w:t>Communication and consultation</w:t>
      </w:r>
      <w:r>
        <w:rPr>
          <w:noProof/>
        </w:rPr>
        <w:tab/>
      </w:r>
      <w:r>
        <w:rPr>
          <w:noProof/>
        </w:rPr>
        <w:fldChar w:fldCharType="begin"/>
      </w:r>
      <w:r>
        <w:rPr>
          <w:noProof/>
        </w:rPr>
        <w:instrText xml:space="preserve"> PAGEREF _Toc495921732 \h </w:instrText>
      </w:r>
      <w:r>
        <w:rPr>
          <w:noProof/>
        </w:rPr>
      </w:r>
      <w:r>
        <w:rPr>
          <w:noProof/>
        </w:rPr>
        <w:fldChar w:fldCharType="separate"/>
      </w:r>
      <w:r>
        <w:rPr>
          <w:noProof/>
        </w:rPr>
        <w:t>7</w:t>
      </w:r>
      <w:r>
        <w:rPr>
          <w:noProof/>
        </w:rPr>
        <w:fldChar w:fldCharType="end"/>
      </w:r>
    </w:p>
    <w:p w14:paraId="04135E76"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2.2</w:t>
      </w:r>
      <w:r>
        <w:rPr>
          <w:rFonts w:asciiTheme="minorHAnsi" w:hAnsiTheme="minorHAnsi"/>
          <w:b w:val="0"/>
          <w:noProof/>
          <w:sz w:val="22"/>
        </w:rPr>
        <w:tab/>
      </w:r>
      <w:r w:rsidRPr="000913CE">
        <w:rPr>
          <w:rFonts w:ascii="Arial" w:hAnsi="Arial" w:cs="Arial"/>
          <w:noProof/>
        </w:rPr>
        <w:t>Establishing risk context</w:t>
      </w:r>
      <w:r>
        <w:rPr>
          <w:noProof/>
        </w:rPr>
        <w:tab/>
      </w:r>
      <w:r>
        <w:rPr>
          <w:noProof/>
        </w:rPr>
        <w:fldChar w:fldCharType="begin"/>
      </w:r>
      <w:r>
        <w:rPr>
          <w:noProof/>
        </w:rPr>
        <w:instrText xml:space="preserve"> PAGEREF _Toc495921733 \h </w:instrText>
      </w:r>
      <w:r>
        <w:rPr>
          <w:noProof/>
        </w:rPr>
      </w:r>
      <w:r>
        <w:rPr>
          <w:noProof/>
        </w:rPr>
        <w:fldChar w:fldCharType="separate"/>
      </w:r>
      <w:r>
        <w:rPr>
          <w:noProof/>
        </w:rPr>
        <w:t>8</w:t>
      </w:r>
      <w:r>
        <w:rPr>
          <w:noProof/>
        </w:rPr>
        <w:fldChar w:fldCharType="end"/>
      </w:r>
    </w:p>
    <w:p w14:paraId="761B778E"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2.3</w:t>
      </w:r>
      <w:r>
        <w:rPr>
          <w:rFonts w:asciiTheme="minorHAnsi" w:hAnsiTheme="minorHAnsi"/>
          <w:b w:val="0"/>
          <w:noProof/>
          <w:sz w:val="22"/>
        </w:rPr>
        <w:tab/>
      </w:r>
      <w:r w:rsidRPr="000913CE">
        <w:rPr>
          <w:rFonts w:ascii="Arial" w:hAnsi="Arial" w:cs="Arial"/>
          <w:noProof/>
        </w:rPr>
        <w:t>Risk identification</w:t>
      </w:r>
      <w:r>
        <w:rPr>
          <w:noProof/>
        </w:rPr>
        <w:tab/>
      </w:r>
      <w:r>
        <w:rPr>
          <w:noProof/>
        </w:rPr>
        <w:fldChar w:fldCharType="begin"/>
      </w:r>
      <w:r>
        <w:rPr>
          <w:noProof/>
        </w:rPr>
        <w:instrText xml:space="preserve"> PAGEREF _Toc495921734 \h </w:instrText>
      </w:r>
      <w:r>
        <w:rPr>
          <w:noProof/>
        </w:rPr>
      </w:r>
      <w:r>
        <w:rPr>
          <w:noProof/>
        </w:rPr>
        <w:fldChar w:fldCharType="separate"/>
      </w:r>
      <w:r>
        <w:rPr>
          <w:noProof/>
        </w:rPr>
        <w:t>8</w:t>
      </w:r>
      <w:r>
        <w:rPr>
          <w:noProof/>
        </w:rPr>
        <w:fldChar w:fldCharType="end"/>
      </w:r>
    </w:p>
    <w:p w14:paraId="16C6869D"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2.4</w:t>
      </w:r>
      <w:r>
        <w:rPr>
          <w:rFonts w:asciiTheme="minorHAnsi" w:hAnsiTheme="minorHAnsi"/>
          <w:b w:val="0"/>
          <w:noProof/>
          <w:sz w:val="22"/>
        </w:rPr>
        <w:tab/>
      </w:r>
      <w:r w:rsidRPr="000913CE">
        <w:rPr>
          <w:rFonts w:ascii="Arial" w:hAnsi="Arial" w:cs="Arial"/>
          <w:noProof/>
        </w:rPr>
        <w:t>Risk assessment</w:t>
      </w:r>
      <w:r>
        <w:rPr>
          <w:noProof/>
        </w:rPr>
        <w:tab/>
      </w:r>
      <w:r>
        <w:rPr>
          <w:noProof/>
        </w:rPr>
        <w:fldChar w:fldCharType="begin"/>
      </w:r>
      <w:r>
        <w:rPr>
          <w:noProof/>
        </w:rPr>
        <w:instrText xml:space="preserve"> PAGEREF _Toc495921735 \h </w:instrText>
      </w:r>
      <w:r>
        <w:rPr>
          <w:noProof/>
        </w:rPr>
      </w:r>
      <w:r>
        <w:rPr>
          <w:noProof/>
        </w:rPr>
        <w:fldChar w:fldCharType="separate"/>
      </w:r>
      <w:r>
        <w:rPr>
          <w:noProof/>
        </w:rPr>
        <w:t>9</w:t>
      </w:r>
      <w:r>
        <w:rPr>
          <w:noProof/>
        </w:rPr>
        <w:fldChar w:fldCharType="end"/>
      </w:r>
    </w:p>
    <w:p w14:paraId="5926EA9C"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2.5</w:t>
      </w:r>
      <w:r>
        <w:rPr>
          <w:rFonts w:asciiTheme="minorHAnsi" w:hAnsiTheme="minorHAnsi"/>
          <w:b w:val="0"/>
          <w:noProof/>
          <w:sz w:val="22"/>
        </w:rPr>
        <w:tab/>
      </w:r>
      <w:r w:rsidRPr="000913CE">
        <w:rPr>
          <w:rFonts w:ascii="Arial" w:hAnsi="Arial" w:cs="Arial"/>
          <w:noProof/>
        </w:rPr>
        <w:t>Risk treatment</w:t>
      </w:r>
      <w:r>
        <w:rPr>
          <w:noProof/>
        </w:rPr>
        <w:tab/>
      </w:r>
      <w:r>
        <w:rPr>
          <w:noProof/>
        </w:rPr>
        <w:fldChar w:fldCharType="begin"/>
      </w:r>
      <w:r>
        <w:rPr>
          <w:noProof/>
        </w:rPr>
        <w:instrText xml:space="preserve"> PAGEREF _Toc495921736 \h </w:instrText>
      </w:r>
      <w:r>
        <w:rPr>
          <w:noProof/>
        </w:rPr>
      </w:r>
      <w:r>
        <w:rPr>
          <w:noProof/>
        </w:rPr>
        <w:fldChar w:fldCharType="separate"/>
      </w:r>
      <w:r>
        <w:rPr>
          <w:noProof/>
        </w:rPr>
        <w:t>10</w:t>
      </w:r>
      <w:r>
        <w:rPr>
          <w:noProof/>
        </w:rPr>
        <w:fldChar w:fldCharType="end"/>
      </w:r>
    </w:p>
    <w:p w14:paraId="450337A4"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2.6</w:t>
      </w:r>
      <w:r>
        <w:rPr>
          <w:rFonts w:asciiTheme="minorHAnsi" w:hAnsiTheme="minorHAnsi"/>
          <w:b w:val="0"/>
          <w:noProof/>
          <w:sz w:val="22"/>
        </w:rPr>
        <w:tab/>
      </w:r>
      <w:r w:rsidRPr="000913CE">
        <w:rPr>
          <w:rFonts w:ascii="Arial" w:hAnsi="Arial" w:cs="Arial"/>
          <w:noProof/>
        </w:rPr>
        <w:t>Risk management plans</w:t>
      </w:r>
      <w:r>
        <w:rPr>
          <w:noProof/>
        </w:rPr>
        <w:tab/>
      </w:r>
      <w:r>
        <w:rPr>
          <w:noProof/>
        </w:rPr>
        <w:fldChar w:fldCharType="begin"/>
      </w:r>
      <w:r>
        <w:rPr>
          <w:noProof/>
        </w:rPr>
        <w:instrText xml:space="preserve"> PAGEREF _Toc495921737 \h </w:instrText>
      </w:r>
      <w:r>
        <w:rPr>
          <w:noProof/>
        </w:rPr>
      </w:r>
      <w:r>
        <w:rPr>
          <w:noProof/>
        </w:rPr>
        <w:fldChar w:fldCharType="separate"/>
      </w:r>
      <w:r>
        <w:rPr>
          <w:noProof/>
        </w:rPr>
        <w:t>11</w:t>
      </w:r>
      <w:r>
        <w:rPr>
          <w:noProof/>
        </w:rPr>
        <w:fldChar w:fldCharType="end"/>
      </w:r>
    </w:p>
    <w:p w14:paraId="277A67AB"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2.7</w:t>
      </w:r>
      <w:r>
        <w:rPr>
          <w:rFonts w:asciiTheme="minorHAnsi" w:hAnsiTheme="minorHAnsi"/>
          <w:b w:val="0"/>
          <w:noProof/>
          <w:sz w:val="22"/>
        </w:rPr>
        <w:tab/>
      </w:r>
      <w:r w:rsidRPr="000913CE">
        <w:rPr>
          <w:rFonts w:ascii="Arial" w:hAnsi="Arial" w:cs="Arial"/>
          <w:noProof/>
        </w:rPr>
        <w:t>Risk monitoring and reviewing</w:t>
      </w:r>
      <w:r>
        <w:rPr>
          <w:noProof/>
        </w:rPr>
        <w:tab/>
      </w:r>
      <w:r>
        <w:rPr>
          <w:noProof/>
        </w:rPr>
        <w:fldChar w:fldCharType="begin"/>
      </w:r>
      <w:r>
        <w:rPr>
          <w:noProof/>
        </w:rPr>
        <w:instrText xml:space="preserve"> PAGEREF _Toc495921738 \h </w:instrText>
      </w:r>
      <w:r>
        <w:rPr>
          <w:noProof/>
        </w:rPr>
      </w:r>
      <w:r>
        <w:rPr>
          <w:noProof/>
        </w:rPr>
        <w:fldChar w:fldCharType="separate"/>
      </w:r>
      <w:r>
        <w:rPr>
          <w:noProof/>
        </w:rPr>
        <w:t>12</w:t>
      </w:r>
      <w:r>
        <w:rPr>
          <w:noProof/>
        </w:rPr>
        <w:fldChar w:fldCharType="end"/>
      </w:r>
    </w:p>
    <w:p w14:paraId="1DE7E3D7"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2.8</w:t>
      </w:r>
      <w:r>
        <w:rPr>
          <w:rFonts w:asciiTheme="minorHAnsi" w:hAnsiTheme="minorHAnsi"/>
          <w:b w:val="0"/>
          <w:noProof/>
          <w:sz w:val="22"/>
        </w:rPr>
        <w:tab/>
      </w:r>
      <w:r w:rsidRPr="000913CE">
        <w:rPr>
          <w:rFonts w:ascii="Arial" w:hAnsi="Arial" w:cs="Arial"/>
          <w:noProof/>
        </w:rPr>
        <w:t>Reporting and record-keeping</w:t>
      </w:r>
      <w:r>
        <w:rPr>
          <w:noProof/>
        </w:rPr>
        <w:tab/>
      </w:r>
      <w:r>
        <w:rPr>
          <w:noProof/>
        </w:rPr>
        <w:fldChar w:fldCharType="begin"/>
      </w:r>
      <w:r>
        <w:rPr>
          <w:noProof/>
        </w:rPr>
        <w:instrText xml:space="preserve"> PAGEREF _Toc495921739 \h </w:instrText>
      </w:r>
      <w:r>
        <w:rPr>
          <w:noProof/>
        </w:rPr>
      </w:r>
      <w:r>
        <w:rPr>
          <w:noProof/>
        </w:rPr>
        <w:fldChar w:fldCharType="separate"/>
      </w:r>
      <w:r>
        <w:rPr>
          <w:noProof/>
        </w:rPr>
        <w:t>12</w:t>
      </w:r>
      <w:r>
        <w:rPr>
          <w:noProof/>
        </w:rPr>
        <w:fldChar w:fldCharType="end"/>
      </w:r>
    </w:p>
    <w:p w14:paraId="641C64FA" w14:textId="77777777" w:rsidR="00573364" w:rsidRDefault="00573364">
      <w:pPr>
        <w:pStyle w:val="TOC1"/>
        <w:tabs>
          <w:tab w:val="left" w:pos="1680"/>
          <w:tab w:val="right" w:leader="dot" w:pos="8778"/>
        </w:tabs>
        <w:rPr>
          <w:rFonts w:asciiTheme="minorHAnsi" w:hAnsiTheme="minorHAnsi"/>
          <w:b w:val="0"/>
          <w:noProof/>
        </w:rPr>
      </w:pPr>
      <w:r w:rsidRPr="000913CE">
        <w:rPr>
          <w:rFonts w:ascii="Arial" w:hAnsi="Arial" w:cs="Arial"/>
          <w:noProof/>
        </w:rPr>
        <w:t>SECTION 3:</w:t>
      </w:r>
      <w:r>
        <w:rPr>
          <w:rFonts w:asciiTheme="minorHAnsi" w:hAnsiTheme="minorHAnsi"/>
          <w:b w:val="0"/>
          <w:noProof/>
        </w:rPr>
        <w:tab/>
      </w:r>
      <w:r w:rsidRPr="000913CE">
        <w:rPr>
          <w:rFonts w:ascii="Arial" w:hAnsi="Arial" w:cs="Arial"/>
          <w:noProof/>
        </w:rPr>
        <w:t>INTERNAL REFERENCES</w:t>
      </w:r>
      <w:r>
        <w:rPr>
          <w:noProof/>
        </w:rPr>
        <w:tab/>
      </w:r>
      <w:r>
        <w:rPr>
          <w:noProof/>
        </w:rPr>
        <w:fldChar w:fldCharType="begin"/>
      </w:r>
      <w:r>
        <w:rPr>
          <w:noProof/>
        </w:rPr>
        <w:instrText xml:space="preserve"> PAGEREF _Toc495921740 \h </w:instrText>
      </w:r>
      <w:r>
        <w:rPr>
          <w:noProof/>
        </w:rPr>
      </w:r>
      <w:r>
        <w:rPr>
          <w:noProof/>
        </w:rPr>
        <w:fldChar w:fldCharType="separate"/>
      </w:r>
      <w:r>
        <w:rPr>
          <w:noProof/>
        </w:rPr>
        <w:t>13</w:t>
      </w:r>
      <w:r>
        <w:rPr>
          <w:noProof/>
        </w:rPr>
        <w:fldChar w:fldCharType="end"/>
      </w:r>
    </w:p>
    <w:p w14:paraId="305ABBAA"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3.1</w:t>
      </w:r>
      <w:r>
        <w:rPr>
          <w:rFonts w:asciiTheme="minorHAnsi" w:hAnsiTheme="minorHAnsi"/>
          <w:b w:val="0"/>
          <w:noProof/>
          <w:sz w:val="22"/>
        </w:rPr>
        <w:tab/>
      </w:r>
      <w:r w:rsidRPr="000913CE">
        <w:rPr>
          <w:rFonts w:ascii="Arial" w:hAnsi="Arial" w:cs="Arial"/>
          <w:noProof/>
        </w:rPr>
        <w:t>Supporting documents</w:t>
      </w:r>
      <w:r>
        <w:rPr>
          <w:noProof/>
        </w:rPr>
        <w:tab/>
      </w:r>
      <w:r>
        <w:rPr>
          <w:noProof/>
        </w:rPr>
        <w:fldChar w:fldCharType="begin"/>
      </w:r>
      <w:r>
        <w:rPr>
          <w:noProof/>
        </w:rPr>
        <w:instrText xml:space="preserve"> PAGEREF _Toc495921741 \h </w:instrText>
      </w:r>
      <w:r>
        <w:rPr>
          <w:noProof/>
        </w:rPr>
      </w:r>
      <w:r>
        <w:rPr>
          <w:noProof/>
        </w:rPr>
        <w:fldChar w:fldCharType="separate"/>
      </w:r>
      <w:r>
        <w:rPr>
          <w:noProof/>
        </w:rPr>
        <w:t>13</w:t>
      </w:r>
      <w:r>
        <w:rPr>
          <w:noProof/>
        </w:rPr>
        <w:fldChar w:fldCharType="end"/>
      </w:r>
    </w:p>
    <w:p w14:paraId="23DE315E"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3.2</w:t>
      </w:r>
      <w:r>
        <w:rPr>
          <w:rFonts w:asciiTheme="minorHAnsi" w:hAnsiTheme="minorHAnsi"/>
          <w:b w:val="0"/>
          <w:noProof/>
          <w:sz w:val="22"/>
        </w:rPr>
        <w:tab/>
      </w:r>
      <w:r w:rsidRPr="000913CE">
        <w:rPr>
          <w:rFonts w:ascii="Arial" w:hAnsi="Arial" w:cs="Arial"/>
          <w:noProof/>
        </w:rPr>
        <w:t>Referenced policies</w:t>
      </w:r>
      <w:r>
        <w:rPr>
          <w:noProof/>
        </w:rPr>
        <w:tab/>
      </w:r>
      <w:r>
        <w:rPr>
          <w:noProof/>
        </w:rPr>
        <w:fldChar w:fldCharType="begin"/>
      </w:r>
      <w:r>
        <w:rPr>
          <w:noProof/>
        </w:rPr>
        <w:instrText xml:space="preserve"> PAGEREF _Toc495921742 \h </w:instrText>
      </w:r>
      <w:r>
        <w:rPr>
          <w:noProof/>
        </w:rPr>
      </w:r>
      <w:r>
        <w:rPr>
          <w:noProof/>
        </w:rPr>
        <w:fldChar w:fldCharType="separate"/>
      </w:r>
      <w:r>
        <w:rPr>
          <w:noProof/>
        </w:rPr>
        <w:t>13</w:t>
      </w:r>
      <w:r>
        <w:rPr>
          <w:noProof/>
        </w:rPr>
        <w:fldChar w:fldCharType="end"/>
      </w:r>
    </w:p>
    <w:p w14:paraId="1E189700" w14:textId="77777777" w:rsidR="00573364" w:rsidRDefault="00573364">
      <w:pPr>
        <w:pStyle w:val="TOC1"/>
        <w:tabs>
          <w:tab w:val="left" w:pos="1680"/>
          <w:tab w:val="right" w:leader="dot" w:pos="8778"/>
        </w:tabs>
        <w:rPr>
          <w:rFonts w:asciiTheme="minorHAnsi" w:hAnsiTheme="minorHAnsi"/>
          <w:b w:val="0"/>
          <w:noProof/>
        </w:rPr>
      </w:pPr>
      <w:r w:rsidRPr="000913CE">
        <w:rPr>
          <w:rFonts w:ascii="Arial" w:hAnsi="Arial" w:cs="Arial"/>
          <w:noProof/>
        </w:rPr>
        <w:t>SECTION 4:</w:t>
      </w:r>
      <w:r>
        <w:rPr>
          <w:rFonts w:asciiTheme="minorHAnsi" w:hAnsiTheme="minorHAnsi"/>
          <w:b w:val="0"/>
          <w:noProof/>
        </w:rPr>
        <w:tab/>
      </w:r>
      <w:r w:rsidRPr="000913CE">
        <w:rPr>
          <w:rFonts w:ascii="Arial" w:hAnsi="Arial" w:cs="Arial"/>
          <w:noProof/>
        </w:rPr>
        <w:t>EXTERNAL REFERENCES</w:t>
      </w:r>
      <w:r>
        <w:rPr>
          <w:noProof/>
        </w:rPr>
        <w:tab/>
      </w:r>
      <w:r>
        <w:rPr>
          <w:noProof/>
        </w:rPr>
        <w:fldChar w:fldCharType="begin"/>
      </w:r>
      <w:r>
        <w:rPr>
          <w:noProof/>
        </w:rPr>
        <w:instrText xml:space="preserve"> PAGEREF _Toc495921743 \h </w:instrText>
      </w:r>
      <w:r>
        <w:rPr>
          <w:noProof/>
        </w:rPr>
      </w:r>
      <w:r>
        <w:rPr>
          <w:noProof/>
        </w:rPr>
        <w:fldChar w:fldCharType="separate"/>
      </w:r>
      <w:r>
        <w:rPr>
          <w:noProof/>
        </w:rPr>
        <w:t>14</w:t>
      </w:r>
      <w:r>
        <w:rPr>
          <w:noProof/>
        </w:rPr>
        <w:fldChar w:fldCharType="end"/>
      </w:r>
    </w:p>
    <w:p w14:paraId="3065A927"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4.1</w:t>
      </w:r>
      <w:r>
        <w:rPr>
          <w:rFonts w:asciiTheme="minorHAnsi" w:hAnsiTheme="minorHAnsi"/>
          <w:b w:val="0"/>
          <w:noProof/>
          <w:sz w:val="22"/>
        </w:rPr>
        <w:tab/>
      </w:r>
      <w:r w:rsidRPr="000913CE">
        <w:rPr>
          <w:rFonts w:ascii="Arial" w:hAnsi="Arial" w:cs="Arial"/>
          <w:noProof/>
        </w:rPr>
        <w:t>Legislation</w:t>
      </w:r>
      <w:r>
        <w:rPr>
          <w:noProof/>
        </w:rPr>
        <w:tab/>
      </w:r>
      <w:r>
        <w:rPr>
          <w:noProof/>
        </w:rPr>
        <w:fldChar w:fldCharType="begin"/>
      </w:r>
      <w:r>
        <w:rPr>
          <w:noProof/>
        </w:rPr>
        <w:instrText xml:space="preserve"> PAGEREF _Toc495921744 \h </w:instrText>
      </w:r>
      <w:r>
        <w:rPr>
          <w:noProof/>
        </w:rPr>
      </w:r>
      <w:r>
        <w:rPr>
          <w:noProof/>
        </w:rPr>
        <w:fldChar w:fldCharType="separate"/>
      </w:r>
      <w:r>
        <w:rPr>
          <w:noProof/>
        </w:rPr>
        <w:t>14</w:t>
      </w:r>
      <w:r>
        <w:rPr>
          <w:noProof/>
        </w:rPr>
        <w:fldChar w:fldCharType="end"/>
      </w:r>
    </w:p>
    <w:p w14:paraId="471701F4"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4.2</w:t>
      </w:r>
      <w:r>
        <w:rPr>
          <w:rFonts w:asciiTheme="minorHAnsi" w:hAnsiTheme="minorHAnsi"/>
          <w:b w:val="0"/>
          <w:noProof/>
          <w:sz w:val="22"/>
        </w:rPr>
        <w:tab/>
      </w:r>
      <w:r w:rsidRPr="000913CE">
        <w:rPr>
          <w:rFonts w:ascii="Arial" w:hAnsi="Arial" w:cs="Arial"/>
          <w:noProof/>
        </w:rPr>
        <w:t>Resources</w:t>
      </w:r>
      <w:r>
        <w:rPr>
          <w:noProof/>
        </w:rPr>
        <w:tab/>
      </w:r>
      <w:r>
        <w:rPr>
          <w:noProof/>
        </w:rPr>
        <w:fldChar w:fldCharType="begin"/>
      </w:r>
      <w:r>
        <w:rPr>
          <w:noProof/>
        </w:rPr>
        <w:instrText xml:space="preserve"> PAGEREF _Toc495921745 \h </w:instrText>
      </w:r>
      <w:r>
        <w:rPr>
          <w:noProof/>
        </w:rPr>
      </w:r>
      <w:r>
        <w:rPr>
          <w:noProof/>
        </w:rPr>
        <w:fldChar w:fldCharType="separate"/>
      </w:r>
      <w:r>
        <w:rPr>
          <w:noProof/>
        </w:rPr>
        <w:t>14</w:t>
      </w:r>
      <w:r>
        <w:rPr>
          <w:noProof/>
        </w:rPr>
        <w:fldChar w:fldCharType="end"/>
      </w:r>
    </w:p>
    <w:p w14:paraId="58B2BDBD" w14:textId="77777777" w:rsidR="00573364" w:rsidRDefault="00573364">
      <w:pPr>
        <w:pStyle w:val="TOC2"/>
        <w:tabs>
          <w:tab w:val="left" w:pos="720"/>
          <w:tab w:val="right" w:leader="dot" w:pos="8778"/>
        </w:tabs>
        <w:rPr>
          <w:rFonts w:asciiTheme="minorHAnsi" w:hAnsiTheme="minorHAnsi"/>
          <w:b w:val="0"/>
          <w:noProof/>
          <w:sz w:val="22"/>
        </w:rPr>
      </w:pPr>
      <w:r w:rsidRPr="000913CE">
        <w:rPr>
          <w:rFonts w:ascii="Arial" w:hAnsi="Arial" w:cs="Arial"/>
          <w:noProof/>
        </w:rPr>
        <w:t>4.3</w:t>
      </w:r>
      <w:r>
        <w:rPr>
          <w:rFonts w:asciiTheme="minorHAnsi" w:hAnsiTheme="minorHAnsi"/>
          <w:b w:val="0"/>
          <w:noProof/>
          <w:sz w:val="22"/>
        </w:rPr>
        <w:tab/>
      </w:r>
      <w:r w:rsidRPr="000913CE">
        <w:rPr>
          <w:rFonts w:ascii="Arial" w:hAnsi="Arial" w:cs="Arial"/>
          <w:noProof/>
        </w:rPr>
        <w:t>Websites</w:t>
      </w:r>
      <w:r>
        <w:rPr>
          <w:noProof/>
        </w:rPr>
        <w:tab/>
      </w:r>
      <w:r>
        <w:rPr>
          <w:noProof/>
        </w:rPr>
        <w:fldChar w:fldCharType="begin"/>
      </w:r>
      <w:r>
        <w:rPr>
          <w:noProof/>
        </w:rPr>
        <w:instrText xml:space="preserve"> PAGEREF _Toc495921746 \h </w:instrText>
      </w:r>
      <w:r>
        <w:rPr>
          <w:noProof/>
        </w:rPr>
      </w:r>
      <w:r>
        <w:rPr>
          <w:noProof/>
        </w:rPr>
        <w:fldChar w:fldCharType="separate"/>
      </w:r>
      <w:r>
        <w:rPr>
          <w:noProof/>
        </w:rPr>
        <w:t>14</w:t>
      </w:r>
      <w:r>
        <w:rPr>
          <w:noProof/>
        </w:rPr>
        <w:fldChar w:fldCharType="end"/>
      </w:r>
    </w:p>
    <w:p w14:paraId="7CE01AFA" w14:textId="77777777" w:rsidR="009F3C1F" w:rsidRPr="00B055C8" w:rsidRDefault="005F2FFB" w:rsidP="00FC58AF">
      <w:pPr>
        <w:rPr>
          <w:rFonts w:ascii="Arial" w:hAnsi="Arial" w:cs="Arial"/>
          <w:b/>
          <w:sz w:val="22"/>
          <w:szCs w:val="22"/>
        </w:rPr>
      </w:pPr>
      <w:r w:rsidRPr="00B055C8">
        <w:rPr>
          <w:rFonts w:ascii="Arial" w:hAnsi="Arial" w:cs="Arial"/>
          <w:b/>
          <w:sz w:val="22"/>
          <w:szCs w:val="22"/>
        </w:rPr>
        <w:fldChar w:fldCharType="end"/>
      </w:r>
    </w:p>
    <w:p w14:paraId="63B3EEED" w14:textId="3C77DED5" w:rsidR="00C24A4F" w:rsidRPr="00B055C8" w:rsidRDefault="00C24A4F" w:rsidP="00FC58AF">
      <w:pPr>
        <w:rPr>
          <w:rFonts w:ascii="Arial" w:hAnsi="Arial" w:cs="Arial"/>
        </w:rPr>
      </w:pPr>
      <w:r w:rsidRPr="00B055C8">
        <w:rPr>
          <w:rFonts w:ascii="Arial" w:hAnsi="Arial" w:cs="Arial"/>
        </w:rPr>
        <w:br w:type="page"/>
      </w:r>
    </w:p>
    <w:p w14:paraId="560000BE" w14:textId="77777777" w:rsidR="00523CA4" w:rsidRPr="00B055C8" w:rsidRDefault="00523CA4" w:rsidP="00523CA4">
      <w:pPr>
        <w:pStyle w:val="Heading1"/>
        <w:rPr>
          <w:rFonts w:ascii="Arial" w:hAnsi="Arial" w:cs="Arial"/>
        </w:rPr>
      </w:pPr>
    </w:p>
    <w:p w14:paraId="20510EF9" w14:textId="58A9115B" w:rsidR="001E776D" w:rsidRPr="00B055C8" w:rsidRDefault="00523CA4" w:rsidP="003C5143">
      <w:pPr>
        <w:pStyle w:val="Heading1"/>
        <w:rPr>
          <w:rFonts w:ascii="Arial" w:hAnsi="Arial" w:cs="Arial"/>
        </w:rPr>
      </w:pPr>
      <w:bookmarkStart w:id="11" w:name="_Toc241832070"/>
      <w:bookmarkStart w:id="12" w:name="_Toc495921722"/>
      <w:r w:rsidRPr="00B055C8">
        <w:rPr>
          <w:rFonts w:ascii="Arial" w:hAnsi="Arial" w:cs="Arial"/>
        </w:rPr>
        <w:t>SECTION 1:</w:t>
      </w:r>
      <w:r w:rsidRPr="00B055C8">
        <w:rPr>
          <w:rFonts w:ascii="Arial" w:hAnsi="Arial" w:cs="Arial"/>
        </w:rPr>
        <w:tab/>
      </w:r>
      <w:r w:rsidR="00AC3CFF" w:rsidRPr="00B055C8">
        <w:rPr>
          <w:rFonts w:ascii="Arial" w:hAnsi="Arial" w:cs="Arial"/>
        </w:rPr>
        <w:t>RISK</w:t>
      </w:r>
      <w:r w:rsidR="00330F42" w:rsidRPr="00B055C8">
        <w:rPr>
          <w:rFonts w:ascii="Arial" w:hAnsi="Arial" w:cs="Arial"/>
        </w:rPr>
        <w:t xml:space="preserve"> MANAGEMENT </w:t>
      </w:r>
      <w:r w:rsidR="00FC58AF" w:rsidRPr="00B055C8">
        <w:rPr>
          <w:rFonts w:ascii="Arial" w:hAnsi="Arial" w:cs="Arial"/>
        </w:rPr>
        <w:t>FRAMEWORK</w:t>
      </w:r>
      <w:bookmarkEnd w:id="11"/>
      <w:bookmarkEnd w:id="12"/>
    </w:p>
    <w:p w14:paraId="5A557681" w14:textId="77777777" w:rsidR="0052394B" w:rsidRPr="008A7697" w:rsidRDefault="0052394B" w:rsidP="0052394B">
      <w:pPr>
        <w:pStyle w:val="Heading2"/>
        <w:rPr>
          <w:rFonts w:ascii="Arial" w:hAnsi="Arial" w:cs="Arial"/>
          <w:sz w:val="22"/>
          <w:szCs w:val="22"/>
        </w:rPr>
      </w:pPr>
      <w:bookmarkStart w:id="13" w:name="_Toc495921723"/>
      <w:r w:rsidRPr="008A7697">
        <w:rPr>
          <w:rFonts w:ascii="Arial" w:hAnsi="Arial" w:cs="Arial"/>
          <w:sz w:val="22"/>
          <w:szCs w:val="22"/>
        </w:rPr>
        <w:t>1.1</w:t>
      </w:r>
      <w:r w:rsidRPr="008A7697">
        <w:rPr>
          <w:rFonts w:ascii="Arial" w:hAnsi="Arial" w:cs="Arial"/>
          <w:sz w:val="22"/>
          <w:szCs w:val="22"/>
        </w:rPr>
        <w:tab/>
        <w:t>Policy statement</w:t>
      </w:r>
      <w:bookmarkEnd w:id="13"/>
    </w:p>
    <w:p w14:paraId="1799E06B" w14:textId="786371AF" w:rsidR="0018004B" w:rsidRPr="008A7697" w:rsidRDefault="0052394B" w:rsidP="005A74A4">
      <w:pPr>
        <w:rPr>
          <w:rFonts w:ascii="Arial" w:hAnsi="Arial" w:cs="Arial"/>
          <w:sz w:val="22"/>
          <w:szCs w:val="22"/>
        </w:rPr>
      </w:pPr>
      <w:r w:rsidRPr="008A7697">
        <w:rPr>
          <w:rFonts w:ascii="Arial" w:hAnsi="Arial" w:cs="Arial"/>
          <w:b/>
          <w:sz w:val="22"/>
          <w:szCs w:val="22"/>
        </w:rPr>
        <w:t>[Insert organisation name]</w:t>
      </w:r>
      <w:r w:rsidRPr="008A7697">
        <w:rPr>
          <w:rFonts w:ascii="Arial" w:hAnsi="Arial" w:cs="Arial"/>
          <w:sz w:val="22"/>
          <w:szCs w:val="22"/>
        </w:rPr>
        <w:t xml:space="preserve"> </w:t>
      </w:r>
      <w:r w:rsidR="00A45FF3" w:rsidRPr="008A7697">
        <w:rPr>
          <w:rFonts w:ascii="Arial" w:hAnsi="Arial" w:cs="Arial"/>
          <w:sz w:val="22"/>
          <w:szCs w:val="22"/>
        </w:rPr>
        <w:t>(‘</w:t>
      </w:r>
      <w:r w:rsidR="00A45FF3" w:rsidRPr="008A7697">
        <w:rPr>
          <w:rFonts w:ascii="Arial" w:hAnsi="Arial" w:cs="Arial"/>
          <w:b/>
          <w:sz w:val="22"/>
          <w:szCs w:val="22"/>
        </w:rPr>
        <w:t>Organisation’</w:t>
      </w:r>
      <w:r w:rsidR="00A45FF3" w:rsidRPr="008A7697">
        <w:rPr>
          <w:rFonts w:ascii="Arial" w:hAnsi="Arial" w:cs="Arial"/>
          <w:sz w:val="22"/>
          <w:szCs w:val="22"/>
        </w:rPr>
        <w:t xml:space="preserve">) </w:t>
      </w:r>
      <w:r w:rsidRPr="008A7697">
        <w:rPr>
          <w:rFonts w:ascii="Arial" w:hAnsi="Arial" w:cs="Arial"/>
          <w:sz w:val="22"/>
          <w:szCs w:val="22"/>
        </w:rPr>
        <w:t xml:space="preserve">is committed to </w:t>
      </w:r>
      <w:r w:rsidR="0018004B" w:rsidRPr="008A7697">
        <w:rPr>
          <w:rFonts w:ascii="Arial" w:hAnsi="Arial" w:cs="Arial"/>
          <w:sz w:val="22"/>
          <w:szCs w:val="22"/>
        </w:rPr>
        <w:t xml:space="preserve">effective </w:t>
      </w:r>
      <w:r w:rsidR="004B3284" w:rsidRPr="008A7697">
        <w:rPr>
          <w:rFonts w:ascii="Arial" w:hAnsi="Arial" w:cs="Arial"/>
          <w:sz w:val="22"/>
          <w:szCs w:val="22"/>
        </w:rPr>
        <w:t>Risk Management</w:t>
      </w:r>
      <w:r w:rsidR="0018004B" w:rsidRPr="008A7697">
        <w:rPr>
          <w:rFonts w:ascii="Arial" w:hAnsi="Arial" w:cs="Arial"/>
          <w:sz w:val="22"/>
          <w:szCs w:val="22"/>
        </w:rPr>
        <w:t xml:space="preserve"> as a strategy for protecting the </w:t>
      </w:r>
      <w:r w:rsidR="00E212F7" w:rsidRPr="008A7697">
        <w:rPr>
          <w:rFonts w:ascii="Arial" w:hAnsi="Arial" w:cs="Arial"/>
          <w:sz w:val="22"/>
          <w:szCs w:val="22"/>
        </w:rPr>
        <w:t>Organisation</w:t>
      </w:r>
      <w:r w:rsidR="0018004B" w:rsidRPr="008A7697">
        <w:rPr>
          <w:rFonts w:ascii="Arial" w:hAnsi="Arial" w:cs="Arial"/>
          <w:sz w:val="22"/>
          <w:szCs w:val="22"/>
        </w:rPr>
        <w:t xml:space="preserve">, </w:t>
      </w:r>
      <w:r w:rsidR="004538FF" w:rsidRPr="008A7697">
        <w:rPr>
          <w:rFonts w:ascii="Arial" w:hAnsi="Arial" w:cs="Arial"/>
          <w:sz w:val="22"/>
          <w:szCs w:val="22"/>
        </w:rPr>
        <w:t xml:space="preserve">board, </w:t>
      </w:r>
      <w:r w:rsidR="0018004B" w:rsidRPr="008A7697">
        <w:rPr>
          <w:rFonts w:ascii="Arial" w:hAnsi="Arial" w:cs="Arial"/>
          <w:sz w:val="22"/>
          <w:szCs w:val="22"/>
        </w:rPr>
        <w:t>employees</w:t>
      </w:r>
      <w:r w:rsidR="00E6481B" w:rsidRPr="008A7697">
        <w:rPr>
          <w:rFonts w:ascii="Arial" w:hAnsi="Arial" w:cs="Arial"/>
          <w:sz w:val="22"/>
          <w:szCs w:val="22"/>
        </w:rPr>
        <w:t>, workers</w:t>
      </w:r>
      <w:r w:rsidR="0018004B" w:rsidRPr="008A7697">
        <w:rPr>
          <w:rFonts w:ascii="Arial" w:hAnsi="Arial" w:cs="Arial"/>
          <w:sz w:val="22"/>
          <w:szCs w:val="22"/>
        </w:rPr>
        <w:t xml:space="preserve">, </w:t>
      </w:r>
      <w:r w:rsidR="00114893" w:rsidRPr="008A7697">
        <w:rPr>
          <w:rFonts w:ascii="Arial" w:hAnsi="Arial" w:cs="Arial"/>
          <w:sz w:val="22"/>
          <w:szCs w:val="22"/>
        </w:rPr>
        <w:t>clients</w:t>
      </w:r>
      <w:r w:rsidR="0018004B" w:rsidRPr="008A7697">
        <w:rPr>
          <w:rFonts w:ascii="Arial" w:hAnsi="Arial" w:cs="Arial"/>
          <w:sz w:val="22"/>
          <w:szCs w:val="22"/>
        </w:rPr>
        <w:t xml:space="preserve">, stakeholders, visitors, students and the community from unnecessary injury, loss or damage relating to the business and activities the </w:t>
      </w:r>
      <w:r w:rsidR="00E212F7" w:rsidRPr="008A7697">
        <w:rPr>
          <w:rFonts w:ascii="Arial" w:hAnsi="Arial" w:cs="Arial"/>
          <w:sz w:val="22"/>
          <w:szCs w:val="22"/>
        </w:rPr>
        <w:t>O</w:t>
      </w:r>
      <w:r w:rsidR="0018004B" w:rsidRPr="008A7697">
        <w:rPr>
          <w:rFonts w:ascii="Arial" w:hAnsi="Arial" w:cs="Arial"/>
          <w:sz w:val="22"/>
          <w:szCs w:val="22"/>
        </w:rPr>
        <w:t>rganisation undertakes.</w:t>
      </w:r>
    </w:p>
    <w:p w14:paraId="7E0A8BD6" w14:textId="77777777" w:rsidR="0018004B" w:rsidRPr="008A7697" w:rsidRDefault="0018004B" w:rsidP="005A74A4">
      <w:pPr>
        <w:rPr>
          <w:rFonts w:ascii="Arial" w:hAnsi="Arial" w:cs="Arial"/>
          <w:sz w:val="22"/>
          <w:szCs w:val="22"/>
        </w:rPr>
      </w:pPr>
    </w:p>
    <w:p w14:paraId="65D374D4" w14:textId="77777777" w:rsidR="0042309F" w:rsidRPr="008A7697" w:rsidRDefault="0042309F" w:rsidP="0042309F">
      <w:pPr>
        <w:pStyle w:val="Heading2"/>
        <w:rPr>
          <w:rFonts w:ascii="Arial" w:hAnsi="Arial" w:cs="Arial"/>
          <w:sz w:val="22"/>
          <w:szCs w:val="22"/>
        </w:rPr>
      </w:pPr>
      <w:bookmarkStart w:id="14" w:name="_Toc495921724"/>
      <w:r w:rsidRPr="008A7697">
        <w:rPr>
          <w:rFonts w:ascii="Arial" w:hAnsi="Arial" w:cs="Arial"/>
          <w:sz w:val="22"/>
          <w:szCs w:val="22"/>
        </w:rPr>
        <w:t>1.2</w:t>
      </w:r>
      <w:r w:rsidRPr="008A7697">
        <w:rPr>
          <w:rFonts w:ascii="Arial" w:hAnsi="Arial" w:cs="Arial"/>
          <w:sz w:val="22"/>
          <w:szCs w:val="22"/>
        </w:rPr>
        <w:tab/>
        <w:t>Purpose and scope</w:t>
      </w:r>
      <w:bookmarkEnd w:id="14"/>
    </w:p>
    <w:p w14:paraId="36000447" w14:textId="4B870E04" w:rsidR="00114893" w:rsidRPr="008A7697" w:rsidRDefault="0042309F" w:rsidP="0042309F">
      <w:pPr>
        <w:rPr>
          <w:rFonts w:ascii="Arial" w:hAnsi="Arial" w:cs="Arial"/>
          <w:sz w:val="22"/>
          <w:szCs w:val="22"/>
        </w:rPr>
      </w:pPr>
      <w:r w:rsidRPr="008A7697">
        <w:rPr>
          <w:rFonts w:ascii="Arial" w:hAnsi="Arial" w:cs="Arial"/>
          <w:sz w:val="22"/>
          <w:szCs w:val="22"/>
        </w:rPr>
        <w:t xml:space="preserve">This policy aims to provide </w:t>
      </w:r>
      <w:r w:rsidR="00114893" w:rsidRPr="008A7697">
        <w:rPr>
          <w:rFonts w:ascii="Arial" w:hAnsi="Arial" w:cs="Arial"/>
          <w:sz w:val="22"/>
          <w:szCs w:val="22"/>
        </w:rPr>
        <w:t xml:space="preserve">guidance to </w:t>
      </w:r>
      <w:r w:rsidR="00A45FF3" w:rsidRPr="008A7697">
        <w:rPr>
          <w:rFonts w:ascii="Arial" w:hAnsi="Arial" w:cs="Arial"/>
          <w:sz w:val="22"/>
          <w:szCs w:val="22"/>
        </w:rPr>
        <w:t xml:space="preserve">the Organisation </w:t>
      </w:r>
      <w:r w:rsidR="00114893" w:rsidRPr="008A7697">
        <w:rPr>
          <w:rFonts w:ascii="Arial" w:hAnsi="Arial" w:cs="Arial"/>
          <w:sz w:val="22"/>
          <w:szCs w:val="22"/>
        </w:rPr>
        <w:t xml:space="preserve">in applying </w:t>
      </w:r>
      <w:r w:rsidR="00136090" w:rsidRPr="008A7697">
        <w:rPr>
          <w:rFonts w:ascii="Arial" w:hAnsi="Arial" w:cs="Arial"/>
          <w:sz w:val="22"/>
          <w:szCs w:val="22"/>
        </w:rPr>
        <w:t>risk m</w:t>
      </w:r>
      <w:r w:rsidR="004B3284" w:rsidRPr="008A7697">
        <w:rPr>
          <w:rFonts w:ascii="Arial" w:hAnsi="Arial" w:cs="Arial"/>
          <w:sz w:val="22"/>
          <w:szCs w:val="22"/>
        </w:rPr>
        <w:t>anagement</w:t>
      </w:r>
      <w:r w:rsidR="00114893" w:rsidRPr="008A7697">
        <w:rPr>
          <w:rFonts w:ascii="Arial" w:hAnsi="Arial" w:cs="Arial"/>
          <w:sz w:val="22"/>
          <w:szCs w:val="22"/>
        </w:rPr>
        <w:t xml:space="preserve"> </w:t>
      </w:r>
      <w:r w:rsidR="00452C97" w:rsidRPr="008A7697">
        <w:rPr>
          <w:rFonts w:ascii="Arial" w:hAnsi="Arial" w:cs="Arial"/>
          <w:sz w:val="22"/>
          <w:szCs w:val="22"/>
        </w:rPr>
        <w:t xml:space="preserve">processes </w:t>
      </w:r>
      <w:r w:rsidR="00114893" w:rsidRPr="008A7697">
        <w:rPr>
          <w:rFonts w:ascii="Arial" w:hAnsi="Arial" w:cs="Arial"/>
          <w:sz w:val="22"/>
          <w:szCs w:val="22"/>
        </w:rPr>
        <w:t xml:space="preserve">across the </w:t>
      </w:r>
      <w:r w:rsidR="00A45FF3" w:rsidRPr="008A7697">
        <w:rPr>
          <w:rFonts w:ascii="Arial" w:hAnsi="Arial" w:cs="Arial"/>
          <w:sz w:val="22"/>
          <w:szCs w:val="22"/>
        </w:rPr>
        <w:t xml:space="preserve">Organisation’s </w:t>
      </w:r>
      <w:r w:rsidR="00114893" w:rsidRPr="008A7697">
        <w:rPr>
          <w:rFonts w:ascii="Arial" w:hAnsi="Arial" w:cs="Arial"/>
          <w:sz w:val="22"/>
          <w:szCs w:val="22"/>
        </w:rPr>
        <w:t>operations, to ensure</w:t>
      </w:r>
      <w:r w:rsidR="00C3150B" w:rsidRPr="008A7697">
        <w:rPr>
          <w:rFonts w:ascii="Arial" w:hAnsi="Arial" w:cs="Arial"/>
          <w:sz w:val="22"/>
          <w:szCs w:val="22"/>
        </w:rPr>
        <w:t xml:space="preserve"> that</w:t>
      </w:r>
      <w:r w:rsidR="00E6481B" w:rsidRPr="008A7697">
        <w:rPr>
          <w:rFonts w:ascii="Arial" w:hAnsi="Arial" w:cs="Arial"/>
          <w:sz w:val="22"/>
          <w:szCs w:val="22"/>
        </w:rPr>
        <w:t>, so far as reasonably practicable</w:t>
      </w:r>
      <w:r w:rsidR="00DD63A8" w:rsidRPr="008A7697">
        <w:rPr>
          <w:rFonts w:ascii="Arial" w:hAnsi="Arial" w:cs="Arial"/>
          <w:sz w:val="22"/>
          <w:szCs w:val="22"/>
        </w:rPr>
        <w:t>,</w:t>
      </w:r>
      <w:r w:rsidR="00114893" w:rsidRPr="008A7697">
        <w:rPr>
          <w:rFonts w:ascii="Arial" w:hAnsi="Arial" w:cs="Arial"/>
          <w:sz w:val="22"/>
          <w:szCs w:val="22"/>
        </w:rPr>
        <w:t xml:space="preserve"> the </w:t>
      </w:r>
      <w:r w:rsidR="00A45FF3" w:rsidRPr="008A7697">
        <w:rPr>
          <w:rFonts w:ascii="Arial" w:hAnsi="Arial" w:cs="Arial"/>
          <w:sz w:val="22"/>
          <w:szCs w:val="22"/>
        </w:rPr>
        <w:t xml:space="preserve">Organisation’s </w:t>
      </w:r>
      <w:r w:rsidR="00114893" w:rsidRPr="008A7697">
        <w:rPr>
          <w:rFonts w:ascii="Arial" w:hAnsi="Arial" w:cs="Arial"/>
          <w:sz w:val="22"/>
          <w:szCs w:val="22"/>
        </w:rPr>
        <w:t>goal and identified outcome areas can be achieved.</w:t>
      </w:r>
    </w:p>
    <w:p w14:paraId="55AB3495" w14:textId="77777777" w:rsidR="00114893" w:rsidRPr="008A7697" w:rsidRDefault="00114893" w:rsidP="0042309F">
      <w:pPr>
        <w:rPr>
          <w:rFonts w:ascii="Arial" w:hAnsi="Arial" w:cs="Arial"/>
          <w:sz w:val="22"/>
          <w:szCs w:val="22"/>
        </w:rPr>
      </w:pPr>
    </w:p>
    <w:p w14:paraId="4DB699B2" w14:textId="04D385C0" w:rsidR="0042309F" w:rsidRPr="008A7697" w:rsidRDefault="0042309F" w:rsidP="0042309F">
      <w:pPr>
        <w:rPr>
          <w:rFonts w:ascii="Arial" w:hAnsi="Arial" w:cs="Arial"/>
          <w:sz w:val="22"/>
          <w:szCs w:val="22"/>
        </w:rPr>
      </w:pPr>
      <w:r w:rsidRPr="008A7697">
        <w:rPr>
          <w:rFonts w:ascii="Arial" w:hAnsi="Arial" w:cs="Arial"/>
          <w:sz w:val="22"/>
          <w:szCs w:val="22"/>
        </w:rPr>
        <w:t xml:space="preserve">This policy applies to all </w:t>
      </w:r>
      <w:r w:rsidR="00A45FF3" w:rsidRPr="008A7697">
        <w:rPr>
          <w:rFonts w:ascii="Arial" w:hAnsi="Arial" w:cs="Arial"/>
          <w:sz w:val="22"/>
          <w:szCs w:val="22"/>
        </w:rPr>
        <w:t xml:space="preserve">of </w:t>
      </w:r>
      <w:r w:rsidR="00601C2E" w:rsidRPr="008A7697">
        <w:rPr>
          <w:rFonts w:ascii="Arial" w:hAnsi="Arial" w:cs="Arial"/>
          <w:sz w:val="22"/>
          <w:szCs w:val="22"/>
        </w:rPr>
        <w:t xml:space="preserve">the </w:t>
      </w:r>
      <w:r w:rsidR="00A45FF3" w:rsidRPr="008A7697">
        <w:rPr>
          <w:rFonts w:ascii="Arial" w:hAnsi="Arial" w:cs="Arial"/>
          <w:sz w:val="22"/>
          <w:szCs w:val="22"/>
        </w:rPr>
        <w:t xml:space="preserve">Organisation’s </w:t>
      </w:r>
      <w:r w:rsidR="003C5143" w:rsidRPr="008A7697">
        <w:rPr>
          <w:rFonts w:ascii="Arial" w:hAnsi="Arial" w:cs="Arial"/>
          <w:sz w:val="22"/>
          <w:szCs w:val="22"/>
        </w:rPr>
        <w:t>staff</w:t>
      </w:r>
      <w:r w:rsidRPr="008A7697">
        <w:rPr>
          <w:rFonts w:ascii="Arial" w:hAnsi="Arial" w:cs="Arial"/>
          <w:sz w:val="22"/>
          <w:szCs w:val="22"/>
        </w:rPr>
        <w:t>,</w:t>
      </w:r>
      <w:r w:rsidR="00E6481B" w:rsidRPr="008A7697">
        <w:rPr>
          <w:rFonts w:ascii="Arial" w:hAnsi="Arial" w:cs="Arial"/>
          <w:sz w:val="22"/>
          <w:szCs w:val="22"/>
        </w:rPr>
        <w:t xml:space="preserve"> workers,</w:t>
      </w:r>
      <w:r w:rsidRPr="008A7697">
        <w:rPr>
          <w:rFonts w:ascii="Arial" w:hAnsi="Arial" w:cs="Arial"/>
          <w:sz w:val="22"/>
          <w:szCs w:val="22"/>
        </w:rPr>
        <w:t xml:space="preserve"> Board members</w:t>
      </w:r>
      <w:r w:rsidR="00601C2E" w:rsidRPr="008A7697">
        <w:rPr>
          <w:rFonts w:ascii="Arial" w:hAnsi="Arial" w:cs="Arial"/>
          <w:sz w:val="22"/>
          <w:szCs w:val="22"/>
        </w:rPr>
        <w:t>, volunteers</w:t>
      </w:r>
      <w:r w:rsidR="00452C97" w:rsidRPr="008A7697">
        <w:rPr>
          <w:rFonts w:ascii="Arial" w:hAnsi="Arial" w:cs="Arial"/>
          <w:sz w:val="22"/>
          <w:szCs w:val="22"/>
        </w:rPr>
        <w:t>, student placements and visitors</w:t>
      </w:r>
      <w:r w:rsidR="00A45FF3" w:rsidRPr="008A7697">
        <w:rPr>
          <w:rFonts w:ascii="Arial" w:hAnsi="Arial" w:cs="Arial"/>
          <w:sz w:val="22"/>
          <w:szCs w:val="22"/>
        </w:rPr>
        <w:t xml:space="preserve"> (</w:t>
      </w:r>
      <w:r w:rsidR="00A45FF3" w:rsidRPr="008A7697">
        <w:rPr>
          <w:rFonts w:ascii="Arial" w:hAnsi="Arial" w:cs="Arial"/>
          <w:b/>
          <w:sz w:val="22"/>
          <w:szCs w:val="22"/>
        </w:rPr>
        <w:t>Personnel</w:t>
      </w:r>
      <w:r w:rsidR="00A45FF3" w:rsidRPr="008A7697">
        <w:rPr>
          <w:rFonts w:ascii="Arial" w:hAnsi="Arial" w:cs="Arial"/>
          <w:sz w:val="22"/>
          <w:szCs w:val="22"/>
        </w:rPr>
        <w:t>)</w:t>
      </w:r>
      <w:r w:rsidR="00452C97" w:rsidRPr="008A7697">
        <w:rPr>
          <w:rFonts w:ascii="Arial" w:hAnsi="Arial" w:cs="Arial"/>
          <w:sz w:val="22"/>
          <w:szCs w:val="22"/>
        </w:rPr>
        <w:t xml:space="preserve">. </w:t>
      </w:r>
    </w:p>
    <w:p w14:paraId="71331FEC" w14:textId="77777777" w:rsidR="0042309F" w:rsidRPr="008A7697" w:rsidRDefault="0042309F" w:rsidP="0042309F">
      <w:pPr>
        <w:rPr>
          <w:rFonts w:ascii="Arial" w:hAnsi="Arial" w:cs="Arial"/>
          <w:sz w:val="22"/>
          <w:szCs w:val="22"/>
        </w:rPr>
      </w:pPr>
    </w:p>
    <w:p w14:paraId="233444A3" w14:textId="77777777" w:rsidR="003176B2" w:rsidRPr="008A7697" w:rsidRDefault="003176B2" w:rsidP="003176B2">
      <w:pPr>
        <w:rPr>
          <w:rFonts w:ascii="Arial" w:hAnsi="Arial" w:cs="Arial"/>
          <w:sz w:val="22"/>
          <w:szCs w:val="22"/>
        </w:rPr>
      </w:pPr>
      <w:r w:rsidRPr="008A7697">
        <w:rPr>
          <w:rFonts w:ascii="Arial" w:hAnsi="Arial" w:cs="Arial"/>
          <w:sz w:val="22"/>
          <w:szCs w:val="22"/>
        </w:rPr>
        <w:t xml:space="preserve">This policy encompasses but is not limited to: </w:t>
      </w:r>
    </w:p>
    <w:p w14:paraId="2739E1BB" w14:textId="18860367" w:rsidR="003176B2" w:rsidRPr="008A7697" w:rsidRDefault="00264194" w:rsidP="00264194">
      <w:pPr>
        <w:pStyle w:val="ListParagraph"/>
        <w:numPr>
          <w:ilvl w:val="0"/>
          <w:numId w:val="5"/>
        </w:numPr>
        <w:rPr>
          <w:rFonts w:ascii="Arial" w:hAnsi="Arial" w:cs="Arial"/>
          <w:sz w:val="22"/>
          <w:szCs w:val="22"/>
        </w:rPr>
      </w:pPr>
      <w:r w:rsidRPr="008A7697">
        <w:rPr>
          <w:rFonts w:ascii="Arial" w:hAnsi="Arial" w:cs="Arial"/>
          <w:sz w:val="22"/>
          <w:szCs w:val="22"/>
        </w:rPr>
        <w:t>Identifying</w:t>
      </w:r>
      <w:r w:rsidR="003176B2" w:rsidRPr="008A7697">
        <w:rPr>
          <w:rFonts w:ascii="Arial" w:hAnsi="Arial" w:cs="Arial"/>
          <w:sz w:val="22"/>
          <w:szCs w:val="22"/>
        </w:rPr>
        <w:t>, assessing and treating risks</w:t>
      </w:r>
    </w:p>
    <w:p w14:paraId="72958578" w14:textId="5AB66123" w:rsidR="003176B2" w:rsidRPr="008A7697" w:rsidRDefault="00264194" w:rsidP="00264194">
      <w:pPr>
        <w:pStyle w:val="ListParagraph"/>
        <w:numPr>
          <w:ilvl w:val="0"/>
          <w:numId w:val="5"/>
        </w:numPr>
        <w:rPr>
          <w:rFonts w:ascii="Arial" w:hAnsi="Arial" w:cs="Arial"/>
          <w:sz w:val="22"/>
          <w:szCs w:val="22"/>
        </w:rPr>
      </w:pPr>
      <w:r w:rsidRPr="008A7697">
        <w:rPr>
          <w:rFonts w:ascii="Arial" w:hAnsi="Arial" w:cs="Arial"/>
          <w:sz w:val="22"/>
          <w:szCs w:val="22"/>
        </w:rPr>
        <w:t>Ongoing</w:t>
      </w:r>
      <w:r w:rsidR="003176B2" w:rsidRPr="008A7697">
        <w:rPr>
          <w:rFonts w:ascii="Arial" w:hAnsi="Arial" w:cs="Arial"/>
          <w:sz w:val="22"/>
          <w:szCs w:val="22"/>
        </w:rPr>
        <w:t xml:space="preserve"> risk monitoring and review</w:t>
      </w:r>
    </w:p>
    <w:p w14:paraId="6D2E31D2" w14:textId="0FED739E" w:rsidR="003176B2" w:rsidRPr="008A7697" w:rsidRDefault="00264194" w:rsidP="00264194">
      <w:pPr>
        <w:pStyle w:val="ListParagraph"/>
        <w:numPr>
          <w:ilvl w:val="0"/>
          <w:numId w:val="5"/>
        </w:numPr>
        <w:rPr>
          <w:rFonts w:ascii="Arial" w:hAnsi="Arial" w:cs="Arial"/>
          <w:sz w:val="22"/>
          <w:szCs w:val="22"/>
        </w:rPr>
      </w:pPr>
      <w:r w:rsidRPr="008A7697">
        <w:rPr>
          <w:rFonts w:ascii="Arial" w:hAnsi="Arial" w:cs="Arial"/>
          <w:sz w:val="22"/>
          <w:szCs w:val="22"/>
        </w:rPr>
        <w:t>Communication</w:t>
      </w:r>
      <w:r w:rsidR="003176B2" w:rsidRPr="008A7697">
        <w:rPr>
          <w:rFonts w:ascii="Arial" w:hAnsi="Arial" w:cs="Arial"/>
          <w:sz w:val="22"/>
          <w:szCs w:val="22"/>
        </w:rPr>
        <w:t xml:space="preserve"> and consultation</w:t>
      </w:r>
    </w:p>
    <w:p w14:paraId="203A2E6A" w14:textId="4CB5503A" w:rsidR="003176B2" w:rsidRPr="008A7697" w:rsidRDefault="00264194" w:rsidP="00264194">
      <w:pPr>
        <w:pStyle w:val="ListParagraph"/>
        <w:numPr>
          <w:ilvl w:val="0"/>
          <w:numId w:val="5"/>
        </w:numPr>
        <w:rPr>
          <w:rFonts w:ascii="Arial" w:hAnsi="Arial" w:cs="Arial"/>
          <w:sz w:val="22"/>
          <w:szCs w:val="22"/>
        </w:rPr>
      </w:pPr>
      <w:r w:rsidRPr="008A7697">
        <w:rPr>
          <w:rFonts w:ascii="Arial" w:hAnsi="Arial" w:cs="Arial"/>
          <w:sz w:val="22"/>
          <w:szCs w:val="22"/>
        </w:rPr>
        <w:t>Record</w:t>
      </w:r>
      <w:r w:rsidR="00906963" w:rsidRPr="008A7697">
        <w:rPr>
          <w:rFonts w:ascii="Arial" w:hAnsi="Arial" w:cs="Arial"/>
          <w:sz w:val="22"/>
          <w:szCs w:val="22"/>
        </w:rPr>
        <w:t>-</w:t>
      </w:r>
      <w:r w:rsidRPr="008A7697">
        <w:rPr>
          <w:rFonts w:ascii="Arial" w:hAnsi="Arial" w:cs="Arial"/>
          <w:sz w:val="22"/>
          <w:szCs w:val="22"/>
        </w:rPr>
        <w:t>keeping</w:t>
      </w:r>
    </w:p>
    <w:p w14:paraId="06ADA3CF" w14:textId="6A864CD5" w:rsidR="00264194" w:rsidRPr="008A7697" w:rsidRDefault="00264194" w:rsidP="00264194">
      <w:pPr>
        <w:pStyle w:val="ListParagraph"/>
        <w:numPr>
          <w:ilvl w:val="0"/>
          <w:numId w:val="5"/>
        </w:numPr>
        <w:rPr>
          <w:rFonts w:ascii="Arial" w:hAnsi="Arial" w:cs="Arial"/>
          <w:sz w:val="22"/>
          <w:szCs w:val="22"/>
        </w:rPr>
      </w:pPr>
      <w:r w:rsidRPr="008A7697">
        <w:rPr>
          <w:rFonts w:ascii="Arial" w:hAnsi="Arial" w:cs="Arial"/>
          <w:sz w:val="22"/>
          <w:szCs w:val="22"/>
        </w:rPr>
        <w:t>Specific risk areas</w:t>
      </w:r>
      <w:r w:rsidR="00B779AD" w:rsidRPr="008A7697">
        <w:rPr>
          <w:rFonts w:ascii="Arial" w:hAnsi="Arial" w:cs="Arial"/>
          <w:sz w:val="22"/>
          <w:szCs w:val="22"/>
        </w:rPr>
        <w:t>.</w:t>
      </w:r>
      <w:r w:rsidRPr="008A7697">
        <w:rPr>
          <w:rFonts w:ascii="Arial" w:hAnsi="Arial" w:cs="Arial"/>
          <w:sz w:val="22"/>
          <w:szCs w:val="22"/>
        </w:rPr>
        <w:t xml:space="preserve"> </w:t>
      </w:r>
    </w:p>
    <w:p w14:paraId="73136C5A" w14:textId="77777777" w:rsidR="003176B2" w:rsidRPr="008A7697" w:rsidRDefault="003176B2" w:rsidP="003176B2">
      <w:pPr>
        <w:rPr>
          <w:rFonts w:ascii="Arial" w:hAnsi="Arial" w:cs="Arial"/>
          <w:sz w:val="22"/>
          <w:szCs w:val="22"/>
          <w:highlight w:val="yellow"/>
        </w:rPr>
      </w:pPr>
    </w:p>
    <w:p w14:paraId="1AC8646A" w14:textId="77777777" w:rsidR="00576260" w:rsidRPr="008A7697" w:rsidRDefault="00576260" w:rsidP="00576260">
      <w:pPr>
        <w:pStyle w:val="nada-subheading"/>
        <w:tabs>
          <w:tab w:val="clear" w:pos="1701"/>
          <w:tab w:val="left" w:pos="2694"/>
        </w:tabs>
        <w:spacing w:after="0" w:line="276" w:lineRule="auto"/>
        <w:jc w:val="both"/>
        <w:rPr>
          <w:rFonts w:ascii="Arial" w:hAnsi="Arial" w:cs="Arial"/>
          <w:b w:val="0"/>
          <w:color w:val="auto"/>
          <w:sz w:val="22"/>
          <w:szCs w:val="22"/>
        </w:rPr>
      </w:pPr>
      <w:r w:rsidRPr="008A7697">
        <w:rPr>
          <w:rFonts w:ascii="Arial" w:hAnsi="Arial" w:cs="Arial"/>
          <w:b w:val="0"/>
          <w:color w:val="auto"/>
          <w:sz w:val="22"/>
          <w:szCs w:val="22"/>
        </w:rPr>
        <w:t>This policy does not provide detailed guidance on:</w:t>
      </w:r>
    </w:p>
    <w:p w14:paraId="14C0E56A" w14:textId="62D39836" w:rsidR="00576260" w:rsidRPr="008A7697" w:rsidRDefault="001F5EF4" w:rsidP="003C5143">
      <w:pPr>
        <w:pStyle w:val="nada-subheading"/>
        <w:numPr>
          <w:ilvl w:val="0"/>
          <w:numId w:val="40"/>
        </w:numPr>
        <w:tabs>
          <w:tab w:val="clear" w:pos="1134"/>
          <w:tab w:val="clear" w:pos="1701"/>
          <w:tab w:val="left" w:pos="709"/>
        </w:tabs>
        <w:spacing w:after="0" w:line="276" w:lineRule="auto"/>
        <w:jc w:val="both"/>
        <w:rPr>
          <w:rFonts w:ascii="Arial" w:hAnsi="Arial" w:cs="Arial"/>
          <w:b w:val="0"/>
          <w:color w:val="auto"/>
          <w:sz w:val="22"/>
          <w:szCs w:val="22"/>
        </w:rPr>
      </w:pPr>
      <w:r w:rsidRPr="008A7697">
        <w:rPr>
          <w:rFonts w:ascii="Arial" w:hAnsi="Arial" w:cs="Arial"/>
          <w:b w:val="0"/>
          <w:color w:val="auto"/>
          <w:sz w:val="22"/>
          <w:szCs w:val="22"/>
        </w:rPr>
        <w:t xml:space="preserve">Human </w:t>
      </w:r>
      <w:r w:rsidR="00576260" w:rsidRPr="008A7697">
        <w:rPr>
          <w:rFonts w:ascii="Arial" w:hAnsi="Arial" w:cs="Arial"/>
          <w:b w:val="0"/>
          <w:color w:val="auto"/>
          <w:sz w:val="22"/>
          <w:szCs w:val="22"/>
        </w:rPr>
        <w:t>resources management – refer to the Human Resources Management Policy</w:t>
      </w:r>
    </w:p>
    <w:p w14:paraId="472DE21C" w14:textId="6A8332F8" w:rsidR="00576260" w:rsidRPr="008A7697" w:rsidRDefault="001F5EF4" w:rsidP="003C5143">
      <w:pPr>
        <w:pStyle w:val="nada-subheading"/>
        <w:numPr>
          <w:ilvl w:val="0"/>
          <w:numId w:val="40"/>
        </w:numPr>
        <w:tabs>
          <w:tab w:val="clear" w:pos="1134"/>
          <w:tab w:val="clear" w:pos="1701"/>
          <w:tab w:val="left" w:pos="709"/>
        </w:tabs>
        <w:spacing w:after="0" w:line="276" w:lineRule="auto"/>
        <w:jc w:val="both"/>
        <w:rPr>
          <w:rFonts w:ascii="Arial" w:hAnsi="Arial" w:cs="Arial"/>
          <w:b w:val="0"/>
          <w:color w:val="00B0F0"/>
          <w:sz w:val="22"/>
          <w:szCs w:val="22"/>
        </w:rPr>
      </w:pPr>
      <w:r w:rsidRPr="008A7697">
        <w:rPr>
          <w:rFonts w:ascii="Arial" w:hAnsi="Arial" w:cs="Arial"/>
          <w:b w:val="0"/>
          <w:color w:val="auto"/>
          <w:sz w:val="22"/>
          <w:szCs w:val="22"/>
        </w:rPr>
        <w:t>W</w:t>
      </w:r>
      <w:r w:rsidR="00576260" w:rsidRPr="008A7697">
        <w:rPr>
          <w:rFonts w:ascii="Arial" w:hAnsi="Arial" w:cs="Arial"/>
          <w:b w:val="0"/>
          <w:color w:val="auto"/>
          <w:sz w:val="22"/>
          <w:szCs w:val="22"/>
        </w:rPr>
        <w:t>orkplace environment and safety – refer to the Work Health and Safety (WHS) Policy</w:t>
      </w:r>
    </w:p>
    <w:p w14:paraId="46481467" w14:textId="46474EC0" w:rsidR="00576260" w:rsidRPr="008A7697" w:rsidRDefault="001F5EF4" w:rsidP="003C5143">
      <w:pPr>
        <w:pStyle w:val="nada-subheading"/>
        <w:numPr>
          <w:ilvl w:val="0"/>
          <w:numId w:val="40"/>
        </w:numPr>
        <w:tabs>
          <w:tab w:val="clear" w:pos="1701"/>
          <w:tab w:val="left" w:pos="709"/>
        </w:tabs>
        <w:spacing w:after="0" w:line="276" w:lineRule="auto"/>
        <w:jc w:val="both"/>
        <w:rPr>
          <w:rFonts w:ascii="Arial" w:hAnsi="Arial" w:cs="Arial"/>
          <w:b w:val="0"/>
          <w:color w:val="auto"/>
          <w:sz w:val="22"/>
          <w:szCs w:val="22"/>
        </w:rPr>
      </w:pPr>
      <w:r w:rsidRPr="008A7697">
        <w:rPr>
          <w:rFonts w:ascii="Arial" w:hAnsi="Arial" w:cs="Arial"/>
          <w:b w:val="0"/>
          <w:color w:val="auto"/>
          <w:sz w:val="22"/>
          <w:szCs w:val="22"/>
        </w:rPr>
        <w:t>F</w:t>
      </w:r>
      <w:r w:rsidR="00576260" w:rsidRPr="008A7697">
        <w:rPr>
          <w:rFonts w:ascii="Arial" w:hAnsi="Arial" w:cs="Arial"/>
          <w:b w:val="0"/>
          <w:color w:val="auto"/>
          <w:sz w:val="22"/>
          <w:szCs w:val="22"/>
        </w:rPr>
        <w:t>inancial operations – refer to the Financial Management Policy.</w:t>
      </w:r>
    </w:p>
    <w:p w14:paraId="5D4AD489" w14:textId="77777777" w:rsidR="00576260" w:rsidRPr="008A7697" w:rsidRDefault="00576260" w:rsidP="003176B2">
      <w:pPr>
        <w:rPr>
          <w:rFonts w:ascii="Arial" w:hAnsi="Arial" w:cs="Arial"/>
          <w:sz w:val="22"/>
          <w:szCs w:val="22"/>
          <w:highlight w:val="yellow"/>
        </w:rPr>
      </w:pPr>
    </w:p>
    <w:p w14:paraId="781B1C29" w14:textId="77777777" w:rsidR="001E776D" w:rsidRPr="008A7697" w:rsidRDefault="001E776D" w:rsidP="001E776D">
      <w:pPr>
        <w:pStyle w:val="Heading2"/>
        <w:rPr>
          <w:rFonts w:ascii="Arial" w:hAnsi="Arial" w:cs="Arial"/>
          <w:sz w:val="22"/>
          <w:szCs w:val="22"/>
        </w:rPr>
      </w:pPr>
      <w:bookmarkStart w:id="15" w:name="_Toc495921725"/>
      <w:r w:rsidRPr="008A7697">
        <w:rPr>
          <w:rFonts w:ascii="Arial" w:hAnsi="Arial" w:cs="Arial"/>
          <w:sz w:val="22"/>
          <w:szCs w:val="22"/>
        </w:rPr>
        <w:t>1.3</w:t>
      </w:r>
      <w:r w:rsidRPr="008A7697">
        <w:rPr>
          <w:rFonts w:ascii="Arial" w:hAnsi="Arial" w:cs="Arial"/>
          <w:sz w:val="22"/>
          <w:szCs w:val="22"/>
        </w:rPr>
        <w:tab/>
        <w:t>Definitions</w:t>
      </w:r>
      <w:bookmarkEnd w:id="15"/>
      <w:r w:rsidRPr="008A7697">
        <w:rPr>
          <w:rFonts w:ascii="Arial" w:hAnsi="Arial" w:cs="Arial"/>
          <w:sz w:val="22"/>
          <w:szCs w:val="22"/>
        </w:rPr>
        <w:t xml:space="preserve"> </w:t>
      </w:r>
    </w:p>
    <w:p w14:paraId="19D1F07C" w14:textId="77777777" w:rsidR="006328ED" w:rsidRPr="008A7697" w:rsidRDefault="006328ED" w:rsidP="006328ED">
      <w:pPr>
        <w:rPr>
          <w:rFonts w:ascii="Arial" w:hAnsi="Arial" w:cs="Arial"/>
          <w:sz w:val="22"/>
          <w:szCs w:val="22"/>
        </w:rPr>
      </w:pPr>
    </w:p>
    <w:tbl>
      <w:tblPr>
        <w:tblStyle w:val="TableGrid"/>
        <w:tblW w:w="9105" w:type="dxa"/>
        <w:tblInd w:w="108" w:type="dxa"/>
        <w:tblLook w:val="04A0" w:firstRow="1" w:lastRow="0" w:firstColumn="1" w:lastColumn="0" w:noHBand="0" w:noVBand="1"/>
      </w:tblPr>
      <w:tblGrid>
        <w:gridCol w:w="2633"/>
        <w:gridCol w:w="6472"/>
      </w:tblGrid>
      <w:tr w:rsidR="00195F7C" w:rsidRPr="008A7697" w14:paraId="2A01C0EE" w14:textId="77777777" w:rsidTr="000E4628">
        <w:trPr>
          <w:trHeight w:val="626"/>
        </w:trPr>
        <w:tc>
          <w:tcPr>
            <w:tcW w:w="2633" w:type="dxa"/>
            <w:shd w:val="clear" w:color="auto" w:fill="D9D9D9" w:themeFill="background1" w:themeFillShade="D9"/>
          </w:tcPr>
          <w:p w14:paraId="6A9B95CC" w14:textId="20533F35" w:rsidR="00195F7C" w:rsidRPr="008A7697" w:rsidRDefault="00195F7C">
            <w:pPr>
              <w:rPr>
                <w:rFonts w:ascii="Arial" w:hAnsi="Arial" w:cs="Arial"/>
                <w:b/>
                <w:sz w:val="22"/>
                <w:szCs w:val="22"/>
              </w:rPr>
            </w:pPr>
            <w:r w:rsidRPr="008A7697">
              <w:rPr>
                <w:rFonts w:ascii="Arial" w:hAnsi="Arial" w:cs="Arial"/>
                <w:b/>
                <w:sz w:val="22"/>
                <w:szCs w:val="22"/>
              </w:rPr>
              <w:t>Board</w:t>
            </w:r>
          </w:p>
        </w:tc>
        <w:tc>
          <w:tcPr>
            <w:tcW w:w="6472" w:type="dxa"/>
          </w:tcPr>
          <w:p w14:paraId="6DCE9A48" w14:textId="598E62D8" w:rsidR="00195F7C" w:rsidRPr="008A7697" w:rsidRDefault="00195F7C" w:rsidP="00195F7C">
            <w:pPr>
              <w:jc w:val="left"/>
              <w:rPr>
                <w:rFonts w:ascii="Arial" w:hAnsi="Arial" w:cs="Arial"/>
                <w:sz w:val="22"/>
                <w:szCs w:val="22"/>
              </w:rPr>
            </w:pPr>
            <w:r w:rsidRPr="008A7697">
              <w:rPr>
                <w:rFonts w:ascii="Arial" w:hAnsi="Arial" w:cs="Arial"/>
                <w:sz w:val="22"/>
                <w:szCs w:val="22"/>
              </w:rPr>
              <w:t>Means the Organisation’s Board of Director</w:t>
            </w:r>
            <w:r w:rsidR="008234D4" w:rsidRPr="008A7697">
              <w:rPr>
                <w:rFonts w:ascii="Arial" w:hAnsi="Arial" w:cs="Arial"/>
                <w:sz w:val="22"/>
                <w:szCs w:val="22"/>
              </w:rPr>
              <w:t>s</w:t>
            </w:r>
          </w:p>
        </w:tc>
      </w:tr>
      <w:tr w:rsidR="000E4A1A" w:rsidRPr="008A7697" w14:paraId="71262FAF" w14:textId="77777777" w:rsidTr="006D34FB">
        <w:trPr>
          <w:trHeight w:val="626"/>
        </w:trPr>
        <w:tc>
          <w:tcPr>
            <w:tcW w:w="2633" w:type="dxa"/>
            <w:shd w:val="clear" w:color="auto" w:fill="D9D9D9" w:themeFill="background1" w:themeFillShade="D9"/>
          </w:tcPr>
          <w:p w14:paraId="2031D854" w14:textId="53C88BDA" w:rsidR="000E4A1A" w:rsidRPr="008A7697" w:rsidRDefault="000E4A1A">
            <w:pPr>
              <w:rPr>
                <w:rFonts w:ascii="Arial" w:hAnsi="Arial" w:cs="Arial"/>
                <w:b/>
                <w:sz w:val="22"/>
                <w:szCs w:val="22"/>
              </w:rPr>
            </w:pPr>
            <w:r w:rsidRPr="008A7697">
              <w:rPr>
                <w:rFonts w:ascii="Arial" w:hAnsi="Arial" w:cs="Arial"/>
                <w:b/>
                <w:sz w:val="22"/>
                <w:szCs w:val="22"/>
              </w:rPr>
              <w:t xml:space="preserve">Clinical </w:t>
            </w:r>
            <w:r w:rsidR="00A45FF3" w:rsidRPr="008A7697">
              <w:rPr>
                <w:rFonts w:ascii="Arial" w:hAnsi="Arial" w:cs="Arial"/>
                <w:b/>
                <w:sz w:val="22"/>
                <w:szCs w:val="22"/>
              </w:rPr>
              <w:t>Incident</w:t>
            </w:r>
          </w:p>
        </w:tc>
        <w:tc>
          <w:tcPr>
            <w:tcW w:w="6472" w:type="dxa"/>
          </w:tcPr>
          <w:p w14:paraId="3344CAD6" w14:textId="5BA96223" w:rsidR="000E4A1A" w:rsidRPr="008A7697" w:rsidRDefault="000E4A1A" w:rsidP="006D34FB">
            <w:pPr>
              <w:jc w:val="left"/>
              <w:rPr>
                <w:rFonts w:ascii="Arial" w:hAnsi="Arial" w:cs="Arial"/>
                <w:sz w:val="22"/>
                <w:szCs w:val="22"/>
              </w:rPr>
            </w:pPr>
            <w:r w:rsidRPr="008A7697">
              <w:rPr>
                <w:rFonts w:ascii="Arial" w:hAnsi="Arial" w:cs="Arial"/>
                <w:sz w:val="22"/>
                <w:szCs w:val="22"/>
              </w:rPr>
              <w:t>Any unplanned event resulting in, or having the potential to harm a client</w:t>
            </w:r>
          </w:p>
        </w:tc>
      </w:tr>
      <w:tr w:rsidR="00357418" w:rsidRPr="008A7697" w14:paraId="20EA1BEF" w14:textId="77777777" w:rsidTr="006D34FB">
        <w:trPr>
          <w:trHeight w:val="626"/>
        </w:trPr>
        <w:tc>
          <w:tcPr>
            <w:tcW w:w="2633" w:type="dxa"/>
            <w:shd w:val="clear" w:color="auto" w:fill="D9D9D9" w:themeFill="background1" w:themeFillShade="D9"/>
          </w:tcPr>
          <w:p w14:paraId="257C2F75" w14:textId="7B03F400" w:rsidR="00357418" w:rsidRPr="008A7697" w:rsidRDefault="006E1B69">
            <w:pPr>
              <w:rPr>
                <w:rFonts w:ascii="Arial" w:hAnsi="Arial" w:cs="Arial"/>
                <w:b/>
                <w:sz w:val="22"/>
                <w:szCs w:val="22"/>
              </w:rPr>
            </w:pPr>
            <w:r w:rsidRPr="008A7697">
              <w:rPr>
                <w:rFonts w:ascii="Arial" w:hAnsi="Arial" w:cs="Arial"/>
                <w:b/>
                <w:sz w:val="22"/>
                <w:szCs w:val="22"/>
              </w:rPr>
              <w:t>Clinical Risk Management</w:t>
            </w:r>
          </w:p>
        </w:tc>
        <w:tc>
          <w:tcPr>
            <w:tcW w:w="6472" w:type="dxa"/>
          </w:tcPr>
          <w:p w14:paraId="28355427" w14:textId="13F1E4F8" w:rsidR="00357418" w:rsidRPr="008A7697" w:rsidRDefault="00357418" w:rsidP="006D34FB">
            <w:pPr>
              <w:jc w:val="left"/>
              <w:rPr>
                <w:rFonts w:ascii="Arial" w:hAnsi="Arial" w:cs="Arial"/>
                <w:sz w:val="22"/>
                <w:szCs w:val="22"/>
              </w:rPr>
            </w:pPr>
            <w:r w:rsidRPr="008A7697">
              <w:rPr>
                <w:rFonts w:ascii="Arial" w:hAnsi="Arial" w:cs="Arial"/>
                <w:bCs/>
                <w:color w:val="222222"/>
                <w:sz w:val="22"/>
                <w:szCs w:val="22"/>
                <w:shd w:val="clear" w:color="auto" w:fill="FFFFFF"/>
              </w:rPr>
              <w:t>Clinical risk management</w:t>
            </w:r>
            <w:r w:rsidRPr="008A7697">
              <w:rPr>
                <w:rFonts w:ascii="Arial" w:hAnsi="Arial" w:cs="Arial"/>
                <w:color w:val="222222"/>
                <w:sz w:val="22"/>
                <w:szCs w:val="22"/>
                <w:shd w:val="clear" w:color="auto" w:fill="FFFFFF"/>
              </w:rPr>
              <w:t xml:space="preserve"> is concerned with improving the quality and safety of services by identifying the circumstances and opportunities that put </w:t>
            </w:r>
            <w:r w:rsidR="006E1B69" w:rsidRPr="008A7697">
              <w:rPr>
                <w:rFonts w:ascii="Arial" w:hAnsi="Arial" w:cs="Arial"/>
                <w:color w:val="222222"/>
                <w:sz w:val="22"/>
                <w:szCs w:val="22"/>
                <w:shd w:val="clear" w:color="auto" w:fill="FFFFFF"/>
              </w:rPr>
              <w:t>clients</w:t>
            </w:r>
            <w:r w:rsidRPr="008A7697">
              <w:rPr>
                <w:rFonts w:ascii="Arial" w:hAnsi="Arial" w:cs="Arial"/>
                <w:color w:val="222222"/>
                <w:sz w:val="22"/>
                <w:szCs w:val="22"/>
                <w:shd w:val="clear" w:color="auto" w:fill="FFFFFF"/>
              </w:rPr>
              <w:t xml:space="preserve"> at </w:t>
            </w:r>
            <w:r w:rsidRPr="008A7697">
              <w:rPr>
                <w:rFonts w:ascii="Arial" w:hAnsi="Arial" w:cs="Arial"/>
                <w:bCs/>
                <w:color w:val="222222"/>
                <w:sz w:val="22"/>
                <w:szCs w:val="22"/>
                <w:shd w:val="clear" w:color="auto" w:fill="FFFFFF"/>
              </w:rPr>
              <w:t>risk</w:t>
            </w:r>
            <w:r w:rsidRPr="008A7697">
              <w:rPr>
                <w:rFonts w:ascii="Arial" w:hAnsi="Arial" w:cs="Arial"/>
                <w:color w:val="222222"/>
                <w:sz w:val="22"/>
                <w:szCs w:val="22"/>
                <w:shd w:val="clear" w:color="auto" w:fill="FFFFFF"/>
              </w:rPr>
              <w:t> of harm and then acting to prevent or control those </w:t>
            </w:r>
            <w:r w:rsidRPr="008A7697">
              <w:rPr>
                <w:rFonts w:ascii="Arial" w:hAnsi="Arial" w:cs="Arial"/>
                <w:bCs/>
                <w:color w:val="222222"/>
                <w:sz w:val="22"/>
                <w:szCs w:val="22"/>
                <w:shd w:val="clear" w:color="auto" w:fill="FFFFFF"/>
              </w:rPr>
              <w:t>risks</w:t>
            </w:r>
          </w:p>
        </w:tc>
      </w:tr>
      <w:tr w:rsidR="005638AE" w:rsidRPr="008A7697" w14:paraId="518A9D05" w14:textId="77777777" w:rsidTr="000E4628">
        <w:trPr>
          <w:trHeight w:val="626"/>
        </w:trPr>
        <w:tc>
          <w:tcPr>
            <w:tcW w:w="2633" w:type="dxa"/>
            <w:shd w:val="clear" w:color="auto" w:fill="D9D9D9" w:themeFill="background1" w:themeFillShade="D9"/>
          </w:tcPr>
          <w:p w14:paraId="2DBEBF64" w14:textId="4DB6B5B0" w:rsidR="005638AE" w:rsidRPr="008A7697" w:rsidRDefault="005638AE">
            <w:pPr>
              <w:rPr>
                <w:rFonts w:ascii="Arial" w:hAnsi="Arial" w:cs="Arial"/>
                <w:b/>
                <w:sz w:val="22"/>
                <w:szCs w:val="22"/>
              </w:rPr>
            </w:pPr>
            <w:r w:rsidRPr="008A7697">
              <w:rPr>
                <w:rFonts w:ascii="Arial" w:hAnsi="Arial" w:cs="Arial"/>
                <w:b/>
                <w:sz w:val="22"/>
                <w:szCs w:val="22"/>
              </w:rPr>
              <w:t>Compliance Register</w:t>
            </w:r>
          </w:p>
        </w:tc>
        <w:tc>
          <w:tcPr>
            <w:tcW w:w="6472" w:type="dxa"/>
          </w:tcPr>
          <w:p w14:paraId="09C123E4" w14:textId="546EE1D9" w:rsidR="005638AE" w:rsidRPr="008A7697" w:rsidRDefault="00912760">
            <w:pPr>
              <w:jc w:val="left"/>
              <w:rPr>
                <w:rFonts w:ascii="Arial" w:hAnsi="Arial" w:cs="Arial"/>
                <w:sz w:val="22"/>
                <w:szCs w:val="22"/>
              </w:rPr>
            </w:pPr>
            <w:r w:rsidRPr="008A7697">
              <w:rPr>
                <w:rFonts w:ascii="Arial" w:hAnsi="Arial" w:cs="Arial"/>
                <w:sz w:val="22"/>
                <w:szCs w:val="22"/>
              </w:rPr>
              <w:t>A regis</w:t>
            </w:r>
            <w:r w:rsidR="0071435C" w:rsidRPr="008A7697">
              <w:rPr>
                <w:rFonts w:ascii="Arial" w:hAnsi="Arial" w:cs="Arial"/>
                <w:sz w:val="22"/>
                <w:szCs w:val="22"/>
              </w:rPr>
              <w:t>ter that assists an o</w:t>
            </w:r>
            <w:r w:rsidRPr="008A7697">
              <w:rPr>
                <w:rFonts w:ascii="Arial" w:hAnsi="Arial" w:cs="Arial"/>
                <w:sz w:val="22"/>
                <w:szCs w:val="22"/>
              </w:rPr>
              <w:t>rganisation to comply with its legal obligations</w:t>
            </w:r>
          </w:p>
        </w:tc>
      </w:tr>
      <w:tr w:rsidR="000E4A1A" w:rsidRPr="008A7697" w14:paraId="7B971CDB" w14:textId="77777777" w:rsidTr="006D34FB">
        <w:trPr>
          <w:trHeight w:val="626"/>
        </w:trPr>
        <w:tc>
          <w:tcPr>
            <w:tcW w:w="2633" w:type="dxa"/>
            <w:shd w:val="clear" w:color="auto" w:fill="D9D9D9" w:themeFill="background1" w:themeFillShade="D9"/>
          </w:tcPr>
          <w:p w14:paraId="08D87896" w14:textId="77777777" w:rsidR="000E4A1A" w:rsidRPr="008A7697" w:rsidRDefault="000E4A1A" w:rsidP="00977C24">
            <w:pPr>
              <w:rPr>
                <w:rFonts w:ascii="Arial" w:hAnsi="Arial" w:cs="Arial"/>
                <w:b/>
                <w:sz w:val="22"/>
                <w:szCs w:val="22"/>
              </w:rPr>
            </w:pPr>
            <w:r w:rsidRPr="008A7697">
              <w:rPr>
                <w:rFonts w:ascii="Arial" w:hAnsi="Arial" w:cs="Arial"/>
                <w:b/>
                <w:sz w:val="22"/>
                <w:szCs w:val="22"/>
              </w:rPr>
              <w:t>Impact</w:t>
            </w:r>
          </w:p>
        </w:tc>
        <w:tc>
          <w:tcPr>
            <w:tcW w:w="6472" w:type="dxa"/>
          </w:tcPr>
          <w:p w14:paraId="7396CF2E" w14:textId="583FD528" w:rsidR="000E4A1A" w:rsidRPr="008A7697" w:rsidRDefault="000E4A1A" w:rsidP="00977C24">
            <w:pPr>
              <w:rPr>
                <w:rFonts w:ascii="Arial" w:hAnsi="Arial" w:cs="Arial"/>
                <w:sz w:val="22"/>
                <w:szCs w:val="22"/>
              </w:rPr>
            </w:pPr>
            <w:r w:rsidRPr="008A7697">
              <w:rPr>
                <w:rFonts w:ascii="Arial" w:hAnsi="Arial" w:cs="Arial"/>
                <w:sz w:val="22"/>
                <w:szCs w:val="22"/>
              </w:rPr>
              <w:t>Actual or potential</w:t>
            </w:r>
            <w:r w:rsidR="008234D4" w:rsidRPr="008A7697">
              <w:rPr>
                <w:rFonts w:ascii="Arial" w:hAnsi="Arial" w:cs="Arial"/>
                <w:sz w:val="22"/>
                <w:szCs w:val="22"/>
              </w:rPr>
              <w:t xml:space="preserve"> impact that would or may occur</w:t>
            </w:r>
          </w:p>
        </w:tc>
      </w:tr>
      <w:tr w:rsidR="00615AC7" w:rsidRPr="008A7697" w14:paraId="23AC8A2B" w14:textId="77777777" w:rsidTr="006D34FB">
        <w:trPr>
          <w:trHeight w:val="626"/>
        </w:trPr>
        <w:tc>
          <w:tcPr>
            <w:tcW w:w="2633" w:type="dxa"/>
            <w:shd w:val="clear" w:color="auto" w:fill="D9D9D9" w:themeFill="background1" w:themeFillShade="D9"/>
          </w:tcPr>
          <w:p w14:paraId="516E7D17" w14:textId="344C79C6" w:rsidR="00615AC7" w:rsidRPr="008A7697" w:rsidRDefault="00735073" w:rsidP="0097598E">
            <w:pPr>
              <w:rPr>
                <w:rFonts w:ascii="Arial" w:hAnsi="Arial" w:cs="Arial"/>
                <w:b/>
                <w:sz w:val="22"/>
                <w:szCs w:val="22"/>
              </w:rPr>
            </w:pPr>
            <w:r w:rsidRPr="008A7697">
              <w:rPr>
                <w:rFonts w:ascii="Arial" w:hAnsi="Arial" w:cs="Arial"/>
                <w:b/>
                <w:sz w:val="22"/>
                <w:szCs w:val="22"/>
              </w:rPr>
              <w:t>Likelihood</w:t>
            </w:r>
          </w:p>
        </w:tc>
        <w:tc>
          <w:tcPr>
            <w:tcW w:w="6472" w:type="dxa"/>
          </w:tcPr>
          <w:p w14:paraId="16C1CB9A" w14:textId="58BFE031" w:rsidR="00615AC7" w:rsidRPr="008A7697" w:rsidRDefault="00C9429F" w:rsidP="00BB6626">
            <w:pPr>
              <w:rPr>
                <w:rFonts w:ascii="Arial" w:hAnsi="Arial" w:cs="Arial"/>
                <w:sz w:val="22"/>
                <w:szCs w:val="22"/>
              </w:rPr>
            </w:pPr>
            <w:r w:rsidRPr="008A7697">
              <w:rPr>
                <w:rFonts w:ascii="Arial" w:hAnsi="Arial" w:cs="Arial"/>
                <w:sz w:val="22"/>
                <w:szCs w:val="22"/>
              </w:rPr>
              <w:t>Probability</w:t>
            </w:r>
            <w:r w:rsidR="009D6DDD" w:rsidRPr="008A7697">
              <w:rPr>
                <w:rFonts w:ascii="Arial" w:hAnsi="Arial" w:cs="Arial"/>
                <w:sz w:val="22"/>
                <w:szCs w:val="22"/>
              </w:rPr>
              <w:t xml:space="preserve"> or chance of </w:t>
            </w:r>
            <w:r w:rsidR="00170A27" w:rsidRPr="008A7697">
              <w:rPr>
                <w:rFonts w:ascii="Arial" w:hAnsi="Arial" w:cs="Arial"/>
                <w:sz w:val="22"/>
                <w:szCs w:val="22"/>
              </w:rPr>
              <w:t>an incident occurring</w:t>
            </w:r>
          </w:p>
        </w:tc>
      </w:tr>
      <w:tr w:rsidR="00A45FF3" w:rsidRPr="008A7697" w14:paraId="36CE26EB" w14:textId="77777777" w:rsidTr="006D34FB">
        <w:trPr>
          <w:trHeight w:val="626"/>
        </w:trPr>
        <w:tc>
          <w:tcPr>
            <w:tcW w:w="2633" w:type="dxa"/>
            <w:shd w:val="clear" w:color="auto" w:fill="D9D9D9" w:themeFill="background1" w:themeFillShade="D9"/>
          </w:tcPr>
          <w:p w14:paraId="032858F4" w14:textId="1DB7E62E" w:rsidR="00A45FF3" w:rsidRPr="008A7697" w:rsidRDefault="00A45FF3" w:rsidP="0097598E">
            <w:pPr>
              <w:rPr>
                <w:rFonts w:ascii="Arial" w:hAnsi="Arial" w:cs="Arial"/>
                <w:b/>
                <w:sz w:val="22"/>
                <w:szCs w:val="22"/>
              </w:rPr>
            </w:pPr>
            <w:r w:rsidRPr="008A7697">
              <w:rPr>
                <w:rFonts w:ascii="Arial" w:hAnsi="Arial" w:cs="Arial"/>
                <w:b/>
                <w:sz w:val="22"/>
                <w:szCs w:val="22"/>
              </w:rPr>
              <w:t>Organisation</w:t>
            </w:r>
          </w:p>
        </w:tc>
        <w:tc>
          <w:tcPr>
            <w:tcW w:w="6472" w:type="dxa"/>
          </w:tcPr>
          <w:p w14:paraId="3DE9361F" w14:textId="5DF64D4B" w:rsidR="00A45FF3" w:rsidRPr="008A7697" w:rsidRDefault="00CC2583">
            <w:pPr>
              <w:rPr>
                <w:rFonts w:ascii="Arial" w:hAnsi="Arial" w:cs="Arial"/>
                <w:sz w:val="22"/>
                <w:szCs w:val="22"/>
              </w:rPr>
            </w:pPr>
            <w:r w:rsidRPr="008A7697">
              <w:rPr>
                <w:rFonts w:ascii="Arial" w:hAnsi="Arial" w:cs="Arial"/>
                <w:b/>
                <w:sz w:val="22"/>
                <w:szCs w:val="22"/>
              </w:rPr>
              <w:t>[Insert organisation name]</w:t>
            </w:r>
          </w:p>
        </w:tc>
      </w:tr>
      <w:tr w:rsidR="00A45FF3" w:rsidRPr="008A7697" w14:paraId="66B582A9" w14:textId="77777777" w:rsidTr="006D34FB">
        <w:trPr>
          <w:trHeight w:val="626"/>
        </w:trPr>
        <w:tc>
          <w:tcPr>
            <w:tcW w:w="2633" w:type="dxa"/>
            <w:shd w:val="clear" w:color="auto" w:fill="D9D9D9" w:themeFill="background1" w:themeFillShade="D9"/>
          </w:tcPr>
          <w:p w14:paraId="6A19AA41" w14:textId="5C6272C5" w:rsidR="00A45FF3" w:rsidRPr="008A7697" w:rsidRDefault="00A45FF3" w:rsidP="0097598E">
            <w:pPr>
              <w:rPr>
                <w:rFonts w:ascii="Arial" w:hAnsi="Arial" w:cs="Arial"/>
                <w:b/>
                <w:sz w:val="22"/>
                <w:szCs w:val="22"/>
              </w:rPr>
            </w:pPr>
            <w:r w:rsidRPr="008A7697">
              <w:rPr>
                <w:rFonts w:ascii="Arial" w:hAnsi="Arial" w:cs="Arial"/>
                <w:b/>
                <w:sz w:val="22"/>
                <w:szCs w:val="22"/>
              </w:rPr>
              <w:lastRenderedPageBreak/>
              <w:t>Personnel</w:t>
            </w:r>
          </w:p>
        </w:tc>
        <w:tc>
          <w:tcPr>
            <w:tcW w:w="6472" w:type="dxa"/>
          </w:tcPr>
          <w:p w14:paraId="75A56F8E" w14:textId="3BED9C68" w:rsidR="00A45FF3" w:rsidRPr="008A7697" w:rsidRDefault="00A45FF3" w:rsidP="006D34FB">
            <w:pPr>
              <w:jc w:val="left"/>
              <w:rPr>
                <w:rFonts w:ascii="Arial" w:hAnsi="Arial" w:cs="Arial"/>
                <w:sz w:val="22"/>
                <w:szCs w:val="22"/>
                <w:highlight w:val="yellow"/>
              </w:rPr>
            </w:pPr>
            <w:r w:rsidRPr="008A7697">
              <w:rPr>
                <w:rFonts w:ascii="Arial" w:hAnsi="Arial" w:cs="Arial"/>
                <w:sz w:val="22"/>
                <w:szCs w:val="22"/>
              </w:rPr>
              <w:t xml:space="preserve">The Organisation’s staff, </w:t>
            </w:r>
            <w:r w:rsidR="00BB6626" w:rsidRPr="008A7697">
              <w:rPr>
                <w:rFonts w:ascii="Arial" w:hAnsi="Arial" w:cs="Arial"/>
                <w:sz w:val="22"/>
                <w:szCs w:val="22"/>
              </w:rPr>
              <w:t xml:space="preserve">workers, </w:t>
            </w:r>
            <w:r w:rsidR="00195F7C" w:rsidRPr="008A7697">
              <w:rPr>
                <w:rFonts w:ascii="Arial" w:hAnsi="Arial" w:cs="Arial"/>
                <w:sz w:val="22"/>
                <w:szCs w:val="22"/>
              </w:rPr>
              <w:t>B</w:t>
            </w:r>
            <w:r w:rsidRPr="008A7697">
              <w:rPr>
                <w:rFonts w:ascii="Arial" w:hAnsi="Arial" w:cs="Arial"/>
                <w:sz w:val="22"/>
                <w:szCs w:val="22"/>
              </w:rPr>
              <w:t>oard members, volunteers, student placements and visitors</w:t>
            </w:r>
          </w:p>
        </w:tc>
      </w:tr>
      <w:tr w:rsidR="00C30854" w:rsidRPr="008A7697" w14:paraId="77834865" w14:textId="77777777" w:rsidTr="006D34FB">
        <w:trPr>
          <w:trHeight w:val="791"/>
        </w:trPr>
        <w:tc>
          <w:tcPr>
            <w:tcW w:w="2633" w:type="dxa"/>
            <w:shd w:val="clear" w:color="auto" w:fill="D9D9D9" w:themeFill="background1" w:themeFillShade="D9"/>
          </w:tcPr>
          <w:p w14:paraId="78630B21" w14:textId="46822054" w:rsidR="00C30854" w:rsidRPr="008A7697" w:rsidRDefault="00735073" w:rsidP="007F4B86">
            <w:pPr>
              <w:rPr>
                <w:rFonts w:ascii="Arial" w:hAnsi="Arial" w:cs="Arial"/>
                <w:b/>
                <w:sz w:val="22"/>
                <w:szCs w:val="22"/>
              </w:rPr>
            </w:pPr>
            <w:r w:rsidRPr="008A7697">
              <w:rPr>
                <w:rFonts w:ascii="Arial" w:hAnsi="Arial" w:cs="Arial"/>
                <w:b/>
                <w:sz w:val="22"/>
                <w:szCs w:val="22"/>
              </w:rPr>
              <w:t>Risk</w:t>
            </w:r>
          </w:p>
        </w:tc>
        <w:tc>
          <w:tcPr>
            <w:tcW w:w="6472" w:type="dxa"/>
          </w:tcPr>
          <w:p w14:paraId="720651F6" w14:textId="7A26C318" w:rsidR="00C30854" w:rsidRPr="008A7697" w:rsidRDefault="00C9429F" w:rsidP="006D34FB">
            <w:pPr>
              <w:jc w:val="left"/>
              <w:rPr>
                <w:rFonts w:ascii="Arial" w:hAnsi="Arial" w:cs="Arial"/>
                <w:sz w:val="22"/>
                <w:szCs w:val="22"/>
              </w:rPr>
            </w:pPr>
            <w:r w:rsidRPr="008A7697">
              <w:rPr>
                <w:rFonts w:ascii="Arial" w:hAnsi="Arial" w:cs="Arial"/>
                <w:sz w:val="22"/>
                <w:szCs w:val="22"/>
              </w:rPr>
              <w:t>Chance</w:t>
            </w:r>
            <w:r w:rsidR="009D6DDD" w:rsidRPr="008A7697">
              <w:rPr>
                <w:rFonts w:ascii="Arial" w:hAnsi="Arial" w:cs="Arial"/>
                <w:sz w:val="22"/>
                <w:szCs w:val="22"/>
              </w:rPr>
              <w:t xml:space="preserve"> of something happening that will </w:t>
            </w:r>
            <w:r w:rsidR="00E212F7" w:rsidRPr="008A7697">
              <w:rPr>
                <w:rFonts w:ascii="Arial" w:hAnsi="Arial" w:cs="Arial"/>
                <w:sz w:val="22"/>
                <w:szCs w:val="22"/>
              </w:rPr>
              <w:t>I</w:t>
            </w:r>
            <w:r w:rsidR="009D6DDD" w:rsidRPr="008A7697">
              <w:rPr>
                <w:rFonts w:ascii="Arial" w:hAnsi="Arial" w:cs="Arial"/>
                <w:sz w:val="22"/>
                <w:szCs w:val="22"/>
              </w:rPr>
              <w:t xml:space="preserve">mpact on objectives, measured in terms of likelihood and </w:t>
            </w:r>
            <w:r w:rsidR="00BE27B3" w:rsidRPr="008A7697">
              <w:rPr>
                <w:rFonts w:ascii="Arial" w:hAnsi="Arial" w:cs="Arial"/>
                <w:sz w:val="22"/>
                <w:szCs w:val="22"/>
              </w:rPr>
              <w:t>i</w:t>
            </w:r>
            <w:r w:rsidR="00E212F7" w:rsidRPr="008A7697">
              <w:rPr>
                <w:rFonts w:ascii="Arial" w:hAnsi="Arial" w:cs="Arial"/>
                <w:sz w:val="22"/>
                <w:szCs w:val="22"/>
              </w:rPr>
              <w:t>mpact</w:t>
            </w:r>
          </w:p>
        </w:tc>
      </w:tr>
      <w:tr w:rsidR="006328ED" w:rsidRPr="008A7697" w14:paraId="5C4992AF" w14:textId="77777777" w:rsidTr="006D34FB">
        <w:trPr>
          <w:trHeight w:val="533"/>
        </w:trPr>
        <w:tc>
          <w:tcPr>
            <w:tcW w:w="2633" w:type="dxa"/>
            <w:shd w:val="clear" w:color="auto" w:fill="D9D9D9" w:themeFill="background1" w:themeFillShade="D9"/>
          </w:tcPr>
          <w:p w14:paraId="742FC439" w14:textId="484DA461" w:rsidR="006328ED" w:rsidRPr="008A7697" w:rsidRDefault="00735073">
            <w:pPr>
              <w:rPr>
                <w:rFonts w:ascii="Arial" w:hAnsi="Arial" w:cs="Arial"/>
                <w:b/>
                <w:sz w:val="22"/>
                <w:szCs w:val="22"/>
              </w:rPr>
            </w:pPr>
            <w:r w:rsidRPr="008A7697">
              <w:rPr>
                <w:rFonts w:ascii="Arial" w:hAnsi="Arial" w:cs="Arial"/>
                <w:b/>
                <w:sz w:val="22"/>
                <w:szCs w:val="22"/>
              </w:rPr>
              <w:t xml:space="preserve">Risk </w:t>
            </w:r>
            <w:r w:rsidR="00A45FF3" w:rsidRPr="008A7697">
              <w:rPr>
                <w:rFonts w:ascii="Arial" w:hAnsi="Arial" w:cs="Arial"/>
                <w:b/>
                <w:sz w:val="22"/>
                <w:szCs w:val="22"/>
              </w:rPr>
              <w:t>Assessment</w:t>
            </w:r>
          </w:p>
        </w:tc>
        <w:tc>
          <w:tcPr>
            <w:tcW w:w="6472" w:type="dxa"/>
          </w:tcPr>
          <w:p w14:paraId="6787B577" w14:textId="350ACB85" w:rsidR="006328ED" w:rsidRPr="008A7697" w:rsidRDefault="00C9429F" w:rsidP="006D34FB">
            <w:pPr>
              <w:jc w:val="left"/>
              <w:rPr>
                <w:rFonts w:ascii="Arial" w:hAnsi="Arial" w:cs="Arial"/>
                <w:sz w:val="22"/>
                <w:szCs w:val="22"/>
              </w:rPr>
            </w:pPr>
            <w:r w:rsidRPr="008A7697">
              <w:rPr>
                <w:rFonts w:ascii="Arial" w:hAnsi="Arial" w:cs="Arial"/>
                <w:sz w:val="22"/>
                <w:szCs w:val="22"/>
              </w:rPr>
              <w:t>Process</w:t>
            </w:r>
            <w:r w:rsidR="009D6DDD" w:rsidRPr="008A7697">
              <w:rPr>
                <w:rFonts w:ascii="Arial" w:hAnsi="Arial" w:cs="Arial"/>
                <w:sz w:val="22"/>
                <w:szCs w:val="22"/>
              </w:rPr>
              <w:t xml:space="preserve"> of analysing and evaluating the </w:t>
            </w:r>
            <w:r w:rsidR="00BE27B3" w:rsidRPr="008A7697">
              <w:rPr>
                <w:rFonts w:ascii="Arial" w:hAnsi="Arial" w:cs="Arial"/>
                <w:sz w:val="22"/>
                <w:szCs w:val="22"/>
              </w:rPr>
              <w:t>l</w:t>
            </w:r>
            <w:r w:rsidR="00A45FF3" w:rsidRPr="008A7697">
              <w:rPr>
                <w:rFonts w:ascii="Arial" w:hAnsi="Arial" w:cs="Arial"/>
                <w:sz w:val="22"/>
                <w:szCs w:val="22"/>
              </w:rPr>
              <w:t xml:space="preserve">ikelihood </w:t>
            </w:r>
            <w:r w:rsidR="009D6DDD" w:rsidRPr="008A7697">
              <w:rPr>
                <w:rFonts w:ascii="Arial" w:hAnsi="Arial" w:cs="Arial"/>
                <w:sz w:val="22"/>
                <w:szCs w:val="22"/>
              </w:rPr>
              <w:t xml:space="preserve">and </w:t>
            </w:r>
            <w:r w:rsidR="00BE27B3" w:rsidRPr="008A7697">
              <w:rPr>
                <w:rFonts w:ascii="Arial" w:hAnsi="Arial" w:cs="Arial"/>
                <w:sz w:val="22"/>
                <w:szCs w:val="22"/>
              </w:rPr>
              <w:t>i</w:t>
            </w:r>
            <w:r w:rsidR="00A45FF3" w:rsidRPr="008A7697">
              <w:rPr>
                <w:rFonts w:ascii="Arial" w:hAnsi="Arial" w:cs="Arial"/>
                <w:sz w:val="22"/>
                <w:szCs w:val="22"/>
              </w:rPr>
              <w:t xml:space="preserve">mpact </w:t>
            </w:r>
            <w:r w:rsidR="009D6DDD" w:rsidRPr="008A7697">
              <w:rPr>
                <w:rFonts w:ascii="Arial" w:hAnsi="Arial" w:cs="Arial"/>
                <w:sz w:val="22"/>
                <w:szCs w:val="22"/>
              </w:rPr>
              <w:t xml:space="preserve">of potential </w:t>
            </w:r>
            <w:r w:rsidR="00BE27B3" w:rsidRPr="008A7697">
              <w:rPr>
                <w:rFonts w:ascii="Arial" w:hAnsi="Arial" w:cs="Arial"/>
                <w:sz w:val="22"/>
                <w:szCs w:val="22"/>
              </w:rPr>
              <w:t>r</w:t>
            </w:r>
            <w:r w:rsidR="008234D4" w:rsidRPr="008A7697">
              <w:rPr>
                <w:rFonts w:ascii="Arial" w:hAnsi="Arial" w:cs="Arial"/>
                <w:sz w:val="22"/>
                <w:szCs w:val="22"/>
              </w:rPr>
              <w:t>isks</w:t>
            </w:r>
          </w:p>
        </w:tc>
      </w:tr>
      <w:tr w:rsidR="00EA10A0" w:rsidRPr="008A7697" w14:paraId="30614CEC" w14:textId="77777777" w:rsidTr="006D34FB">
        <w:trPr>
          <w:trHeight w:val="626"/>
        </w:trPr>
        <w:tc>
          <w:tcPr>
            <w:tcW w:w="2633" w:type="dxa"/>
            <w:shd w:val="clear" w:color="auto" w:fill="D9D9D9" w:themeFill="background1" w:themeFillShade="D9"/>
          </w:tcPr>
          <w:p w14:paraId="588201FA" w14:textId="50FB8834" w:rsidR="00EA10A0" w:rsidRPr="008A7697" w:rsidRDefault="00735073" w:rsidP="0097598E">
            <w:pPr>
              <w:rPr>
                <w:rFonts w:ascii="Arial" w:hAnsi="Arial" w:cs="Arial"/>
                <w:b/>
                <w:sz w:val="22"/>
                <w:szCs w:val="22"/>
              </w:rPr>
            </w:pPr>
            <w:r w:rsidRPr="008A7697">
              <w:rPr>
                <w:rFonts w:ascii="Arial" w:hAnsi="Arial" w:cs="Arial"/>
                <w:b/>
                <w:sz w:val="22"/>
                <w:szCs w:val="22"/>
              </w:rPr>
              <w:t xml:space="preserve">Risk </w:t>
            </w:r>
            <w:r w:rsidR="00A45FF3" w:rsidRPr="008A7697">
              <w:rPr>
                <w:rFonts w:ascii="Arial" w:hAnsi="Arial" w:cs="Arial"/>
                <w:b/>
                <w:sz w:val="22"/>
                <w:szCs w:val="22"/>
              </w:rPr>
              <w:t>I</w:t>
            </w:r>
            <w:r w:rsidRPr="008A7697">
              <w:rPr>
                <w:rFonts w:ascii="Arial" w:hAnsi="Arial" w:cs="Arial"/>
                <w:b/>
                <w:sz w:val="22"/>
                <w:szCs w:val="22"/>
              </w:rPr>
              <w:t>ncident</w:t>
            </w:r>
          </w:p>
        </w:tc>
        <w:tc>
          <w:tcPr>
            <w:tcW w:w="6472" w:type="dxa"/>
            <w:shd w:val="clear" w:color="auto" w:fill="auto"/>
          </w:tcPr>
          <w:p w14:paraId="0E92CA23" w14:textId="090643FD" w:rsidR="00D729E2" w:rsidRPr="008A7697" w:rsidRDefault="00C9429F" w:rsidP="006D34FB">
            <w:pPr>
              <w:jc w:val="left"/>
              <w:rPr>
                <w:rFonts w:ascii="Arial" w:hAnsi="Arial" w:cs="Arial"/>
                <w:sz w:val="22"/>
                <w:szCs w:val="22"/>
              </w:rPr>
            </w:pPr>
            <w:r w:rsidRPr="008A7697">
              <w:rPr>
                <w:rFonts w:ascii="Arial" w:hAnsi="Arial" w:cs="Arial"/>
                <w:sz w:val="22"/>
                <w:szCs w:val="22"/>
              </w:rPr>
              <w:t>Realisation</w:t>
            </w:r>
            <w:r w:rsidR="009D6DDD" w:rsidRPr="008A7697">
              <w:rPr>
                <w:rFonts w:ascii="Arial" w:hAnsi="Arial" w:cs="Arial"/>
                <w:sz w:val="22"/>
                <w:szCs w:val="22"/>
              </w:rPr>
              <w:t xml:space="preserve"> or occurrence of a </w:t>
            </w:r>
            <w:r w:rsidR="00BE27B3" w:rsidRPr="008A7697">
              <w:rPr>
                <w:rFonts w:ascii="Arial" w:hAnsi="Arial" w:cs="Arial"/>
                <w:sz w:val="22"/>
                <w:szCs w:val="22"/>
              </w:rPr>
              <w:t>r</w:t>
            </w:r>
            <w:r w:rsidR="00A45FF3" w:rsidRPr="008A7697">
              <w:rPr>
                <w:rFonts w:ascii="Arial" w:hAnsi="Arial" w:cs="Arial"/>
                <w:sz w:val="22"/>
                <w:szCs w:val="22"/>
              </w:rPr>
              <w:t xml:space="preserve">isk </w:t>
            </w:r>
            <w:r w:rsidR="00BE27B3" w:rsidRPr="008A7697">
              <w:rPr>
                <w:rFonts w:ascii="Arial" w:hAnsi="Arial" w:cs="Arial"/>
                <w:sz w:val="22"/>
                <w:szCs w:val="22"/>
              </w:rPr>
              <w:t>i</w:t>
            </w:r>
            <w:r w:rsidR="00A45FF3" w:rsidRPr="008A7697">
              <w:rPr>
                <w:rFonts w:ascii="Arial" w:hAnsi="Arial" w:cs="Arial"/>
                <w:sz w:val="22"/>
                <w:szCs w:val="22"/>
              </w:rPr>
              <w:t>mpact</w:t>
            </w:r>
          </w:p>
        </w:tc>
      </w:tr>
      <w:tr w:rsidR="006328ED" w:rsidRPr="008A7697" w14:paraId="22746C30" w14:textId="77777777" w:rsidTr="006D34FB">
        <w:trPr>
          <w:trHeight w:val="692"/>
        </w:trPr>
        <w:tc>
          <w:tcPr>
            <w:tcW w:w="2633" w:type="dxa"/>
            <w:shd w:val="clear" w:color="auto" w:fill="D9D9D9" w:themeFill="background1" w:themeFillShade="D9"/>
          </w:tcPr>
          <w:p w14:paraId="2DB939A2" w14:textId="5CA7B319" w:rsidR="006328ED" w:rsidRPr="008A7697" w:rsidRDefault="00735073">
            <w:pPr>
              <w:rPr>
                <w:rFonts w:ascii="Arial" w:hAnsi="Arial" w:cs="Arial"/>
                <w:b/>
                <w:sz w:val="22"/>
                <w:szCs w:val="22"/>
              </w:rPr>
            </w:pPr>
            <w:r w:rsidRPr="008A7697">
              <w:rPr>
                <w:rFonts w:ascii="Arial" w:hAnsi="Arial" w:cs="Arial"/>
                <w:b/>
                <w:sz w:val="22"/>
                <w:szCs w:val="22"/>
              </w:rPr>
              <w:t xml:space="preserve">Risk </w:t>
            </w:r>
            <w:r w:rsidR="00A45FF3" w:rsidRPr="008A7697">
              <w:rPr>
                <w:rFonts w:ascii="Arial" w:hAnsi="Arial" w:cs="Arial"/>
                <w:b/>
                <w:sz w:val="22"/>
                <w:szCs w:val="22"/>
              </w:rPr>
              <w:t>Management</w:t>
            </w:r>
          </w:p>
        </w:tc>
        <w:tc>
          <w:tcPr>
            <w:tcW w:w="6472" w:type="dxa"/>
          </w:tcPr>
          <w:p w14:paraId="35E4B805" w14:textId="44730F8A" w:rsidR="006328ED" w:rsidRPr="008A7697" w:rsidRDefault="00C9429F" w:rsidP="006D34FB">
            <w:pPr>
              <w:jc w:val="left"/>
              <w:rPr>
                <w:rFonts w:ascii="Arial" w:hAnsi="Arial" w:cs="Arial"/>
                <w:sz w:val="22"/>
                <w:szCs w:val="22"/>
              </w:rPr>
            </w:pPr>
            <w:r w:rsidRPr="008A7697">
              <w:rPr>
                <w:rFonts w:ascii="Arial" w:hAnsi="Arial" w:cs="Arial"/>
                <w:sz w:val="22"/>
                <w:szCs w:val="22"/>
              </w:rPr>
              <w:t>Process</w:t>
            </w:r>
            <w:r w:rsidR="009D6DDD" w:rsidRPr="008A7697">
              <w:rPr>
                <w:rFonts w:ascii="Arial" w:hAnsi="Arial" w:cs="Arial"/>
                <w:sz w:val="22"/>
                <w:szCs w:val="22"/>
              </w:rPr>
              <w:t xml:space="preserve"> of identifying, assessing and judging </w:t>
            </w:r>
            <w:r w:rsidR="00A45FF3" w:rsidRPr="008A7697">
              <w:rPr>
                <w:rFonts w:ascii="Arial" w:hAnsi="Arial" w:cs="Arial"/>
                <w:sz w:val="22"/>
                <w:szCs w:val="22"/>
              </w:rPr>
              <w:t>Risks</w:t>
            </w:r>
            <w:r w:rsidR="009D6DDD" w:rsidRPr="008A7697">
              <w:rPr>
                <w:rFonts w:ascii="Arial" w:hAnsi="Arial" w:cs="Arial"/>
                <w:sz w:val="22"/>
                <w:szCs w:val="22"/>
              </w:rPr>
              <w:t>, assigning ownership, taking actions to mitigate them, and monitoring and reviewing progre</w:t>
            </w:r>
            <w:r w:rsidR="008234D4" w:rsidRPr="008A7697">
              <w:rPr>
                <w:rFonts w:ascii="Arial" w:hAnsi="Arial" w:cs="Arial"/>
                <w:sz w:val="22"/>
                <w:szCs w:val="22"/>
              </w:rPr>
              <w:t>ss</w:t>
            </w:r>
          </w:p>
        </w:tc>
      </w:tr>
      <w:tr w:rsidR="009A0BBC" w:rsidRPr="008A7697" w14:paraId="491E1C72" w14:textId="77777777" w:rsidTr="006D34FB">
        <w:trPr>
          <w:trHeight w:val="692"/>
        </w:trPr>
        <w:tc>
          <w:tcPr>
            <w:tcW w:w="2633" w:type="dxa"/>
            <w:shd w:val="clear" w:color="auto" w:fill="D9D9D9" w:themeFill="background1" w:themeFillShade="D9"/>
          </w:tcPr>
          <w:p w14:paraId="370F9B45" w14:textId="2336170F" w:rsidR="009A0BBC" w:rsidRPr="008A7697" w:rsidRDefault="009A0BBC" w:rsidP="00A45FF3">
            <w:pPr>
              <w:rPr>
                <w:rFonts w:ascii="Arial" w:hAnsi="Arial" w:cs="Arial"/>
                <w:b/>
                <w:sz w:val="22"/>
                <w:szCs w:val="22"/>
              </w:rPr>
            </w:pPr>
            <w:r w:rsidRPr="008A7697">
              <w:rPr>
                <w:rFonts w:ascii="Arial" w:hAnsi="Arial" w:cs="Arial"/>
                <w:b/>
                <w:sz w:val="22"/>
                <w:szCs w:val="22"/>
              </w:rPr>
              <w:t>Risk Register</w:t>
            </w:r>
          </w:p>
        </w:tc>
        <w:tc>
          <w:tcPr>
            <w:tcW w:w="6472" w:type="dxa"/>
          </w:tcPr>
          <w:p w14:paraId="6CC47DE1" w14:textId="3DE670B4" w:rsidR="009A0BBC" w:rsidRPr="008A7697" w:rsidRDefault="00B74FBB" w:rsidP="00A45FF3">
            <w:pPr>
              <w:rPr>
                <w:rFonts w:ascii="Arial" w:hAnsi="Arial" w:cs="Arial"/>
                <w:sz w:val="22"/>
                <w:szCs w:val="22"/>
              </w:rPr>
            </w:pPr>
            <w:r w:rsidRPr="008A7697">
              <w:rPr>
                <w:rFonts w:ascii="Arial" w:hAnsi="Arial" w:cs="Arial"/>
                <w:sz w:val="22"/>
                <w:szCs w:val="22"/>
              </w:rPr>
              <w:t>A Risk Register is a tool for documenting risks, and actions to manage each risk. The Risk Register is essential to the successful management of risk. As risks are identified they are logged on the register and actions are taken to respond to the ri</w:t>
            </w:r>
            <w:r w:rsidR="008234D4" w:rsidRPr="008A7697">
              <w:rPr>
                <w:rFonts w:ascii="Arial" w:hAnsi="Arial" w:cs="Arial"/>
                <w:sz w:val="22"/>
                <w:szCs w:val="22"/>
              </w:rPr>
              <w:t>sk</w:t>
            </w:r>
          </w:p>
        </w:tc>
      </w:tr>
      <w:tr w:rsidR="006328ED" w:rsidRPr="008A7697" w14:paraId="17039070" w14:textId="77777777" w:rsidTr="006D34FB">
        <w:trPr>
          <w:trHeight w:val="626"/>
        </w:trPr>
        <w:tc>
          <w:tcPr>
            <w:tcW w:w="2633" w:type="dxa"/>
            <w:shd w:val="clear" w:color="auto" w:fill="D9D9D9" w:themeFill="background1" w:themeFillShade="D9"/>
          </w:tcPr>
          <w:p w14:paraId="33BECA46" w14:textId="5BFFE6B8" w:rsidR="006328ED" w:rsidRPr="008A7697" w:rsidRDefault="00735073" w:rsidP="0097598E">
            <w:pPr>
              <w:rPr>
                <w:rFonts w:ascii="Arial" w:hAnsi="Arial" w:cs="Arial"/>
                <w:b/>
                <w:sz w:val="22"/>
                <w:szCs w:val="22"/>
              </w:rPr>
            </w:pPr>
            <w:r w:rsidRPr="008A7697">
              <w:rPr>
                <w:rFonts w:ascii="Arial" w:hAnsi="Arial" w:cs="Arial"/>
                <w:b/>
                <w:sz w:val="22"/>
                <w:szCs w:val="22"/>
              </w:rPr>
              <w:t xml:space="preserve">Risk </w:t>
            </w:r>
            <w:r w:rsidR="00A45FF3" w:rsidRPr="008A7697">
              <w:rPr>
                <w:rFonts w:ascii="Arial" w:hAnsi="Arial" w:cs="Arial"/>
                <w:b/>
                <w:sz w:val="22"/>
                <w:szCs w:val="22"/>
              </w:rPr>
              <w:t>T</w:t>
            </w:r>
            <w:r w:rsidRPr="008A7697">
              <w:rPr>
                <w:rFonts w:ascii="Arial" w:hAnsi="Arial" w:cs="Arial"/>
                <w:b/>
                <w:sz w:val="22"/>
                <w:szCs w:val="22"/>
              </w:rPr>
              <w:t>reatment</w:t>
            </w:r>
          </w:p>
        </w:tc>
        <w:tc>
          <w:tcPr>
            <w:tcW w:w="6472" w:type="dxa"/>
          </w:tcPr>
          <w:p w14:paraId="39629BE6" w14:textId="6EB33916" w:rsidR="006328ED" w:rsidRPr="008A7697" w:rsidRDefault="00C9429F" w:rsidP="006D34FB">
            <w:pPr>
              <w:jc w:val="left"/>
              <w:rPr>
                <w:rFonts w:ascii="Arial" w:hAnsi="Arial" w:cs="Arial"/>
                <w:sz w:val="22"/>
                <w:szCs w:val="22"/>
              </w:rPr>
            </w:pPr>
            <w:r w:rsidRPr="008A7697">
              <w:rPr>
                <w:rFonts w:ascii="Arial" w:hAnsi="Arial" w:cs="Arial"/>
                <w:sz w:val="22"/>
                <w:szCs w:val="22"/>
              </w:rPr>
              <w:t>Identifying</w:t>
            </w:r>
            <w:r w:rsidR="009D6DDD" w:rsidRPr="008A7697">
              <w:rPr>
                <w:rFonts w:ascii="Arial" w:hAnsi="Arial" w:cs="Arial"/>
                <w:sz w:val="22"/>
                <w:szCs w:val="22"/>
              </w:rPr>
              <w:t xml:space="preserve"> and implementing actions to eliminate </w:t>
            </w:r>
            <w:r w:rsidR="002845B0" w:rsidRPr="008A7697">
              <w:rPr>
                <w:rFonts w:ascii="Arial" w:hAnsi="Arial" w:cs="Arial"/>
                <w:sz w:val="22"/>
                <w:szCs w:val="22"/>
              </w:rPr>
              <w:t>r</w:t>
            </w:r>
            <w:r w:rsidR="00A45FF3" w:rsidRPr="008A7697">
              <w:rPr>
                <w:rFonts w:ascii="Arial" w:hAnsi="Arial" w:cs="Arial"/>
                <w:sz w:val="22"/>
                <w:szCs w:val="22"/>
              </w:rPr>
              <w:t xml:space="preserve">isks </w:t>
            </w:r>
            <w:r w:rsidR="009D6DDD" w:rsidRPr="008A7697">
              <w:rPr>
                <w:rFonts w:ascii="Arial" w:hAnsi="Arial" w:cs="Arial"/>
                <w:sz w:val="22"/>
                <w:szCs w:val="22"/>
              </w:rPr>
              <w:t xml:space="preserve">or reduce </w:t>
            </w:r>
            <w:r w:rsidR="002845B0" w:rsidRPr="008A7697">
              <w:rPr>
                <w:rFonts w:ascii="Arial" w:hAnsi="Arial" w:cs="Arial"/>
                <w:sz w:val="22"/>
                <w:szCs w:val="22"/>
              </w:rPr>
              <w:t>i</w:t>
            </w:r>
            <w:r w:rsidR="00A45FF3" w:rsidRPr="008A7697">
              <w:rPr>
                <w:rFonts w:ascii="Arial" w:hAnsi="Arial" w:cs="Arial"/>
                <w:sz w:val="22"/>
                <w:szCs w:val="22"/>
              </w:rPr>
              <w:t>mpacts</w:t>
            </w:r>
          </w:p>
        </w:tc>
      </w:tr>
      <w:tr w:rsidR="005638AE" w:rsidRPr="008A7697" w14:paraId="4C7C2738" w14:textId="77777777" w:rsidTr="000E4628">
        <w:trPr>
          <w:trHeight w:val="626"/>
        </w:trPr>
        <w:tc>
          <w:tcPr>
            <w:tcW w:w="2633" w:type="dxa"/>
            <w:shd w:val="clear" w:color="auto" w:fill="D9D9D9" w:themeFill="background1" w:themeFillShade="D9"/>
          </w:tcPr>
          <w:p w14:paraId="74B37639" w14:textId="51F95B2C" w:rsidR="005638AE" w:rsidRPr="008A7697" w:rsidRDefault="005638AE" w:rsidP="0097598E">
            <w:pPr>
              <w:rPr>
                <w:rFonts w:ascii="Arial" w:hAnsi="Arial" w:cs="Arial"/>
                <w:b/>
                <w:sz w:val="22"/>
                <w:szCs w:val="22"/>
              </w:rPr>
            </w:pPr>
            <w:r w:rsidRPr="008A7697">
              <w:rPr>
                <w:rFonts w:ascii="Arial" w:hAnsi="Arial" w:cs="Arial"/>
                <w:b/>
                <w:sz w:val="22"/>
                <w:szCs w:val="22"/>
              </w:rPr>
              <w:t>WHS</w:t>
            </w:r>
          </w:p>
        </w:tc>
        <w:tc>
          <w:tcPr>
            <w:tcW w:w="6472" w:type="dxa"/>
          </w:tcPr>
          <w:p w14:paraId="23CB6205" w14:textId="30401ADE" w:rsidR="005638AE" w:rsidRPr="008A7697" w:rsidRDefault="005638AE" w:rsidP="000E4628">
            <w:pPr>
              <w:jc w:val="left"/>
              <w:rPr>
                <w:rFonts w:ascii="Arial" w:hAnsi="Arial" w:cs="Arial"/>
                <w:sz w:val="22"/>
                <w:szCs w:val="22"/>
              </w:rPr>
            </w:pPr>
            <w:r w:rsidRPr="008A7697">
              <w:rPr>
                <w:rFonts w:ascii="Arial" w:hAnsi="Arial" w:cs="Arial"/>
                <w:sz w:val="22"/>
                <w:szCs w:val="22"/>
              </w:rPr>
              <w:t>Workplace Health and Safety</w:t>
            </w:r>
          </w:p>
        </w:tc>
      </w:tr>
    </w:tbl>
    <w:p w14:paraId="17BE748C" w14:textId="77777777" w:rsidR="003F2CED" w:rsidRPr="008A7697" w:rsidRDefault="003F2CED" w:rsidP="00A71D76">
      <w:pPr>
        <w:rPr>
          <w:rFonts w:ascii="Arial" w:hAnsi="Arial" w:cs="Arial"/>
          <w:sz w:val="22"/>
          <w:szCs w:val="22"/>
          <w:highlight w:val="yellow"/>
        </w:rPr>
      </w:pPr>
    </w:p>
    <w:p w14:paraId="157D9FC3" w14:textId="77777777" w:rsidR="00857CD0" w:rsidRPr="008A7697" w:rsidRDefault="00857CD0" w:rsidP="00857CD0">
      <w:pPr>
        <w:pStyle w:val="Heading2"/>
        <w:rPr>
          <w:rFonts w:ascii="Arial" w:hAnsi="Arial" w:cs="Arial"/>
          <w:sz w:val="22"/>
          <w:szCs w:val="22"/>
        </w:rPr>
      </w:pPr>
      <w:bookmarkStart w:id="16" w:name="_Toc495921726"/>
      <w:r w:rsidRPr="008A7697">
        <w:rPr>
          <w:rFonts w:ascii="Arial" w:hAnsi="Arial" w:cs="Arial"/>
          <w:sz w:val="22"/>
          <w:szCs w:val="22"/>
        </w:rPr>
        <w:t>1.4</w:t>
      </w:r>
      <w:r w:rsidRPr="008A7697">
        <w:rPr>
          <w:rFonts w:ascii="Arial" w:hAnsi="Arial" w:cs="Arial"/>
          <w:sz w:val="22"/>
          <w:szCs w:val="22"/>
        </w:rPr>
        <w:tab/>
        <w:t>Principles</w:t>
      </w:r>
      <w:bookmarkEnd w:id="16"/>
    </w:p>
    <w:p w14:paraId="7503DE31" w14:textId="08CBBB01" w:rsidR="00857CD0" w:rsidRPr="008A7697" w:rsidRDefault="00C233CD" w:rsidP="00857CD0">
      <w:pPr>
        <w:rPr>
          <w:rFonts w:ascii="Arial" w:hAnsi="Arial" w:cs="Arial"/>
          <w:sz w:val="22"/>
          <w:szCs w:val="22"/>
        </w:rPr>
      </w:pPr>
      <w:r w:rsidRPr="008A7697">
        <w:rPr>
          <w:rFonts w:ascii="Arial" w:hAnsi="Arial" w:cs="Arial"/>
          <w:sz w:val="22"/>
          <w:szCs w:val="22"/>
        </w:rPr>
        <w:t xml:space="preserve">The following </w:t>
      </w:r>
      <w:r w:rsidR="00857CD0" w:rsidRPr="008A7697">
        <w:rPr>
          <w:rFonts w:ascii="Arial" w:hAnsi="Arial" w:cs="Arial"/>
          <w:sz w:val="22"/>
          <w:szCs w:val="22"/>
        </w:rPr>
        <w:t xml:space="preserve">principles guide </w:t>
      </w:r>
      <w:r w:rsidR="00857CD0" w:rsidRPr="008A7697">
        <w:rPr>
          <w:rFonts w:ascii="Arial" w:hAnsi="Arial" w:cs="Arial"/>
          <w:b/>
          <w:sz w:val="22"/>
          <w:szCs w:val="22"/>
        </w:rPr>
        <w:t>[Insert organisation name</w:t>
      </w:r>
      <w:r w:rsidR="0007218E" w:rsidRPr="008A7697">
        <w:rPr>
          <w:rFonts w:ascii="Arial" w:hAnsi="Arial" w:cs="Arial"/>
          <w:b/>
          <w:sz w:val="22"/>
          <w:szCs w:val="22"/>
        </w:rPr>
        <w:t>]</w:t>
      </w:r>
      <w:r w:rsidR="0007218E" w:rsidRPr="008A7697">
        <w:rPr>
          <w:rFonts w:ascii="Arial" w:hAnsi="Arial" w:cs="Arial"/>
          <w:sz w:val="22"/>
          <w:szCs w:val="22"/>
        </w:rPr>
        <w:t>’s</w:t>
      </w:r>
      <w:r w:rsidRPr="008A7697">
        <w:rPr>
          <w:rFonts w:ascii="Arial" w:hAnsi="Arial" w:cs="Arial"/>
          <w:sz w:val="22"/>
          <w:szCs w:val="22"/>
        </w:rPr>
        <w:t xml:space="preserve"> risk</w:t>
      </w:r>
      <w:r w:rsidR="00857CD0" w:rsidRPr="008A7697">
        <w:rPr>
          <w:rFonts w:ascii="Arial" w:hAnsi="Arial" w:cs="Arial"/>
          <w:sz w:val="22"/>
          <w:szCs w:val="22"/>
        </w:rPr>
        <w:t xml:space="preserve"> </w:t>
      </w:r>
      <w:r w:rsidR="00452C97" w:rsidRPr="008A7697">
        <w:rPr>
          <w:rFonts w:ascii="Arial" w:hAnsi="Arial" w:cs="Arial"/>
          <w:sz w:val="22"/>
          <w:szCs w:val="22"/>
        </w:rPr>
        <w:t xml:space="preserve">management </w:t>
      </w:r>
      <w:r w:rsidR="00857CD0" w:rsidRPr="008A7697">
        <w:rPr>
          <w:rFonts w:ascii="Arial" w:hAnsi="Arial" w:cs="Arial"/>
          <w:sz w:val="22"/>
          <w:szCs w:val="22"/>
        </w:rPr>
        <w:t xml:space="preserve">policy and procedures: </w:t>
      </w:r>
    </w:p>
    <w:p w14:paraId="1CB8670D" w14:textId="5AE63633" w:rsidR="00C233CD" w:rsidRPr="008A7697" w:rsidRDefault="003176B2" w:rsidP="003176B2">
      <w:pPr>
        <w:pStyle w:val="ListParagraph"/>
        <w:numPr>
          <w:ilvl w:val="0"/>
          <w:numId w:val="5"/>
        </w:numPr>
        <w:rPr>
          <w:rFonts w:ascii="Arial" w:hAnsi="Arial" w:cs="Arial"/>
          <w:sz w:val="22"/>
          <w:szCs w:val="22"/>
        </w:rPr>
      </w:pPr>
      <w:r w:rsidRPr="008A7697">
        <w:rPr>
          <w:rFonts w:ascii="Arial" w:hAnsi="Arial" w:cs="Arial"/>
          <w:sz w:val="22"/>
          <w:szCs w:val="22"/>
        </w:rPr>
        <w:t>Risk management applies to all aspects of</w:t>
      </w:r>
      <w:r w:rsidR="006F3FF0" w:rsidRPr="008A7697">
        <w:rPr>
          <w:rFonts w:ascii="Arial" w:hAnsi="Arial" w:cs="Arial"/>
          <w:b/>
          <w:sz w:val="22"/>
          <w:szCs w:val="22"/>
        </w:rPr>
        <w:t xml:space="preserve"> </w:t>
      </w:r>
      <w:r w:rsidR="006F3FF0" w:rsidRPr="008A7697">
        <w:rPr>
          <w:rFonts w:ascii="Arial" w:hAnsi="Arial" w:cs="Arial"/>
          <w:sz w:val="22"/>
          <w:szCs w:val="22"/>
        </w:rPr>
        <w:t>the Organisation’s</w:t>
      </w:r>
      <w:r w:rsidR="00C233CD" w:rsidRPr="008A7697">
        <w:rPr>
          <w:rFonts w:ascii="Arial" w:hAnsi="Arial" w:cs="Arial"/>
          <w:b/>
          <w:sz w:val="22"/>
          <w:szCs w:val="22"/>
        </w:rPr>
        <w:t xml:space="preserve"> </w:t>
      </w:r>
      <w:r w:rsidR="00F3474C" w:rsidRPr="008A7697">
        <w:rPr>
          <w:rFonts w:ascii="Arial" w:hAnsi="Arial" w:cs="Arial"/>
          <w:sz w:val="22"/>
          <w:szCs w:val="22"/>
        </w:rPr>
        <w:t>business and activity</w:t>
      </w:r>
    </w:p>
    <w:p w14:paraId="5667097E" w14:textId="36A85070" w:rsidR="00C233CD" w:rsidRPr="008A7697" w:rsidRDefault="003176B2" w:rsidP="003176B2">
      <w:pPr>
        <w:pStyle w:val="ListParagraph"/>
        <w:numPr>
          <w:ilvl w:val="0"/>
          <w:numId w:val="5"/>
        </w:numPr>
        <w:rPr>
          <w:rFonts w:ascii="Arial" w:hAnsi="Arial" w:cs="Arial"/>
          <w:sz w:val="22"/>
          <w:szCs w:val="22"/>
        </w:rPr>
      </w:pPr>
      <w:r w:rsidRPr="008A7697">
        <w:rPr>
          <w:rFonts w:ascii="Arial" w:hAnsi="Arial" w:cs="Arial"/>
          <w:sz w:val="22"/>
          <w:szCs w:val="22"/>
        </w:rPr>
        <w:t>Risk management is a shared responsibility of all staff, management and Board members</w:t>
      </w:r>
    </w:p>
    <w:p w14:paraId="1041B016" w14:textId="1A1C6F4B" w:rsidR="003176B2" w:rsidRPr="008A7697" w:rsidRDefault="003176B2" w:rsidP="003176B2">
      <w:pPr>
        <w:pStyle w:val="ListParagraph"/>
        <w:numPr>
          <w:ilvl w:val="0"/>
          <w:numId w:val="5"/>
        </w:numPr>
        <w:rPr>
          <w:rFonts w:ascii="Arial" w:hAnsi="Arial" w:cs="Arial"/>
          <w:sz w:val="22"/>
          <w:szCs w:val="22"/>
        </w:rPr>
      </w:pPr>
      <w:r w:rsidRPr="008A7697">
        <w:rPr>
          <w:rFonts w:ascii="Arial" w:hAnsi="Arial" w:cs="Arial"/>
          <w:sz w:val="22"/>
          <w:szCs w:val="22"/>
        </w:rPr>
        <w:t>Risk management is a continuous improvement process where the organisation continually strives to reduce</w:t>
      </w:r>
      <w:r w:rsidR="006B2A46" w:rsidRPr="008A7697">
        <w:rPr>
          <w:rFonts w:ascii="Arial" w:hAnsi="Arial" w:cs="Arial"/>
          <w:sz w:val="22"/>
          <w:szCs w:val="22"/>
        </w:rPr>
        <w:t xml:space="preserve"> and manage</w:t>
      </w:r>
      <w:r w:rsidRPr="008A7697">
        <w:rPr>
          <w:rFonts w:ascii="Arial" w:hAnsi="Arial" w:cs="Arial"/>
          <w:sz w:val="22"/>
          <w:szCs w:val="22"/>
        </w:rPr>
        <w:t xml:space="preserve"> the likelihood and negative </w:t>
      </w:r>
      <w:r w:rsidR="00031A61" w:rsidRPr="008A7697">
        <w:rPr>
          <w:rFonts w:ascii="Arial" w:hAnsi="Arial" w:cs="Arial"/>
          <w:sz w:val="22"/>
          <w:szCs w:val="22"/>
        </w:rPr>
        <w:t>impact</w:t>
      </w:r>
      <w:r w:rsidRPr="008A7697">
        <w:rPr>
          <w:rFonts w:ascii="Arial" w:hAnsi="Arial" w:cs="Arial"/>
          <w:sz w:val="22"/>
          <w:szCs w:val="22"/>
        </w:rPr>
        <w:t xml:space="preserve"> of risks</w:t>
      </w:r>
    </w:p>
    <w:p w14:paraId="23109EE7" w14:textId="5ABE31BA" w:rsidR="00C233CD" w:rsidRPr="008A7697" w:rsidRDefault="00C233CD" w:rsidP="00C233CD">
      <w:pPr>
        <w:pStyle w:val="ListParagraph"/>
        <w:numPr>
          <w:ilvl w:val="0"/>
          <w:numId w:val="5"/>
        </w:numPr>
        <w:rPr>
          <w:rFonts w:ascii="Arial" w:hAnsi="Arial" w:cs="Arial"/>
          <w:sz w:val="22"/>
          <w:szCs w:val="22"/>
        </w:rPr>
      </w:pPr>
      <w:r w:rsidRPr="008A7697">
        <w:rPr>
          <w:rFonts w:ascii="Arial" w:hAnsi="Arial" w:cs="Arial"/>
          <w:sz w:val="22"/>
          <w:szCs w:val="22"/>
        </w:rPr>
        <w:t xml:space="preserve">Staff, Board members, volunteers and students are </w:t>
      </w:r>
      <w:r w:rsidR="006B2A46" w:rsidRPr="008A7697">
        <w:rPr>
          <w:rFonts w:ascii="Arial" w:hAnsi="Arial" w:cs="Arial"/>
          <w:sz w:val="22"/>
          <w:szCs w:val="22"/>
        </w:rPr>
        <w:t>provided with</w:t>
      </w:r>
      <w:r w:rsidRPr="008A7697">
        <w:rPr>
          <w:rFonts w:ascii="Arial" w:hAnsi="Arial" w:cs="Arial"/>
          <w:sz w:val="22"/>
          <w:szCs w:val="22"/>
        </w:rPr>
        <w:t xml:space="preserve"> training and other support </w:t>
      </w:r>
      <w:r w:rsidR="003C5143" w:rsidRPr="008A7697">
        <w:rPr>
          <w:rFonts w:ascii="Arial" w:hAnsi="Arial" w:cs="Arial"/>
          <w:sz w:val="22"/>
          <w:szCs w:val="22"/>
        </w:rPr>
        <w:t>to assist them in managing risk</w:t>
      </w:r>
      <w:r w:rsidRPr="008A7697">
        <w:rPr>
          <w:rFonts w:ascii="Arial" w:hAnsi="Arial" w:cs="Arial"/>
          <w:sz w:val="22"/>
          <w:szCs w:val="22"/>
        </w:rPr>
        <w:t xml:space="preserve"> in their roles.</w:t>
      </w:r>
    </w:p>
    <w:p w14:paraId="2EEC41D6" w14:textId="77777777" w:rsidR="00C233CD" w:rsidRPr="008A7697" w:rsidRDefault="00C233CD" w:rsidP="00C233CD">
      <w:pPr>
        <w:rPr>
          <w:rFonts w:ascii="Arial" w:hAnsi="Arial" w:cs="Arial"/>
          <w:sz w:val="22"/>
          <w:szCs w:val="22"/>
        </w:rPr>
      </w:pPr>
    </w:p>
    <w:p w14:paraId="6D7BC13C" w14:textId="77777777" w:rsidR="00496263" w:rsidRPr="008A7697" w:rsidRDefault="00496263" w:rsidP="00496263">
      <w:pPr>
        <w:pStyle w:val="Heading2"/>
        <w:rPr>
          <w:rFonts w:ascii="Arial" w:hAnsi="Arial" w:cs="Arial"/>
          <w:sz w:val="22"/>
          <w:szCs w:val="22"/>
        </w:rPr>
      </w:pPr>
      <w:bookmarkStart w:id="17" w:name="_Toc495921727"/>
      <w:r w:rsidRPr="008A7697">
        <w:rPr>
          <w:rFonts w:ascii="Arial" w:hAnsi="Arial" w:cs="Arial"/>
          <w:sz w:val="22"/>
          <w:szCs w:val="22"/>
        </w:rPr>
        <w:t>1.5</w:t>
      </w:r>
      <w:r w:rsidRPr="008A7697">
        <w:rPr>
          <w:rFonts w:ascii="Arial" w:hAnsi="Arial" w:cs="Arial"/>
          <w:sz w:val="22"/>
          <w:szCs w:val="22"/>
        </w:rPr>
        <w:tab/>
        <w:t>Outcomes</w:t>
      </w:r>
      <w:bookmarkEnd w:id="17"/>
    </w:p>
    <w:p w14:paraId="03DF34CB" w14:textId="6B0F929A" w:rsidR="00496263" w:rsidRPr="008A7697" w:rsidRDefault="00496263" w:rsidP="00496263">
      <w:pPr>
        <w:rPr>
          <w:rFonts w:ascii="Arial" w:hAnsi="Arial" w:cs="Arial"/>
          <w:sz w:val="22"/>
          <w:szCs w:val="22"/>
        </w:rPr>
      </w:pPr>
      <w:r w:rsidRPr="008A7697">
        <w:rPr>
          <w:rFonts w:ascii="Arial" w:hAnsi="Arial" w:cs="Arial"/>
          <w:sz w:val="22"/>
          <w:szCs w:val="22"/>
        </w:rPr>
        <w:t>The outcome</w:t>
      </w:r>
      <w:r w:rsidR="00BB6626" w:rsidRPr="008A7697">
        <w:rPr>
          <w:rFonts w:ascii="Arial" w:hAnsi="Arial" w:cs="Arial"/>
          <w:sz w:val="22"/>
          <w:szCs w:val="22"/>
        </w:rPr>
        <w:t>s</w:t>
      </w:r>
      <w:r w:rsidRPr="008A7697">
        <w:rPr>
          <w:rFonts w:ascii="Arial" w:hAnsi="Arial" w:cs="Arial"/>
          <w:sz w:val="22"/>
          <w:szCs w:val="22"/>
        </w:rPr>
        <w:t xml:space="preserve"> of this policy </w:t>
      </w:r>
      <w:r w:rsidR="00BB6626" w:rsidRPr="008A7697">
        <w:rPr>
          <w:rFonts w:ascii="Arial" w:hAnsi="Arial" w:cs="Arial"/>
          <w:sz w:val="22"/>
          <w:szCs w:val="22"/>
        </w:rPr>
        <w:t xml:space="preserve">are </w:t>
      </w:r>
      <w:r w:rsidRPr="008A7697">
        <w:rPr>
          <w:rFonts w:ascii="Arial" w:hAnsi="Arial" w:cs="Arial"/>
          <w:sz w:val="22"/>
          <w:szCs w:val="22"/>
        </w:rPr>
        <w:t>that</w:t>
      </w:r>
      <w:r w:rsidR="009A0BBC" w:rsidRPr="008A7697">
        <w:rPr>
          <w:rFonts w:ascii="Arial" w:hAnsi="Arial" w:cs="Arial"/>
          <w:sz w:val="22"/>
          <w:szCs w:val="22"/>
        </w:rPr>
        <w:t>:</w:t>
      </w:r>
      <w:r w:rsidRPr="008A7697">
        <w:rPr>
          <w:rFonts w:ascii="Arial" w:hAnsi="Arial" w:cs="Arial"/>
          <w:sz w:val="22"/>
          <w:szCs w:val="22"/>
        </w:rPr>
        <w:t xml:space="preserve"> </w:t>
      </w:r>
      <w:r w:rsidRPr="008A7697">
        <w:rPr>
          <w:rFonts w:ascii="Arial" w:hAnsi="Arial" w:cs="Arial"/>
          <w:b/>
          <w:sz w:val="22"/>
          <w:szCs w:val="22"/>
        </w:rPr>
        <w:t>[insert organisation name]</w:t>
      </w:r>
      <w:r w:rsidRPr="008A7697">
        <w:rPr>
          <w:rFonts w:ascii="Arial" w:hAnsi="Arial" w:cs="Arial"/>
          <w:sz w:val="22"/>
          <w:szCs w:val="22"/>
        </w:rPr>
        <w:t xml:space="preserve"> </w:t>
      </w:r>
    </w:p>
    <w:p w14:paraId="3A62075E" w14:textId="5D4DB97E" w:rsidR="000E24C2" w:rsidRPr="008A7697" w:rsidRDefault="000E24C2" w:rsidP="003176B2">
      <w:pPr>
        <w:pStyle w:val="ListParagraph"/>
        <w:numPr>
          <w:ilvl w:val="0"/>
          <w:numId w:val="5"/>
        </w:numPr>
        <w:rPr>
          <w:rFonts w:ascii="Arial" w:hAnsi="Arial" w:cs="Arial"/>
          <w:sz w:val="22"/>
          <w:szCs w:val="22"/>
        </w:rPr>
      </w:pPr>
      <w:r w:rsidRPr="008A7697">
        <w:rPr>
          <w:rFonts w:ascii="Arial" w:hAnsi="Arial" w:cs="Arial"/>
          <w:sz w:val="22"/>
          <w:szCs w:val="22"/>
        </w:rPr>
        <w:t>M</w:t>
      </w:r>
      <w:r w:rsidR="003176B2" w:rsidRPr="008A7697">
        <w:rPr>
          <w:rFonts w:ascii="Arial" w:hAnsi="Arial" w:cs="Arial"/>
          <w:sz w:val="22"/>
          <w:szCs w:val="22"/>
        </w:rPr>
        <w:t xml:space="preserve">akes informed business, operational and service delivery decisions </w:t>
      </w:r>
      <w:r w:rsidR="00170A27" w:rsidRPr="008A7697">
        <w:rPr>
          <w:rFonts w:ascii="Arial" w:hAnsi="Arial" w:cs="Arial"/>
          <w:sz w:val="22"/>
          <w:szCs w:val="22"/>
        </w:rPr>
        <w:t xml:space="preserve">while remaining </w:t>
      </w:r>
      <w:r w:rsidR="003176B2" w:rsidRPr="008A7697">
        <w:rPr>
          <w:rFonts w:ascii="Arial" w:hAnsi="Arial" w:cs="Arial"/>
          <w:sz w:val="22"/>
          <w:szCs w:val="22"/>
        </w:rPr>
        <w:t xml:space="preserve">fully aware of risks and </w:t>
      </w:r>
      <w:r w:rsidR="00031A61" w:rsidRPr="008A7697">
        <w:rPr>
          <w:rFonts w:ascii="Arial" w:hAnsi="Arial" w:cs="Arial"/>
          <w:sz w:val="22"/>
          <w:szCs w:val="22"/>
        </w:rPr>
        <w:t>impact</w:t>
      </w:r>
    </w:p>
    <w:p w14:paraId="169C999E" w14:textId="1561158B" w:rsidR="000E24C2" w:rsidRPr="008A7697" w:rsidRDefault="000E24C2" w:rsidP="003176B2">
      <w:pPr>
        <w:pStyle w:val="ListParagraph"/>
        <w:numPr>
          <w:ilvl w:val="0"/>
          <w:numId w:val="5"/>
        </w:numPr>
        <w:rPr>
          <w:rFonts w:ascii="Arial" w:hAnsi="Arial" w:cs="Arial"/>
          <w:sz w:val="22"/>
          <w:szCs w:val="22"/>
        </w:rPr>
      </w:pPr>
      <w:r w:rsidRPr="008A7697">
        <w:rPr>
          <w:rFonts w:ascii="Arial" w:hAnsi="Arial" w:cs="Arial"/>
          <w:sz w:val="22"/>
          <w:szCs w:val="22"/>
        </w:rPr>
        <w:t>S</w:t>
      </w:r>
      <w:r w:rsidR="003176B2" w:rsidRPr="008A7697">
        <w:rPr>
          <w:rFonts w:ascii="Arial" w:hAnsi="Arial" w:cs="Arial"/>
          <w:sz w:val="22"/>
          <w:szCs w:val="22"/>
        </w:rPr>
        <w:t xml:space="preserve">taff, management and Board members understand their roles and responsibilities in relation to risk </w:t>
      </w:r>
      <w:r w:rsidR="00F3474C" w:rsidRPr="008A7697">
        <w:rPr>
          <w:rFonts w:ascii="Arial" w:hAnsi="Arial" w:cs="Arial"/>
          <w:sz w:val="22"/>
          <w:szCs w:val="22"/>
        </w:rPr>
        <w:t>management</w:t>
      </w:r>
    </w:p>
    <w:p w14:paraId="29A78960" w14:textId="2524C111" w:rsidR="003176B2" w:rsidRPr="008A7697" w:rsidRDefault="000E24C2" w:rsidP="003176B2">
      <w:pPr>
        <w:pStyle w:val="ListParagraph"/>
        <w:numPr>
          <w:ilvl w:val="0"/>
          <w:numId w:val="5"/>
        </w:numPr>
        <w:rPr>
          <w:rFonts w:ascii="Arial" w:hAnsi="Arial" w:cs="Arial"/>
          <w:sz w:val="22"/>
          <w:szCs w:val="22"/>
        </w:rPr>
      </w:pPr>
      <w:r w:rsidRPr="008A7697">
        <w:rPr>
          <w:rFonts w:ascii="Arial" w:hAnsi="Arial" w:cs="Arial"/>
          <w:sz w:val="22"/>
          <w:szCs w:val="22"/>
        </w:rPr>
        <w:t>R</w:t>
      </w:r>
      <w:r w:rsidR="003176B2" w:rsidRPr="008A7697">
        <w:rPr>
          <w:rFonts w:ascii="Arial" w:hAnsi="Arial" w:cs="Arial"/>
          <w:sz w:val="22"/>
          <w:szCs w:val="22"/>
        </w:rPr>
        <w:t xml:space="preserve">isks and risk </w:t>
      </w:r>
      <w:r w:rsidR="00031A61" w:rsidRPr="008A7697">
        <w:rPr>
          <w:rFonts w:ascii="Arial" w:hAnsi="Arial" w:cs="Arial"/>
          <w:sz w:val="22"/>
          <w:szCs w:val="22"/>
        </w:rPr>
        <w:t>impact</w:t>
      </w:r>
      <w:r w:rsidR="003176B2" w:rsidRPr="008A7697">
        <w:rPr>
          <w:rFonts w:ascii="Arial" w:hAnsi="Arial" w:cs="Arial"/>
          <w:sz w:val="22"/>
          <w:szCs w:val="22"/>
        </w:rPr>
        <w:t xml:space="preserve"> are minimised through compliance with relevant regulatory, legal and financial obligations, and implementation of risk treatments.</w:t>
      </w:r>
    </w:p>
    <w:p w14:paraId="773F0AFB" w14:textId="77777777" w:rsidR="00496263" w:rsidRPr="008A7697" w:rsidRDefault="00496263" w:rsidP="005A74A4">
      <w:pPr>
        <w:rPr>
          <w:rFonts w:ascii="Arial" w:hAnsi="Arial" w:cs="Arial"/>
          <w:sz w:val="22"/>
          <w:szCs w:val="22"/>
        </w:rPr>
      </w:pPr>
    </w:p>
    <w:p w14:paraId="2BE713B4" w14:textId="77777777" w:rsidR="00BB6626" w:rsidRPr="008A7697" w:rsidRDefault="00BB6626" w:rsidP="005A74A4">
      <w:pPr>
        <w:rPr>
          <w:rFonts w:ascii="Arial" w:hAnsi="Arial" w:cs="Arial"/>
          <w:sz w:val="22"/>
          <w:szCs w:val="22"/>
        </w:rPr>
      </w:pPr>
    </w:p>
    <w:p w14:paraId="5C3DADA1" w14:textId="668C6744" w:rsidR="001E776D" w:rsidRPr="008A7697" w:rsidRDefault="001E776D" w:rsidP="001E776D">
      <w:pPr>
        <w:pStyle w:val="Heading2"/>
        <w:rPr>
          <w:rFonts w:ascii="Arial" w:hAnsi="Arial" w:cs="Arial"/>
          <w:sz w:val="22"/>
          <w:szCs w:val="22"/>
        </w:rPr>
      </w:pPr>
      <w:bookmarkStart w:id="18" w:name="_Toc495921728"/>
      <w:r w:rsidRPr="008A7697">
        <w:rPr>
          <w:rFonts w:ascii="Arial" w:hAnsi="Arial" w:cs="Arial"/>
          <w:sz w:val="22"/>
          <w:szCs w:val="22"/>
        </w:rPr>
        <w:t>1.6</w:t>
      </w:r>
      <w:r w:rsidRPr="008A7697">
        <w:rPr>
          <w:rFonts w:ascii="Arial" w:hAnsi="Arial" w:cs="Arial"/>
          <w:sz w:val="22"/>
          <w:szCs w:val="22"/>
        </w:rPr>
        <w:tab/>
        <w:t>Delegations</w:t>
      </w:r>
      <w:bookmarkEnd w:id="18"/>
      <w:r w:rsidRPr="008A7697">
        <w:rPr>
          <w:rFonts w:ascii="Arial" w:hAnsi="Arial" w:cs="Arial"/>
          <w:sz w:val="22"/>
          <w:szCs w:val="22"/>
        </w:rPr>
        <w:t xml:space="preserve"> </w:t>
      </w:r>
    </w:p>
    <w:p w14:paraId="033909EF" w14:textId="77777777" w:rsidR="00740721" w:rsidRPr="008A7697" w:rsidRDefault="00740721" w:rsidP="00740721">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904"/>
        <w:gridCol w:w="6766"/>
      </w:tblGrid>
      <w:tr w:rsidR="00C30854" w:rsidRPr="008A7697" w14:paraId="70F76D56" w14:textId="77777777" w:rsidTr="005C1A0C">
        <w:tc>
          <w:tcPr>
            <w:tcW w:w="1727" w:type="dxa"/>
            <w:shd w:val="clear" w:color="auto" w:fill="D9D9D9" w:themeFill="background1" w:themeFillShade="D9"/>
          </w:tcPr>
          <w:p w14:paraId="4689AAC9" w14:textId="35DCB8BE" w:rsidR="00C30854" w:rsidRPr="008A7697" w:rsidRDefault="00C30854" w:rsidP="00DC67ED">
            <w:pPr>
              <w:jc w:val="left"/>
              <w:rPr>
                <w:rFonts w:ascii="Arial" w:hAnsi="Arial" w:cs="Arial"/>
                <w:b/>
                <w:sz w:val="22"/>
                <w:szCs w:val="22"/>
              </w:rPr>
            </w:pPr>
            <w:r w:rsidRPr="008A7697">
              <w:rPr>
                <w:rFonts w:ascii="Arial" w:hAnsi="Arial" w:cs="Arial"/>
                <w:b/>
                <w:sz w:val="22"/>
                <w:szCs w:val="22"/>
              </w:rPr>
              <w:t xml:space="preserve">Board of </w:t>
            </w:r>
            <w:r w:rsidR="00DC67ED" w:rsidRPr="008A7697">
              <w:rPr>
                <w:rFonts w:ascii="Arial" w:hAnsi="Arial" w:cs="Arial"/>
                <w:b/>
                <w:sz w:val="22"/>
                <w:szCs w:val="22"/>
              </w:rPr>
              <w:t>D</w:t>
            </w:r>
            <w:r w:rsidRPr="008A7697">
              <w:rPr>
                <w:rFonts w:ascii="Arial" w:hAnsi="Arial" w:cs="Arial"/>
                <w:b/>
                <w:sz w:val="22"/>
                <w:szCs w:val="22"/>
              </w:rPr>
              <w:t>irectors</w:t>
            </w:r>
          </w:p>
        </w:tc>
        <w:tc>
          <w:tcPr>
            <w:tcW w:w="7169" w:type="dxa"/>
          </w:tcPr>
          <w:p w14:paraId="2A69CD11" w14:textId="1B0147AD" w:rsidR="00C30854" w:rsidRPr="008A7697" w:rsidRDefault="00C30854" w:rsidP="00C71E94">
            <w:pPr>
              <w:pStyle w:val="ListParagraph"/>
              <w:numPr>
                <w:ilvl w:val="0"/>
                <w:numId w:val="5"/>
              </w:numPr>
              <w:rPr>
                <w:rFonts w:ascii="Arial" w:hAnsi="Arial" w:cs="Arial"/>
                <w:sz w:val="22"/>
                <w:szCs w:val="22"/>
              </w:rPr>
            </w:pPr>
            <w:r w:rsidRPr="008A7697">
              <w:rPr>
                <w:rFonts w:ascii="Arial" w:hAnsi="Arial" w:cs="Arial"/>
                <w:sz w:val="22"/>
                <w:szCs w:val="22"/>
              </w:rPr>
              <w:t xml:space="preserve">Endorse and ensure compliance with </w:t>
            </w:r>
            <w:r w:rsidR="003C5143" w:rsidRPr="008A7697">
              <w:rPr>
                <w:rFonts w:ascii="Arial" w:hAnsi="Arial" w:cs="Arial"/>
                <w:sz w:val="22"/>
                <w:szCs w:val="22"/>
              </w:rPr>
              <w:t xml:space="preserve">the </w:t>
            </w:r>
            <w:r w:rsidR="00452C97" w:rsidRPr="008A7697">
              <w:rPr>
                <w:rFonts w:ascii="Arial" w:hAnsi="Arial" w:cs="Arial"/>
                <w:sz w:val="22"/>
                <w:szCs w:val="22"/>
              </w:rPr>
              <w:t xml:space="preserve">Risk Management </w:t>
            </w:r>
            <w:r w:rsidR="00F3474C" w:rsidRPr="008A7697">
              <w:rPr>
                <w:rFonts w:ascii="Arial" w:hAnsi="Arial" w:cs="Arial"/>
                <w:sz w:val="22"/>
                <w:szCs w:val="22"/>
              </w:rPr>
              <w:t>Policy</w:t>
            </w:r>
          </w:p>
          <w:p w14:paraId="4A9AE715" w14:textId="291B3510" w:rsidR="00452C97" w:rsidRPr="008A7697" w:rsidRDefault="00452C97" w:rsidP="002265B1">
            <w:pPr>
              <w:pStyle w:val="ListParagraph"/>
              <w:numPr>
                <w:ilvl w:val="0"/>
                <w:numId w:val="5"/>
              </w:numPr>
              <w:rPr>
                <w:rFonts w:ascii="Arial" w:hAnsi="Arial" w:cs="Arial"/>
                <w:sz w:val="22"/>
                <w:szCs w:val="22"/>
              </w:rPr>
            </w:pPr>
            <w:r w:rsidRPr="008A7697">
              <w:rPr>
                <w:rFonts w:ascii="Arial" w:hAnsi="Arial" w:cs="Arial"/>
                <w:sz w:val="22"/>
                <w:szCs w:val="22"/>
              </w:rPr>
              <w:t>Ensure compliance with relevant legislation</w:t>
            </w:r>
          </w:p>
          <w:p w14:paraId="5E484944" w14:textId="64142512" w:rsidR="00071F67" w:rsidRPr="008A7697" w:rsidRDefault="00071F67" w:rsidP="002265B1">
            <w:pPr>
              <w:pStyle w:val="ListParagraph"/>
              <w:numPr>
                <w:ilvl w:val="0"/>
                <w:numId w:val="5"/>
              </w:numPr>
              <w:rPr>
                <w:rFonts w:ascii="Arial" w:hAnsi="Arial" w:cs="Arial"/>
                <w:sz w:val="22"/>
                <w:szCs w:val="22"/>
              </w:rPr>
            </w:pPr>
            <w:r w:rsidRPr="008A7697">
              <w:rPr>
                <w:rFonts w:ascii="Arial" w:hAnsi="Arial" w:cs="Arial"/>
                <w:sz w:val="22"/>
                <w:szCs w:val="22"/>
              </w:rPr>
              <w:t xml:space="preserve">Lead and support the CEO </w:t>
            </w:r>
            <w:r w:rsidR="009802EE" w:rsidRPr="008A7697">
              <w:rPr>
                <w:rFonts w:ascii="Arial" w:hAnsi="Arial" w:cs="Arial"/>
                <w:sz w:val="22"/>
                <w:szCs w:val="22"/>
              </w:rPr>
              <w:t xml:space="preserve">to </w:t>
            </w:r>
            <w:r w:rsidRPr="008A7697">
              <w:rPr>
                <w:rFonts w:ascii="Arial" w:hAnsi="Arial" w:cs="Arial"/>
                <w:sz w:val="22"/>
                <w:szCs w:val="22"/>
              </w:rPr>
              <w:t>manage r</w:t>
            </w:r>
            <w:r w:rsidR="00F3474C" w:rsidRPr="008A7697">
              <w:rPr>
                <w:rFonts w:ascii="Arial" w:hAnsi="Arial" w:cs="Arial"/>
                <w:sz w:val="22"/>
                <w:szCs w:val="22"/>
              </w:rPr>
              <w:t>isk</w:t>
            </w:r>
          </w:p>
          <w:p w14:paraId="67C7C36B" w14:textId="4DAB93B9" w:rsidR="002265B1" w:rsidRPr="008A7697" w:rsidRDefault="00452C97" w:rsidP="002265B1">
            <w:pPr>
              <w:pStyle w:val="ListParagraph"/>
              <w:numPr>
                <w:ilvl w:val="0"/>
                <w:numId w:val="5"/>
              </w:numPr>
              <w:rPr>
                <w:rFonts w:ascii="Arial" w:hAnsi="Arial" w:cs="Arial"/>
                <w:sz w:val="22"/>
                <w:szCs w:val="22"/>
              </w:rPr>
            </w:pPr>
            <w:r w:rsidRPr="008A7697">
              <w:rPr>
                <w:rFonts w:ascii="Arial" w:hAnsi="Arial" w:cs="Arial"/>
                <w:sz w:val="22"/>
                <w:szCs w:val="22"/>
              </w:rPr>
              <w:lastRenderedPageBreak/>
              <w:t>Monitor and c</w:t>
            </w:r>
            <w:r w:rsidR="002265B1" w:rsidRPr="008A7697">
              <w:rPr>
                <w:rFonts w:ascii="Arial" w:hAnsi="Arial" w:cs="Arial"/>
                <w:sz w:val="22"/>
                <w:szCs w:val="22"/>
              </w:rPr>
              <w:t xml:space="preserve">ontribute to internal </w:t>
            </w:r>
            <w:r w:rsidRPr="008A7697">
              <w:rPr>
                <w:rFonts w:ascii="Arial" w:hAnsi="Arial" w:cs="Arial"/>
                <w:sz w:val="22"/>
                <w:szCs w:val="22"/>
              </w:rPr>
              <w:t xml:space="preserve">risk treatment </w:t>
            </w:r>
            <w:r w:rsidR="002265B1" w:rsidRPr="008A7697">
              <w:rPr>
                <w:rFonts w:ascii="Arial" w:hAnsi="Arial" w:cs="Arial"/>
                <w:sz w:val="22"/>
                <w:szCs w:val="22"/>
              </w:rPr>
              <w:t>strategies and activities</w:t>
            </w:r>
            <w:r w:rsidR="004538FF" w:rsidRPr="008A7697">
              <w:rPr>
                <w:rFonts w:ascii="Arial" w:hAnsi="Arial" w:cs="Arial"/>
                <w:sz w:val="22"/>
                <w:szCs w:val="22"/>
              </w:rPr>
              <w:t>, including regular review of the Risk Register</w:t>
            </w:r>
          </w:p>
          <w:p w14:paraId="5D1104F1" w14:textId="77777777" w:rsidR="00EA7CDF" w:rsidRPr="008A7697" w:rsidRDefault="00EA7CDF" w:rsidP="00F3474C">
            <w:pPr>
              <w:pStyle w:val="ListParagraph"/>
              <w:ind w:left="360"/>
              <w:rPr>
                <w:rFonts w:ascii="Arial" w:hAnsi="Arial" w:cs="Arial"/>
                <w:sz w:val="22"/>
                <w:szCs w:val="22"/>
              </w:rPr>
            </w:pPr>
          </w:p>
        </w:tc>
      </w:tr>
      <w:tr w:rsidR="00C30854" w:rsidRPr="008A7697" w14:paraId="31C117B9" w14:textId="77777777" w:rsidTr="005C1A0C">
        <w:tc>
          <w:tcPr>
            <w:tcW w:w="1727" w:type="dxa"/>
            <w:shd w:val="clear" w:color="auto" w:fill="D9D9D9" w:themeFill="background1" w:themeFillShade="D9"/>
          </w:tcPr>
          <w:p w14:paraId="5F2A69A3" w14:textId="0D046DCA" w:rsidR="00C30854" w:rsidRPr="008A7697" w:rsidRDefault="00C30854" w:rsidP="0097598E">
            <w:pPr>
              <w:jc w:val="left"/>
              <w:rPr>
                <w:rFonts w:ascii="Arial" w:hAnsi="Arial" w:cs="Arial"/>
                <w:b/>
                <w:sz w:val="22"/>
                <w:szCs w:val="22"/>
              </w:rPr>
            </w:pPr>
            <w:r w:rsidRPr="008A7697">
              <w:rPr>
                <w:rFonts w:ascii="Arial" w:hAnsi="Arial" w:cs="Arial"/>
                <w:b/>
                <w:sz w:val="22"/>
                <w:szCs w:val="22"/>
              </w:rPr>
              <w:lastRenderedPageBreak/>
              <w:t>Business services/ management</w:t>
            </w:r>
          </w:p>
        </w:tc>
        <w:tc>
          <w:tcPr>
            <w:tcW w:w="7169" w:type="dxa"/>
          </w:tcPr>
          <w:p w14:paraId="7923738B" w14:textId="42118ED0" w:rsidR="00C30854" w:rsidRPr="008A7697" w:rsidRDefault="00C30854" w:rsidP="001A180A">
            <w:pPr>
              <w:pStyle w:val="ListParagraph"/>
              <w:numPr>
                <w:ilvl w:val="0"/>
                <w:numId w:val="5"/>
              </w:numPr>
              <w:rPr>
                <w:rFonts w:ascii="Arial" w:hAnsi="Arial" w:cs="Arial"/>
                <w:sz w:val="22"/>
                <w:szCs w:val="22"/>
              </w:rPr>
            </w:pPr>
            <w:r w:rsidRPr="008A7697">
              <w:rPr>
                <w:rFonts w:ascii="Arial" w:hAnsi="Arial" w:cs="Arial"/>
                <w:sz w:val="22"/>
                <w:szCs w:val="22"/>
              </w:rPr>
              <w:t>Compl</w:t>
            </w:r>
            <w:r w:rsidR="003C5143" w:rsidRPr="008A7697">
              <w:rPr>
                <w:rFonts w:ascii="Arial" w:hAnsi="Arial" w:cs="Arial"/>
                <w:sz w:val="22"/>
                <w:szCs w:val="22"/>
              </w:rPr>
              <w:t>y</w:t>
            </w:r>
            <w:r w:rsidRPr="008A7697">
              <w:rPr>
                <w:rFonts w:ascii="Arial" w:hAnsi="Arial" w:cs="Arial"/>
                <w:sz w:val="22"/>
                <w:szCs w:val="22"/>
              </w:rPr>
              <w:t xml:space="preserve"> with </w:t>
            </w:r>
            <w:r w:rsidR="003C5143" w:rsidRPr="008A7697">
              <w:rPr>
                <w:rFonts w:ascii="Arial" w:hAnsi="Arial" w:cs="Arial"/>
                <w:sz w:val="22"/>
                <w:szCs w:val="22"/>
              </w:rPr>
              <w:t xml:space="preserve">the </w:t>
            </w:r>
            <w:r w:rsidR="00F3474C" w:rsidRPr="008A7697">
              <w:rPr>
                <w:rFonts w:ascii="Arial" w:hAnsi="Arial" w:cs="Arial"/>
                <w:sz w:val="22"/>
                <w:szCs w:val="22"/>
              </w:rPr>
              <w:t>Risk Management Policy</w:t>
            </w:r>
          </w:p>
          <w:p w14:paraId="3A95EDE3" w14:textId="46BFAF39" w:rsidR="00723ED8" w:rsidRPr="008A7697" w:rsidRDefault="00723ED8" w:rsidP="00723ED8">
            <w:pPr>
              <w:pStyle w:val="ListParagraph"/>
              <w:numPr>
                <w:ilvl w:val="0"/>
                <w:numId w:val="5"/>
              </w:numPr>
              <w:rPr>
                <w:rFonts w:ascii="Arial" w:hAnsi="Arial" w:cs="Arial"/>
                <w:sz w:val="22"/>
                <w:szCs w:val="22"/>
              </w:rPr>
            </w:pPr>
            <w:r w:rsidRPr="008A7697">
              <w:rPr>
                <w:rFonts w:ascii="Arial" w:hAnsi="Arial" w:cs="Arial"/>
                <w:sz w:val="22"/>
                <w:szCs w:val="22"/>
              </w:rPr>
              <w:t>Manage and monitor compliance with relevant legislation</w:t>
            </w:r>
          </w:p>
          <w:p w14:paraId="38E4E6A8" w14:textId="19CED626" w:rsidR="00723ED8" w:rsidRPr="008A7697" w:rsidRDefault="00723ED8" w:rsidP="00723ED8">
            <w:pPr>
              <w:pStyle w:val="ListParagraph"/>
              <w:numPr>
                <w:ilvl w:val="0"/>
                <w:numId w:val="5"/>
              </w:numPr>
              <w:rPr>
                <w:rFonts w:ascii="Arial" w:hAnsi="Arial" w:cs="Arial"/>
                <w:sz w:val="22"/>
                <w:szCs w:val="22"/>
              </w:rPr>
            </w:pPr>
            <w:r w:rsidRPr="008A7697">
              <w:rPr>
                <w:rFonts w:ascii="Arial" w:hAnsi="Arial" w:cs="Arial"/>
                <w:sz w:val="22"/>
                <w:szCs w:val="22"/>
              </w:rPr>
              <w:t xml:space="preserve">Monitor and contribute to internal risk treatment strategies and activities. </w:t>
            </w:r>
          </w:p>
          <w:p w14:paraId="7169100D" w14:textId="699378BA" w:rsidR="00B43309" w:rsidRPr="008A7697" w:rsidRDefault="00B43309" w:rsidP="00723ED8">
            <w:pPr>
              <w:pStyle w:val="ListParagraph"/>
              <w:numPr>
                <w:ilvl w:val="0"/>
                <w:numId w:val="5"/>
              </w:numPr>
              <w:rPr>
                <w:rFonts w:ascii="Arial" w:hAnsi="Arial" w:cs="Arial"/>
                <w:sz w:val="22"/>
                <w:szCs w:val="22"/>
              </w:rPr>
            </w:pPr>
            <w:r w:rsidRPr="008A7697">
              <w:rPr>
                <w:rFonts w:ascii="Arial" w:hAnsi="Arial" w:cs="Arial"/>
                <w:sz w:val="22"/>
                <w:szCs w:val="22"/>
              </w:rPr>
              <w:t xml:space="preserve">Be familiar with the </w:t>
            </w:r>
            <w:r w:rsidR="00F3474C" w:rsidRPr="008A7697">
              <w:rPr>
                <w:rFonts w:ascii="Arial" w:hAnsi="Arial" w:cs="Arial"/>
                <w:sz w:val="22"/>
                <w:szCs w:val="22"/>
              </w:rPr>
              <w:t>O</w:t>
            </w:r>
            <w:r w:rsidRPr="008A7697">
              <w:rPr>
                <w:rFonts w:ascii="Arial" w:hAnsi="Arial" w:cs="Arial"/>
                <w:sz w:val="22"/>
                <w:szCs w:val="22"/>
              </w:rPr>
              <w:t xml:space="preserve">rganisation’s legislative requirements </w:t>
            </w:r>
            <w:r w:rsidR="00723ED8" w:rsidRPr="008A7697">
              <w:rPr>
                <w:rFonts w:ascii="Arial" w:hAnsi="Arial" w:cs="Arial"/>
                <w:sz w:val="22"/>
                <w:szCs w:val="22"/>
              </w:rPr>
              <w:t>regarding</w:t>
            </w:r>
            <w:r w:rsidRPr="008A7697">
              <w:rPr>
                <w:rFonts w:ascii="Arial" w:hAnsi="Arial" w:cs="Arial"/>
                <w:sz w:val="22"/>
                <w:szCs w:val="22"/>
              </w:rPr>
              <w:t xml:space="preserve"> </w:t>
            </w:r>
            <w:r w:rsidR="00723ED8" w:rsidRPr="008A7697">
              <w:rPr>
                <w:rFonts w:ascii="Arial" w:hAnsi="Arial" w:cs="Arial"/>
                <w:sz w:val="22"/>
                <w:szCs w:val="22"/>
              </w:rPr>
              <w:t>risk management</w:t>
            </w:r>
          </w:p>
          <w:p w14:paraId="0B8AFEBC" w14:textId="604A9845" w:rsidR="00723ED8" w:rsidRPr="008A7697" w:rsidRDefault="00B43309" w:rsidP="005E1A33">
            <w:pPr>
              <w:pStyle w:val="ListParagraph"/>
              <w:numPr>
                <w:ilvl w:val="0"/>
                <w:numId w:val="5"/>
              </w:numPr>
              <w:rPr>
                <w:rFonts w:ascii="Arial" w:hAnsi="Arial" w:cs="Arial"/>
                <w:sz w:val="22"/>
                <w:szCs w:val="22"/>
              </w:rPr>
            </w:pPr>
            <w:r w:rsidRPr="008A7697">
              <w:rPr>
                <w:rFonts w:ascii="Arial" w:hAnsi="Arial" w:cs="Arial"/>
                <w:sz w:val="22"/>
                <w:szCs w:val="22"/>
              </w:rPr>
              <w:t xml:space="preserve">Ensure </w:t>
            </w:r>
            <w:r w:rsidR="00723ED8" w:rsidRPr="008A7697">
              <w:rPr>
                <w:rFonts w:ascii="Arial" w:hAnsi="Arial" w:cs="Arial"/>
                <w:sz w:val="22"/>
                <w:szCs w:val="22"/>
              </w:rPr>
              <w:t xml:space="preserve">processes </w:t>
            </w:r>
            <w:r w:rsidRPr="008A7697">
              <w:rPr>
                <w:rFonts w:ascii="Arial" w:hAnsi="Arial" w:cs="Arial"/>
                <w:sz w:val="22"/>
                <w:szCs w:val="22"/>
              </w:rPr>
              <w:t xml:space="preserve">are in place across the </w:t>
            </w:r>
            <w:r w:rsidR="00E212F7" w:rsidRPr="008A7697">
              <w:rPr>
                <w:rFonts w:ascii="Arial" w:hAnsi="Arial" w:cs="Arial"/>
                <w:sz w:val="22"/>
                <w:szCs w:val="22"/>
              </w:rPr>
              <w:t>O</w:t>
            </w:r>
            <w:r w:rsidRPr="008A7697">
              <w:rPr>
                <w:rFonts w:ascii="Arial" w:hAnsi="Arial" w:cs="Arial"/>
                <w:sz w:val="22"/>
                <w:szCs w:val="22"/>
              </w:rPr>
              <w:t>rganisation to</w:t>
            </w:r>
            <w:r w:rsidR="00B804B5" w:rsidRPr="008A7697">
              <w:rPr>
                <w:rFonts w:ascii="Arial" w:hAnsi="Arial" w:cs="Arial"/>
                <w:sz w:val="22"/>
                <w:szCs w:val="22"/>
              </w:rPr>
              <w:t xml:space="preserve"> </w:t>
            </w:r>
            <w:r w:rsidR="00723ED8" w:rsidRPr="008A7697">
              <w:rPr>
                <w:rFonts w:ascii="Arial" w:hAnsi="Arial" w:cs="Arial"/>
                <w:sz w:val="22"/>
                <w:szCs w:val="22"/>
              </w:rPr>
              <w:t xml:space="preserve">manage and treat risk </w:t>
            </w:r>
            <w:r w:rsidR="00F3474C" w:rsidRPr="008A7697">
              <w:rPr>
                <w:rFonts w:ascii="Arial" w:hAnsi="Arial" w:cs="Arial"/>
                <w:sz w:val="22"/>
                <w:szCs w:val="22"/>
              </w:rPr>
              <w:t>appropriately</w:t>
            </w:r>
          </w:p>
          <w:p w14:paraId="388FE56B" w14:textId="1045BF51" w:rsidR="00B43309" w:rsidRPr="008A7697" w:rsidRDefault="00723ED8" w:rsidP="00723ED8">
            <w:pPr>
              <w:pStyle w:val="ListParagraph"/>
              <w:numPr>
                <w:ilvl w:val="0"/>
                <w:numId w:val="5"/>
              </w:numPr>
              <w:rPr>
                <w:rFonts w:ascii="Arial" w:hAnsi="Arial" w:cs="Arial"/>
                <w:sz w:val="22"/>
                <w:szCs w:val="22"/>
              </w:rPr>
            </w:pPr>
            <w:r w:rsidRPr="008A7697">
              <w:rPr>
                <w:rFonts w:ascii="Arial" w:hAnsi="Arial" w:cs="Arial"/>
                <w:sz w:val="22"/>
                <w:szCs w:val="22"/>
              </w:rPr>
              <w:t xml:space="preserve">Ensure staff </w:t>
            </w:r>
            <w:r w:rsidR="003C5143" w:rsidRPr="008A7697">
              <w:rPr>
                <w:rFonts w:ascii="Arial" w:hAnsi="Arial" w:cs="Arial"/>
                <w:sz w:val="22"/>
                <w:szCs w:val="22"/>
              </w:rPr>
              <w:t>are</w:t>
            </w:r>
            <w:r w:rsidRPr="008A7697">
              <w:rPr>
                <w:rFonts w:ascii="Arial" w:hAnsi="Arial" w:cs="Arial"/>
                <w:sz w:val="22"/>
                <w:szCs w:val="22"/>
              </w:rPr>
              <w:t xml:space="preserve"> </w:t>
            </w:r>
            <w:r w:rsidR="00B43309" w:rsidRPr="008A7697">
              <w:rPr>
                <w:rFonts w:ascii="Arial" w:hAnsi="Arial" w:cs="Arial"/>
                <w:sz w:val="22"/>
                <w:szCs w:val="22"/>
              </w:rPr>
              <w:t xml:space="preserve">adequately </w:t>
            </w:r>
            <w:r w:rsidRPr="008A7697">
              <w:rPr>
                <w:rFonts w:ascii="Arial" w:hAnsi="Arial" w:cs="Arial"/>
                <w:sz w:val="22"/>
                <w:szCs w:val="22"/>
              </w:rPr>
              <w:t>trained to comply with risk management strategies and activities</w:t>
            </w:r>
          </w:p>
          <w:p w14:paraId="715C36ED" w14:textId="77777777" w:rsidR="00723ED8" w:rsidRPr="008A7697" w:rsidRDefault="00723ED8" w:rsidP="00723ED8">
            <w:pPr>
              <w:pStyle w:val="ListParagraph"/>
              <w:ind w:left="360"/>
              <w:rPr>
                <w:rFonts w:ascii="Arial" w:hAnsi="Arial" w:cs="Arial"/>
                <w:sz w:val="22"/>
                <w:szCs w:val="22"/>
              </w:rPr>
            </w:pPr>
          </w:p>
          <w:p w14:paraId="04D2BAC8" w14:textId="6FA81DF9" w:rsidR="00E1141C" w:rsidRPr="008A7697" w:rsidRDefault="00C30854" w:rsidP="006A5889">
            <w:pPr>
              <w:rPr>
                <w:rFonts w:ascii="Arial" w:hAnsi="Arial" w:cs="Arial"/>
                <w:b/>
                <w:sz w:val="22"/>
                <w:szCs w:val="22"/>
              </w:rPr>
            </w:pPr>
            <w:r w:rsidRPr="008A7697">
              <w:rPr>
                <w:rFonts w:ascii="Arial" w:hAnsi="Arial" w:cs="Arial"/>
                <w:b/>
                <w:sz w:val="22"/>
                <w:szCs w:val="22"/>
              </w:rPr>
              <w:t xml:space="preserve">CEO/Manager </w:t>
            </w:r>
          </w:p>
          <w:p w14:paraId="5E4BB55D" w14:textId="4AB75ACA" w:rsidR="0098002E" w:rsidRPr="008A7697" w:rsidRDefault="0098002E" w:rsidP="0098002E">
            <w:pPr>
              <w:pStyle w:val="ListParagraph"/>
              <w:numPr>
                <w:ilvl w:val="0"/>
                <w:numId w:val="5"/>
              </w:numPr>
              <w:rPr>
                <w:rFonts w:ascii="Arial" w:hAnsi="Arial" w:cs="Arial"/>
                <w:sz w:val="22"/>
                <w:szCs w:val="22"/>
              </w:rPr>
            </w:pPr>
            <w:r w:rsidRPr="008A7697">
              <w:rPr>
                <w:rFonts w:ascii="Arial" w:hAnsi="Arial" w:cs="Arial"/>
                <w:sz w:val="22"/>
                <w:szCs w:val="22"/>
              </w:rPr>
              <w:t xml:space="preserve">Lead the implementation of </w:t>
            </w:r>
            <w:r w:rsidR="00EC45A1" w:rsidRPr="008A7697">
              <w:rPr>
                <w:rFonts w:ascii="Arial" w:hAnsi="Arial" w:cs="Arial"/>
                <w:sz w:val="22"/>
                <w:szCs w:val="22"/>
              </w:rPr>
              <w:t xml:space="preserve">the </w:t>
            </w:r>
            <w:r w:rsidR="00F3474C" w:rsidRPr="008A7697">
              <w:rPr>
                <w:rFonts w:ascii="Arial" w:hAnsi="Arial" w:cs="Arial"/>
                <w:sz w:val="22"/>
                <w:szCs w:val="22"/>
              </w:rPr>
              <w:t>Risk Management Policy</w:t>
            </w:r>
          </w:p>
          <w:p w14:paraId="1A1B56CE" w14:textId="7B0CD380" w:rsidR="0098002E" w:rsidRPr="008A7697" w:rsidRDefault="0098002E" w:rsidP="0098002E">
            <w:pPr>
              <w:pStyle w:val="ListParagraph"/>
              <w:numPr>
                <w:ilvl w:val="0"/>
                <w:numId w:val="5"/>
              </w:numPr>
              <w:rPr>
                <w:rFonts w:ascii="Arial" w:hAnsi="Arial" w:cs="Arial"/>
                <w:sz w:val="22"/>
                <w:szCs w:val="22"/>
              </w:rPr>
            </w:pPr>
            <w:r w:rsidRPr="008A7697">
              <w:rPr>
                <w:rFonts w:ascii="Arial" w:hAnsi="Arial" w:cs="Arial"/>
                <w:sz w:val="22"/>
                <w:szCs w:val="22"/>
              </w:rPr>
              <w:t xml:space="preserve">Identify and assess new risks and implement risk treatments  </w:t>
            </w:r>
          </w:p>
          <w:p w14:paraId="25DDDDF3" w14:textId="2D84E31E" w:rsidR="0098002E" w:rsidRPr="008A7697" w:rsidRDefault="00CC2D4C" w:rsidP="0098002E">
            <w:pPr>
              <w:pStyle w:val="ListParagraph"/>
              <w:numPr>
                <w:ilvl w:val="0"/>
                <w:numId w:val="5"/>
              </w:numPr>
              <w:rPr>
                <w:rFonts w:ascii="Arial" w:hAnsi="Arial" w:cs="Arial"/>
                <w:sz w:val="22"/>
                <w:szCs w:val="22"/>
              </w:rPr>
            </w:pPr>
            <w:r w:rsidRPr="008A7697">
              <w:rPr>
                <w:rFonts w:ascii="Arial" w:hAnsi="Arial" w:cs="Arial"/>
                <w:sz w:val="22"/>
                <w:szCs w:val="22"/>
              </w:rPr>
              <w:t>Lead, m</w:t>
            </w:r>
            <w:r w:rsidR="0098002E" w:rsidRPr="008A7697">
              <w:rPr>
                <w:rFonts w:ascii="Arial" w:hAnsi="Arial" w:cs="Arial"/>
                <w:sz w:val="22"/>
                <w:szCs w:val="22"/>
              </w:rPr>
              <w:t xml:space="preserve">onitor and update identified risks and risk </w:t>
            </w:r>
            <w:r w:rsidR="00F3474C" w:rsidRPr="008A7697">
              <w:rPr>
                <w:rFonts w:ascii="Arial" w:hAnsi="Arial" w:cs="Arial"/>
                <w:sz w:val="22"/>
                <w:szCs w:val="22"/>
              </w:rPr>
              <w:t>treatment</w:t>
            </w:r>
            <w:r w:rsidR="0098002E" w:rsidRPr="008A7697">
              <w:rPr>
                <w:rFonts w:ascii="Arial" w:hAnsi="Arial" w:cs="Arial"/>
                <w:sz w:val="22"/>
                <w:szCs w:val="22"/>
              </w:rPr>
              <w:t xml:space="preserve"> </w:t>
            </w:r>
          </w:p>
          <w:p w14:paraId="7F5DF449" w14:textId="5583255C" w:rsidR="0098002E" w:rsidRPr="008A7697" w:rsidRDefault="00E1141C" w:rsidP="0098002E">
            <w:pPr>
              <w:pStyle w:val="ListParagraph"/>
              <w:numPr>
                <w:ilvl w:val="0"/>
                <w:numId w:val="5"/>
              </w:numPr>
              <w:rPr>
                <w:rFonts w:ascii="Arial" w:hAnsi="Arial" w:cs="Arial"/>
                <w:sz w:val="22"/>
                <w:szCs w:val="22"/>
              </w:rPr>
            </w:pPr>
            <w:r w:rsidRPr="008A7697">
              <w:rPr>
                <w:rFonts w:ascii="Arial" w:hAnsi="Arial" w:cs="Arial"/>
                <w:sz w:val="22"/>
                <w:szCs w:val="22"/>
              </w:rPr>
              <w:t xml:space="preserve">Ensure </w:t>
            </w:r>
            <w:r w:rsidR="00CE7BAD" w:rsidRPr="008A7697">
              <w:rPr>
                <w:rFonts w:ascii="Arial" w:hAnsi="Arial" w:cs="Arial"/>
                <w:sz w:val="22"/>
                <w:szCs w:val="22"/>
              </w:rPr>
              <w:t>risk assessments ar</w:t>
            </w:r>
            <w:r w:rsidR="00F3474C" w:rsidRPr="008A7697">
              <w:rPr>
                <w:rFonts w:ascii="Arial" w:hAnsi="Arial" w:cs="Arial"/>
                <w:sz w:val="22"/>
                <w:szCs w:val="22"/>
              </w:rPr>
              <w:t>e undertaken</w:t>
            </w:r>
          </w:p>
          <w:p w14:paraId="52719552" w14:textId="77777777" w:rsidR="0098002E" w:rsidRPr="008A7697" w:rsidRDefault="0098002E" w:rsidP="0098002E">
            <w:pPr>
              <w:rPr>
                <w:rFonts w:ascii="Arial" w:hAnsi="Arial" w:cs="Arial"/>
                <w:sz w:val="22"/>
                <w:szCs w:val="22"/>
              </w:rPr>
            </w:pPr>
          </w:p>
          <w:p w14:paraId="2FDDF80E" w14:textId="77777777" w:rsidR="00C30854" w:rsidRPr="008A7697" w:rsidRDefault="00C30854" w:rsidP="0097598E">
            <w:pPr>
              <w:rPr>
                <w:rFonts w:ascii="Arial" w:hAnsi="Arial" w:cs="Arial"/>
                <w:b/>
                <w:sz w:val="22"/>
                <w:szCs w:val="22"/>
              </w:rPr>
            </w:pPr>
            <w:r w:rsidRPr="008A7697">
              <w:rPr>
                <w:rFonts w:ascii="Arial" w:hAnsi="Arial" w:cs="Arial"/>
                <w:b/>
                <w:sz w:val="22"/>
                <w:szCs w:val="22"/>
              </w:rPr>
              <w:t>Management</w:t>
            </w:r>
          </w:p>
          <w:p w14:paraId="6B0E2ABD" w14:textId="2653A5F7" w:rsidR="00C27E71" w:rsidRPr="008A7697" w:rsidRDefault="00C27E71" w:rsidP="00C27E71">
            <w:pPr>
              <w:pStyle w:val="ListParagraph"/>
              <w:numPr>
                <w:ilvl w:val="0"/>
                <w:numId w:val="5"/>
              </w:numPr>
              <w:rPr>
                <w:rFonts w:ascii="Arial" w:hAnsi="Arial" w:cs="Arial"/>
                <w:sz w:val="22"/>
                <w:szCs w:val="22"/>
              </w:rPr>
            </w:pPr>
            <w:r w:rsidRPr="008A7697">
              <w:rPr>
                <w:rFonts w:ascii="Arial" w:hAnsi="Arial" w:cs="Arial"/>
                <w:sz w:val="22"/>
                <w:szCs w:val="22"/>
              </w:rPr>
              <w:t xml:space="preserve">Ensure orientation of new </w:t>
            </w:r>
            <w:r w:rsidR="00195F7C" w:rsidRPr="008A7697">
              <w:rPr>
                <w:rFonts w:ascii="Arial" w:hAnsi="Arial" w:cs="Arial"/>
                <w:sz w:val="22"/>
                <w:szCs w:val="22"/>
              </w:rPr>
              <w:t xml:space="preserve">Board </w:t>
            </w:r>
            <w:r w:rsidR="00D8415A" w:rsidRPr="008A7697">
              <w:rPr>
                <w:rFonts w:ascii="Arial" w:hAnsi="Arial" w:cs="Arial"/>
                <w:sz w:val="22"/>
                <w:szCs w:val="22"/>
              </w:rPr>
              <w:t xml:space="preserve">and </w:t>
            </w:r>
            <w:r w:rsidRPr="008A7697">
              <w:rPr>
                <w:rFonts w:ascii="Arial" w:hAnsi="Arial" w:cs="Arial"/>
                <w:sz w:val="22"/>
                <w:szCs w:val="22"/>
              </w:rPr>
              <w:t xml:space="preserve">staff members to the </w:t>
            </w:r>
            <w:r w:rsidR="006E605B" w:rsidRPr="008A7697">
              <w:rPr>
                <w:rFonts w:ascii="Arial" w:hAnsi="Arial" w:cs="Arial"/>
                <w:sz w:val="22"/>
                <w:szCs w:val="22"/>
              </w:rPr>
              <w:t xml:space="preserve">Organisation’s </w:t>
            </w:r>
            <w:r w:rsidR="0098002E" w:rsidRPr="008A7697">
              <w:rPr>
                <w:rFonts w:ascii="Arial" w:hAnsi="Arial" w:cs="Arial"/>
                <w:sz w:val="22"/>
                <w:szCs w:val="22"/>
              </w:rPr>
              <w:t>risk mana</w:t>
            </w:r>
            <w:r w:rsidR="00CE7BAD" w:rsidRPr="008A7697">
              <w:rPr>
                <w:rFonts w:ascii="Arial" w:hAnsi="Arial" w:cs="Arial"/>
                <w:sz w:val="22"/>
                <w:szCs w:val="22"/>
              </w:rPr>
              <w:t xml:space="preserve">gement </w:t>
            </w:r>
            <w:r w:rsidR="00F3474C" w:rsidRPr="008A7697">
              <w:rPr>
                <w:rFonts w:ascii="Arial" w:hAnsi="Arial" w:cs="Arial"/>
                <w:sz w:val="22"/>
                <w:szCs w:val="22"/>
              </w:rPr>
              <w:t>processes and activities</w:t>
            </w:r>
          </w:p>
          <w:p w14:paraId="0D33201A" w14:textId="5C435EB4" w:rsidR="00723ED8" w:rsidRPr="008A7697" w:rsidRDefault="00723ED8" w:rsidP="00723ED8">
            <w:pPr>
              <w:pStyle w:val="ListParagraph"/>
              <w:numPr>
                <w:ilvl w:val="0"/>
                <w:numId w:val="5"/>
              </w:numPr>
              <w:rPr>
                <w:rFonts w:ascii="Arial" w:hAnsi="Arial" w:cs="Arial"/>
                <w:sz w:val="22"/>
                <w:szCs w:val="22"/>
              </w:rPr>
            </w:pPr>
            <w:r w:rsidRPr="008A7697">
              <w:rPr>
                <w:rFonts w:ascii="Arial" w:hAnsi="Arial" w:cs="Arial"/>
                <w:sz w:val="22"/>
                <w:szCs w:val="22"/>
              </w:rPr>
              <w:t>Identify and assess new risks and implement risk treatments</w:t>
            </w:r>
          </w:p>
          <w:p w14:paraId="7D632F07" w14:textId="3CE835E3" w:rsidR="00723ED8" w:rsidRPr="008A7697" w:rsidRDefault="00723ED8" w:rsidP="00723ED8">
            <w:pPr>
              <w:pStyle w:val="ListParagraph"/>
              <w:numPr>
                <w:ilvl w:val="0"/>
                <w:numId w:val="5"/>
              </w:numPr>
              <w:rPr>
                <w:rFonts w:ascii="Arial" w:hAnsi="Arial" w:cs="Arial"/>
                <w:sz w:val="22"/>
                <w:szCs w:val="22"/>
              </w:rPr>
            </w:pPr>
            <w:r w:rsidRPr="008A7697">
              <w:rPr>
                <w:rFonts w:ascii="Arial" w:hAnsi="Arial" w:cs="Arial"/>
                <w:sz w:val="22"/>
                <w:szCs w:val="22"/>
              </w:rPr>
              <w:t xml:space="preserve">Monitor and update identified risks and risk treatments. </w:t>
            </w:r>
          </w:p>
          <w:p w14:paraId="59959188" w14:textId="6A026DE7" w:rsidR="00703868" w:rsidRPr="008A7697" w:rsidRDefault="00703868" w:rsidP="00703868">
            <w:pPr>
              <w:pStyle w:val="ListParagraph"/>
              <w:numPr>
                <w:ilvl w:val="0"/>
                <w:numId w:val="5"/>
              </w:numPr>
              <w:rPr>
                <w:rFonts w:ascii="Arial" w:hAnsi="Arial" w:cs="Arial"/>
                <w:sz w:val="22"/>
                <w:szCs w:val="22"/>
              </w:rPr>
            </w:pPr>
            <w:r w:rsidRPr="008A7697">
              <w:rPr>
                <w:rFonts w:ascii="Arial" w:hAnsi="Arial" w:cs="Arial"/>
                <w:sz w:val="22"/>
                <w:szCs w:val="22"/>
              </w:rPr>
              <w:t xml:space="preserve">Develop, implement and review risk management </w:t>
            </w:r>
            <w:r w:rsidR="00F3474C" w:rsidRPr="008A7697">
              <w:rPr>
                <w:rFonts w:ascii="Arial" w:hAnsi="Arial" w:cs="Arial"/>
                <w:sz w:val="22"/>
                <w:szCs w:val="22"/>
              </w:rPr>
              <w:t>plans</w:t>
            </w:r>
          </w:p>
          <w:p w14:paraId="5C1D0980" w14:textId="137F92D8" w:rsidR="00723ED8" w:rsidRPr="008A7697" w:rsidRDefault="00723ED8" w:rsidP="00723ED8">
            <w:pPr>
              <w:pStyle w:val="ListParagraph"/>
              <w:numPr>
                <w:ilvl w:val="0"/>
                <w:numId w:val="5"/>
              </w:numPr>
              <w:rPr>
                <w:rFonts w:ascii="Arial" w:hAnsi="Arial" w:cs="Arial"/>
                <w:sz w:val="22"/>
                <w:szCs w:val="22"/>
              </w:rPr>
            </w:pPr>
            <w:r w:rsidRPr="008A7697">
              <w:rPr>
                <w:rFonts w:ascii="Arial" w:hAnsi="Arial" w:cs="Arial"/>
                <w:sz w:val="22"/>
                <w:szCs w:val="22"/>
              </w:rPr>
              <w:t>Maintain current Risk R</w:t>
            </w:r>
            <w:r w:rsidR="00F3474C" w:rsidRPr="008A7697">
              <w:rPr>
                <w:rFonts w:ascii="Arial" w:hAnsi="Arial" w:cs="Arial"/>
                <w:sz w:val="22"/>
                <w:szCs w:val="22"/>
              </w:rPr>
              <w:t>egister and Compliance Register</w:t>
            </w:r>
          </w:p>
          <w:p w14:paraId="32E09A16" w14:textId="478C3EDA" w:rsidR="00C9429F" w:rsidRPr="008A7697" w:rsidRDefault="00723ED8" w:rsidP="00D01A28">
            <w:pPr>
              <w:pStyle w:val="ListParagraph"/>
              <w:numPr>
                <w:ilvl w:val="0"/>
                <w:numId w:val="5"/>
              </w:numPr>
              <w:rPr>
                <w:rFonts w:ascii="Arial" w:hAnsi="Arial" w:cs="Arial"/>
                <w:sz w:val="22"/>
                <w:szCs w:val="22"/>
              </w:rPr>
            </w:pPr>
            <w:r w:rsidRPr="008A7697">
              <w:rPr>
                <w:rFonts w:ascii="Arial" w:hAnsi="Arial" w:cs="Arial"/>
                <w:sz w:val="22"/>
                <w:szCs w:val="22"/>
              </w:rPr>
              <w:t>Document risk management discussions and decisions from Board meetings and Board Finance and Executive Sub</w:t>
            </w:r>
            <w:r w:rsidR="005451C4" w:rsidRPr="008A7697">
              <w:rPr>
                <w:rFonts w:ascii="Arial" w:hAnsi="Arial" w:cs="Arial"/>
                <w:sz w:val="22"/>
                <w:szCs w:val="22"/>
              </w:rPr>
              <w:t>-</w:t>
            </w:r>
            <w:r w:rsidR="00F3474C" w:rsidRPr="008A7697">
              <w:rPr>
                <w:rFonts w:ascii="Arial" w:hAnsi="Arial" w:cs="Arial"/>
                <w:sz w:val="22"/>
                <w:szCs w:val="22"/>
              </w:rPr>
              <w:t>committee meetings</w:t>
            </w:r>
          </w:p>
          <w:p w14:paraId="209FE92D" w14:textId="1328779C" w:rsidR="00944AEA" w:rsidRPr="008A7697" w:rsidRDefault="00944AEA" w:rsidP="00A63827">
            <w:pPr>
              <w:pStyle w:val="ListParagraph"/>
              <w:ind w:left="360"/>
              <w:rPr>
                <w:rFonts w:ascii="Arial" w:hAnsi="Arial" w:cs="Arial"/>
                <w:sz w:val="22"/>
                <w:szCs w:val="22"/>
              </w:rPr>
            </w:pPr>
          </w:p>
        </w:tc>
      </w:tr>
      <w:tr w:rsidR="00C30854" w:rsidRPr="008A7697" w14:paraId="2ED1B4B5" w14:textId="77777777" w:rsidTr="005C1A0C">
        <w:tc>
          <w:tcPr>
            <w:tcW w:w="1727" w:type="dxa"/>
            <w:shd w:val="clear" w:color="auto" w:fill="D9D9D9" w:themeFill="background1" w:themeFillShade="D9"/>
          </w:tcPr>
          <w:p w14:paraId="57B7ECC5" w14:textId="4620ADCA" w:rsidR="00C30854" w:rsidRPr="008A7697" w:rsidRDefault="00C30854" w:rsidP="0097598E">
            <w:pPr>
              <w:jc w:val="left"/>
              <w:rPr>
                <w:rFonts w:ascii="Arial" w:hAnsi="Arial" w:cs="Arial"/>
                <w:b/>
                <w:sz w:val="22"/>
                <w:szCs w:val="22"/>
              </w:rPr>
            </w:pPr>
            <w:r w:rsidRPr="008A7697">
              <w:rPr>
                <w:rFonts w:ascii="Arial" w:hAnsi="Arial" w:cs="Arial"/>
                <w:b/>
                <w:sz w:val="22"/>
                <w:szCs w:val="22"/>
              </w:rPr>
              <w:t>Program services/clinical</w:t>
            </w:r>
          </w:p>
        </w:tc>
        <w:tc>
          <w:tcPr>
            <w:tcW w:w="7169" w:type="dxa"/>
          </w:tcPr>
          <w:p w14:paraId="56CE3672" w14:textId="126B366D" w:rsidR="00D2301C" w:rsidRPr="008A7697" w:rsidRDefault="003C5143" w:rsidP="001A180A">
            <w:pPr>
              <w:pStyle w:val="ListParagraph"/>
              <w:numPr>
                <w:ilvl w:val="0"/>
                <w:numId w:val="5"/>
              </w:numPr>
              <w:rPr>
                <w:rFonts w:ascii="Arial" w:hAnsi="Arial" w:cs="Arial"/>
                <w:sz w:val="22"/>
                <w:szCs w:val="22"/>
              </w:rPr>
            </w:pPr>
            <w:r w:rsidRPr="008A7697">
              <w:rPr>
                <w:rFonts w:ascii="Arial" w:hAnsi="Arial" w:cs="Arial"/>
                <w:sz w:val="22"/>
                <w:szCs w:val="22"/>
              </w:rPr>
              <w:t>Comply</w:t>
            </w:r>
            <w:r w:rsidR="00D2301C" w:rsidRPr="008A7697">
              <w:rPr>
                <w:rFonts w:ascii="Arial" w:hAnsi="Arial" w:cs="Arial"/>
                <w:sz w:val="22"/>
                <w:szCs w:val="22"/>
              </w:rPr>
              <w:t xml:space="preserve"> with </w:t>
            </w:r>
            <w:r w:rsidRPr="008A7697">
              <w:rPr>
                <w:rFonts w:ascii="Arial" w:hAnsi="Arial" w:cs="Arial"/>
                <w:sz w:val="22"/>
                <w:szCs w:val="22"/>
              </w:rPr>
              <w:t xml:space="preserve">the </w:t>
            </w:r>
            <w:r w:rsidR="001A180A" w:rsidRPr="008A7697">
              <w:rPr>
                <w:rFonts w:ascii="Arial" w:hAnsi="Arial" w:cs="Arial"/>
                <w:sz w:val="22"/>
                <w:szCs w:val="22"/>
              </w:rPr>
              <w:t>Risk Management Policy</w:t>
            </w:r>
          </w:p>
          <w:p w14:paraId="6FDB860E" w14:textId="037BDA30" w:rsidR="001A180A" w:rsidRPr="008A7697" w:rsidRDefault="001A180A" w:rsidP="001A180A">
            <w:pPr>
              <w:pStyle w:val="ListParagraph"/>
              <w:numPr>
                <w:ilvl w:val="0"/>
                <w:numId w:val="5"/>
              </w:numPr>
              <w:rPr>
                <w:rFonts w:ascii="Arial" w:hAnsi="Arial" w:cs="Arial"/>
                <w:sz w:val="22"/>
                <w:szCs w:val="22"/>
              </w:rPr>
            </w:pPr>
            <w:r w:rsidRPr="008A7697">
              <w:rPr>
                <w:rFonts w:ascii="Arial" w:hAnsi="Arial" w:cs="Arial"/>
                <w:sz w:val="22"/>
                <w:szCs w:val="22"/>
              </w:rPr>
              <w:t>Identify and assess new risks and implement risk treatments</w:t>
            </w:r>
          </w:p>
          <w:p w14:paraId="76426413" w14:textId="7FE218A3" w:rsidR="001A180A" w:rsidRPr="008A7697" w:rsidRDefault="001A180A" w:rsidP="001A180A">
            <w:pPr>
              <w:pStyle w:val="ListParagraph"/>
              <w:numPr>
                <w:ilvl w:val="0"/>
                <w:numId w:val="5"/>
              </w:numPr>
              <w:rPr>
                <w:rFonts w:ascii="Arial" w:hAnsi="Arial" w:cs="Arial"/>
                <w:sz w:val="22"/>
                <w:szCs w:val="22"/>
              </w:rPr>
            </w:pPr>
            <w:r w:rsidRPr="008A7697">
              <w:rPr>
                <w:rFonts w:ascii="Arial" w:hAnsi="Arial" w:cs="Arial"/>
                <w:sz w:val="22"/>
                <w:szCs w:val="22"/>
              </w:rPr>
              <w:t>Monitor and update identified risks and risk treatments.</w:t>
            </w:r>
          </w:p>
          <w:p w14:paraId="1C7FF24A" w14:textId="31E00815" w:rsidR="00703868" w:rsidRPr="008A7697" w:rsidRDefault="00703868" w:rsidP="001A180A">
            <w:pPr>
              <w:pStyle w:val="ListParagraph"/>
              <w:numPr>
                <w:ilvl w:val="0"/>
                <w:numId w:val="5"/>
              </w:numPr>
              <w:rPr>
                <w:rFonts w:ascii="Arial" w:hAnsi="Arial" w:cs="Arial"/>
                <w:sz w:val="22"/>
                <w:szCs w:val="22"/>
              </w:rPr>
            </w:pPr>
            <w:r w:rsidRPr="008A7697">
              <w:rPr>
                <w:rFonts w:ascii="Arial" w:hAnsi="Arial" w:cs="Arial"/>
                <w:sz w:val="22"/>
                <w:szCs w:val="22"/>
              </w:rPr>
              <w:t>Implement and review risk management plans</w:t>
            </w:r>
          </w:p>
          <w:p w14:paraId="400BA47B" w14:textId="3FFD5228" w:rsidR="00D2301C" w:rsidRPr="008A7697" w:rsidRDefault="00D2301C" w:rsidP="00D2301C">
            <w:pPr>
              <w:pStyle w:val="ListParagraph"/>
              <w:numPr>
                <w:ilvl w:val="0"/>
                <w:numId w:val="5"/>
              </w:numPr>
              <w:rPr>
                <w:rFonts w:ascii="Arial" w:hAnsi="Arial" w:cs="Arial"/>
                <w:sz w:val="22"/>
                <w:szCs w:val="22"/>
              </w:rPr>
            </w:pPr>
            <w:r w:rsidRPr="008A7697">
              <w:rPr>
                <w:rFonts w:ascii="Arial" w:hAnsi="Arial" w:cs="Arial"/>
                <w:sz w:val="22"/>
                <w:szCs w:val="22"/>
              </w:rPr>
              <w:t xml:space="preserve">Contribute to internal </w:t>
            </w:r>
            <w:r w:rsidR="001A180A" w:rsidRPr="008A7697">
              <w:rPr>
                <w:rFonts w:ascii="Arial" w:hAnsi="Arial" w:cs="Arial"/>
                <w:sz w:val="22"/>
                <w:szCs w:val="22"/>
              </w:rPr>
              <w:t>risk treatment</w:t>
            </w:r>
            <w:r w:rsidRPr="008A7697">
              <w:rPr>
                <w:rFonts w:ascii="Arial" w:hAnsi="Arial" w:cs="Arial"/>
                <w:sz w:val="22"/>
                <w:szCs w:val="22"/>
              </w:rPr>
              <w:t xml:space="preserve"> </w:t>
            </w:r>
            <w:r w:rsidR="00F3474C" w:rsidRPr="008A7697">
              <w:rPr>
                <w:rFonts w:ascii="Arial" w:hAnsi="Arial" w:cs="Arial"/>
                <w:sz w:val="22"/>
                <w:szCs w:val="22"/>
              </w:rPr>
              <w:t>strategies and activities</w:t>
            </w:r>
          </w:p>
          <w:p w14:paraId="137A93AA" w14:textId="77777777" w:rsidR="003270B0" w:rsidRPr="008A7697" w:rsidRDefault="003270B0" w:rsidP="001A180A">
            <w:pPr>
              <w:rPr>
                <w:rFonts w:ascii="Arial" w:hAnsi="Arial" w:cs="Arial"/>
                <w:sz w:val="22"/>
                <w:szCs w:val="22"/>
              </w:rPr>
            </w:pPr>
          </w:p>
          <w:p w14:paraId="35162D39" w14:textId="4CE85D14" w:rsidR="004A4723" w:rsidRPr="008A7697" w:rsidRDefault="004A4723" w:rsidP="004A4723">
            <w:pPr>
              <w:rPr>
                <w:rFonts w:ascii="Arial" w:hAnsi="Arial" w:cs="Arial"/>
                <w:sz w:val="22"/>
                <w:szCs w:val="22"/>
              </w:rPr>
            </w:pPr>
            <w:r w:rsidRPr="008A7697">
              <w:rPr>
                <w:rFonts w:ascii="Arial" w:hAnsi="Arial" w:cs="Arial"/>
                <w:b/>
                <w:sz w:val="22"/>
                <w:szCs w:val="22"/>
              </w:rPr>
              <w:t>[Insert specific staff role responsibilities as required]</w:t>
            </w:r>
          </w:p>
        </w:tc>
      </w:tr>
    </w:tbl>
    <w:p w14:paraId="7F038778" w14:textId="77777777" w:rsidR="003176B2" w:rsidRPr="008A7697" w:rsidRDefault="003176B2" w:rsidP="001E776D">
      <w:pPr>
        <w:rPr>
          <w:rFonts w:ascii="Arial" w:hAnsi="Arial" w:cs="Arial"/>
          <w:sz w:val="22"/>
          <w:szCs w:val="22"/>
        </w:rPr>
      </w:pPr>
    </w:p>
    <w:p w14:paraId="49F78D1D" w14:textId="77777777" w:rsidR="008463B8" w:rsidRPr="008A7697" w:rsidRDefault="008463B8" w:rsidP="008463B8">
      <w:pPr>
        <w:pStyle w:val="Heading2"/>
        <w:rPr>
          <w:rFonts w:ascii="Arial" w:hAnsi="Arial" w:cs="Arial"/>
          <w:sz w:val="22"/>
          <w:szCs w:val="22"/>
        </w:rPr>
      </w:pPr>
      <w:bookmarkStart w:id="19" w:name="_Toc495921729"/>
      <w:r w:rsidRPr="008A7697">
        <w:rPr>
          <w:rFonts w:ascii="Arial" w:hAnsi="Arial" w:cs="Arial"/>
          <w:sz w:val="22"/>
          <w:szCs w:val="22"/>
        </w:rPr>
        <w:t>1.7</w:t>
      </w:r>
      <w:r w:rsidRPr="008A7697">
        <w:rPr>
          <w:rFonts w:ascii="Arial" w:hAnsi="Arial" w:cs="Arial"/>
          <w:sz w:val="22"/>
          <w:szCs w:val="22"/>
        </w:rPr>
        <w:tab/>
        <w:t>Policy implementation</w:t>
      </w:r>
      <w:bookmarkEnd w:id="19"/>
    </w:p>
    <w:p w14:paraId="0648BE8B" w14:textId="6036AF67" w:rsidR="008463B8" w:rsidRPr="008A7697" w:rsidRDefault="008463B8" w:rsidP="008463B8">
      <w:pPr>
        <w:rPr>
          <w:rFonts w:ascii="Arial" w:hAnsi="Arial" w:cs="Arial"/>
          <w:sz w:val="22"/>
          <w:szCs w:val="22"/>
        </w:rPr>
      </w:pPr>
      <w:r w:rsidRPr="008A7697">
        <w:rPr>
          <w:rFonts w:ascii="Arial" w:hAnsi="Arial" w:cs="Arial"/>
          <w:sz w:val="22"/>
          <w:szCs w:val="22"/>
        </w:rPr>
        <w:t xml:space="preserve">This policy is developed in </w:t>
      </w:r>
      <w:r w:rsidR="00EA4BE3" w:rsidRPr="008A7697">
        <w:rPr>
          <w:rFonts w:ascii="Arial" w:hAnsi="Arial" w:cs="Arial"/>
          <w:sz w:val="22"/>
          <w:szCs w:val="22"/>
        </w:rPr>
        <w:t>consultation</w:t>
      </w:r>
      <w:r w:rsidRPr="008A7697">
        <w:rPr>
          <w:rFonts w:ascii="Arial" w:hAnsi="Arial" w:cs="Arial"/>
          <w:sz w:val="22"/>
          <w:szCs w:val="22"/>
        </w:rPr>
        <w:t xml:space="preserve"> with</w:t>
      </w:r>
      <w:r w:rsidR="00952922" w:rsidRPr="008A7697">
        <w:rPr>
          <w:rFonts w:ascii="Arial" w:hAnsi="Arial" w:cs="Arial"/>
          <w:sz w:val="22"/>
          <w:szCs w:val="22"/>
        </w:rPr>
        <w:t xml:space="preserve"> the Organisation’s </w:t>
      </w:r>
      <w:r w:rsidR="004A4723" w:rsidRPr="008A7697">
        <w:rPr>
          <w:rFonts w:ascii="Arial" w:hAnsi="Arial" w:cs="Arial"/>
          <w:sz w:val="22"/>
          <w:szCs w:val="22"/>
        </w:rPr>
        <w:t>staff</w:t>
      </w:r>
      <w:r w:rsidRPr="008A7697">
        <w:rPr>
          <w:rFonts w:ascii="Arial" w:hAnsi="Arial" w:cs="Arial"/>
          <w:sz w:val="22"/>
          <w:szCs w:val="22"/>
        </w:rPr>
        <w:t xml:space="preserve"> and approved </w:t>
      </w:r>
      <w:r w:rsidR="00791B21" w:rsidRPr="008A7697">
        <w:rPr>
          <w:rFonts w:ascii="Arial" w:hAnsi="Arial" w:cs="Arial"/>
          <w:sz w:val="22"/>
          <w:szCs w:val="22"/>
        </w:rPr>
        <w:t>by the</w:t>
      </w:r>
      <w:r w:rsidRPr="008A7697">
        <w:rPr>
          <w:rFonts w:ascii="Arial" w:hAnsi="Arial" w:cs="Arial"/>
          <w:sz w:val="22"/>
          <w:szCs w:val="22"/>
        </w:rPr>
        <w:t xml:space="preserve"> Board of Directors. </w:t>
      </w:r>
    </w:p>
    <w:p w14:paraId="568124A5" w14:textId="77777777" w:rsidR="00791B21" w:rsidRPr="008A7697" w:rsidRDefault="00791B21" w:rsidP="008463B8">
      <w:pPr>
        <w:rPr>
          <w:rFonts w:ascii="Arial" w:hAnsi="Arial" w:cs="Arial"/>
          <w:sz w:val="22"/>
          <w:szCs w:val="22"/>
        </w:rPr>
      </w:pPr>
    </w:p>
    <w:p w14:paraId="2FC2928B" w14:textId="6DC3ADE3" w:rsidR="008463B8" w:rsidRPr="008A7697" w:rsidRDefault="00791B21" w:rsidP="008463B8">
      <w:pPr>
        <w:rPr>
          <w:rFonts w:ascii="Arial" w:hAnsi="Arial" w:cs="Arial"/>
          <w:sz w:val="22"/>
          <w:szCs w:val="22"/>
        </w:rPr>
      </w:pPr>
      <w:r w:rsidRPr="008A7697">
        <w:rPr>
          <w:rFonts w:ascii="Arial" w:hAnsi="Arial" w:cs="Arial"/>
          <w:sz w:val="22"/>
          <w:szCs w:val="22"/>
        </w:rPr>
        <w:t xml:space="preserve">All </w:t>
      </w:r>
      <w:r w:rsidR="00952922" w:rsidRPr="008A7697">
        <w:rPr>
          <w:rFonts w:ascii="Arial" w:hAnsi="Arial" w:cs="Arial"/>
          <w:sz w:val="22"/>
          <w:szCs w:val="22"/>
        </w:rPr>
        <w:t>Personnel</w:t>
      </w:r>
      <w:r w:rsidRPr="008A7697">
        <w:rPr>
          <w:rFonts w:ascii="Arial" w:hAnsi="Arial" w:cs="Arial"/>
          <w:sz w:val="22"/>
          <w:szCs w:val="22"/>
        </w:rPr>
        <w:t xml:space="preserve"> </w:t>
      </w:r>
      <w:r w:rsidR="008463B8" w:rsidRPr="008A7697">
        <w:rPr>
          <w:rFonts w:ascii="Arial" w:hAnsi="Arial" w:cs="Arial"/>
          <w:sz w:val="22"/>
          <w:szCs w:val="22"/>
        </w:rPr>
        <w:t xml:space="preserve">are responsible for understanding and adhering to this </w:t>
      </w:r>
      <w:r w:rsidR="00825E33" w:rsidRPr="008A7697">
        <w:rPr>
          <w:rFonts w:ascii="Arial" w:hAnsi="Arial" w:cs="Arial"/>
          <w:sz w:val="22"/>
          <w:szCs w:val="22"/>
        </w:rPr>
        <w:t xml:space="preserve">Risk Management </w:t>
      </w:r>
      <w:r w:rsidR="008463B8" w:rsidRPr="008A7697">
        <w:rPr>
          <w:rFonts w:ascii="Arial" w:hAnsi="Arial" w:cs="Arial"/>
          <w:sz w:val="22"/>
          <w:szCs w:val="22"/>
        </w:rPr>
        <w:t xml:space="preserve">Policy. </w:t>
      </w:r>
    </w:p>
    <w:p w14:paraId="567CB33D" w14:textId="77777777" w:rsidR="008463B8" w:rsidRPr="008A7697" w:rsidRDefault="008463B8" w:rsidP="008463B8">
      <w:pPr>
        <w:rPr>
          <w:rFonts w:ascii="Arial" w:hAnsi="Arial" w:cs="Arial"/>
          <w:sz w:val="22"/>
          <w:szCs w:val="22"/>
        </w:rPr>
      </w:pPr>
    </w:p>
    <w:p w14:paraId="08F515B6" w14:textId="2D5F9584" w:rsidR="008463B8" w:rsidRPr="008A7697" w:rsidRDefault="008463B8" w:rsidP="008463B8">
      <w:pPr>
        <w:rPr>
          <w:rFonts w:ascii="Arial" w:hAnsi="Arial" w:cs="Arial"/>
          <w:sz w:val="22"/>
          <w:szCs w:val="22"/>
        </w:rPr>
      </w:pPr>
      <w:r w:rsidRPr="008A7697">
        <w:rPr>
          <w:rFonts w:ascii="Arial" w:hAnsi="Arial" w:cs="Arial"/>
          <w:sz w:val="22"/>
          <w:szCs w:val="22"/>
        </w:rPr>
        <w:t>Specific mo</w:t>
      </w:r>
      <w:r w:rsidR="00791B21" w:rsidRPr="008A7697">
        <w:rPr>
          <w:rFonts w:ascii="Arial" w:hAnsi="Arial" w:cs="Arial"/>
          <w:sz w:val="22"/>
          <w:szCs w:val="22"/>
        </w:rPr>
        <w:t xml:space="preserve">nitoring and support activities </w:t>
      </w:r>
      <w:r w:rsidRPr="008A7697">
        <w:rPr>
          <w:rFonts w:ascii="Arial" w:hAnsi="Arial" w:cs="Arial"/>
          <w:sz w:val="22"/>
          <w:szCs w:val="22"/>
        </w:rPr>
        <w:t xml:space="preserve">undertaken include: </w:t>
      </w:r>
    </w:p>
    <w:p w14:paraId="69C61C32" w14:textId="6AB64C5C" w:rsidR="004648A7" w:rsidRPr="008A7697" w:rsidRDefault="00DE29FB" w:rsidP="004648A7">
      <w:pPr>
        <w:pStyle w:val="ListParagraph"/>
        <w:numPr>
          <w:ilvl w:val="0"/>
          <w:numId w:val="5"/>
        </w:numPr>
        <w:rPr>
          <w:rFonts w:ascii="Arial" w:hAnsi="Arial" w:cs="Arial"/>
          <w:sz w:val="22"/>
          <w:szCs w:val="22"/>
        </w:rPr>
      </w:pPr>
      <w:r w:rsidRPr="008A7697">
        <w:rPr>
          <w:rFonts w:ascii="Arial" w:hAnsi="Arial" w:cs="Arial"/>
          <w:sz w:val="22"/>
          <w:szCs w:val="22"/>
        </w:rPr>
        <w:t xml:space="preserve">Risk management issues are part of the Work Health and Safety </w:t>
      </w:r>
      <w:r w:rsidR="007A74F3" w:rsidRPr="008A7697">
        <w:rPr>
          <w:rFonts w:ascii="Arial" w:hAnsi="Arial" w:cs="Arial"/>
          <w:sz w:val="22"/>
          <w:szCs w:val="22"/>
        </w:rPr>
        <w:t xml:space="preserve">updates </w:t>
      </w:r>
      <w:r w:rsidR="004A4723" w:rsidRPr="008A7697">
        <w:rPr>
          <w:rFonts w:ascii="Arial" w:hAnsi="Arial" w:cs="Arial"/>
          <w:sz w:val="22"/>
          <w:szCs w:val="22"/>
        </w:rPr>
        <w:t>as</w:t>
      </w:r>
      <w:r w:rsidRPr="008A7697">
        <w:rPr>
          <w:rFonts w:ascii="Arial" w:hAnsi="Arial" w:cs="Arial"/>
          <w:sz w:val="22"/>
          <w:szCs w:val="22"/>
        </w:rPr>
        <w:t xml:space="preserve"> </w:t>
      </w:r>
      <w:r w:rsidR="004648A7" w:rsidRPr="008A7697">
        <w:rPr>
          <w:rFonts w:ascii="Arial" w:hAnsi="Arial" w:cs="Arial"/>
          <w:sz w:val="22"/>
          <w:szCs w:val="22"/>
        </w:rPr>
        <w:t>standing agenda item in staff meetings</w:t>
      </w:r>
    </w:p>
    <w:p w14:paraId="3F311304" w14:textId="23DD05CD" w:rsidR="00243B72" w:rsidRPr="008A7697" w:rsidRDefault="00243B72" w:rsidP="004648A7">
      <w:pPr>
        <w:pStyle w:val="ListParagraph"/>
        <w:numPr>
          <w:ilvl w:val="0"/>
          <w:numId w:val="5"/>
        </w:numPr>
        <w:rPr>
          <w:rFonts w:ascii="Arial" w:hAnsi="Arial" w:cs="Arial"/>
          <w:sz w:val="22"/>
          <w:szCs w:val="22"/>
        </w:rPr>
      </w:pPr>
      <w:r w:rsidRPr="008A7697">
        <w:rPr>
          <w:rFonts w:ascii="Arial" w:hAnsi="Arial" w:cs="Arial"/>
          <w:sz w:val="22"/>
          <w:szCs w:val="22"/>
        </w:rPr>
        <w:t>Review of the risk register is a stand</w:t>
      </w:r>
      <w:r w:rsidR="004A4723" w:rsidRPr="008A7697">
        <w:rPr>
          <w:rFonts w:ascii="Arial" w:hAnsi="Arial" w:cs="Arial"/>
          <w:sz w:val="22"/>
          <w:szCs w:val="22"/>
        </w:rPr>
        <w:t>ing</w:t>
      </w:r>
      <w:r w:rsidRPr="008A7697">
        <w:rPr>
          <w:rFonts w:ascii="Arial" w:hAnsi="Arial" w:cs="Arial"/>
          <w:sz w:val="22"/>
          <w:szCs w:val="22"/>
        </w:rPr>
        <w:t xml:space="preserve"> agenda item for boar</w:t>
      </w:r>
      <w:r w:rsidR="00C7284F" w:rsidRPr="008A7697">
        <w:rPr>
          <w:rFonts w:ascii="Arial" w:hAnsi="Arial" w:cs="Arial"/>
          <w:sz w:val="22"/>
          <w:szCs w:val="22"/>
        </w:rPr>
        <w:t>d</w:t>
      </w:r>
      <w:r w:rsidR="00F3474C" w:rsidRPr="008A7697">
        <w:rPr>
          <w:rFonts w:ascii="Arial" w:hAnsi="Arial" w:cs="Arial"/>
          <w:sz w:val="22"/>
          <w:szCs w:val="22"/>
        </w:rPr>
        <w:t xml:space="preserve"> meetings</w:t>
      </w:r>
    </w:p>
    <w:p w14:paraId="70349948" w14:textId="768A03E7" w:rsidR="004648A7" w:rsidRPr="008A7697" w:rsidRDefault="004648A7" w:rsidP="004648A7">
      <w:pPr>
        <w:pStyle w:val="ListParagraph"/>
        <w:numPr>
          <w:ilvl w:val="0"/>
          <w:numId w:val="5"/>
        </w:numPr>
        <w:rPr>
          <w:rFonts w:ascii="Arial" w:hAnsi="Arial" w:cs="Arial"/>
          <w:sz w:val="22"/>
          <w:szCs w:val="22"/>
        </w:rPr>
      </w:pPr>
      <w:r w:rsidRPr="008A7697">
        <w:rPr>
          <w:rFonts w:ascii="Arial" w:hAnsi="Arial" w:cs="Arial"/>
          <w:sz w:val="22"/>
          <w:szCs w:val="22"/>
        </w:rPr>
        <w:t xml:space="preserve">This policy is to be part </w:t>
      </w:r>
      <w:r w:rsidR="00F3474C" w:rsidRPr="008A7697">
        <w:rPr>
          <w:rFonts w:ascii="Arial" w:hAnsi="Arial" w:cs="Arial"/>
          <w:sz w:val="22"/>
          <w:szCs w:val="22"/>
        </w:rPr>
        <w:t>of staff orientation processes</w:t>
      </w:r>
    </w:p>
    <w:p w14:paraId="2CE9474F" w14:textId="660F7C57" w:rsidR="004648A7" w:rsidRPr="008A7697" w:rsidRDefault="004648A7" w:rsidP="004648A7">
      <w:pPr>
        <w:pStyle w:val="ListParagraph"/>
        <w:numPr>
          <w:ilvl w:val="0"/>
          <w:numId w:val="5"/>
        </w:numPr>
        <w:rPr>
          <w:rFonts w:ascii="Arial" w:hAnsi="Arial" w:cs="Arial"/>
          <w:sz w:val="22"/>
          <w:szCs w:val="22"/>
        </w:rPr>
      </w:pPr>
      <w:r w:rsidRPr="008A7697">
        <w:rPr>
          <w:rFonts w:ascii="Arial" w:hAnsi="Arial" w:cs="Arial"/>
          <w:sz w:val="22"/>
          <w:szCs w:val="22"/>
        </w:rPr>
        <w:t xml:space="preserve">This policy should be referenced in relevant </w:t>
      </w:r>
      <w:r w:rsidRPr="008A7697">
        <w:rPr>
          <w:rFonts w:ascii="Arial" w:hAnsi="Arial" w:cs="Arial"/>
          <w:b/>
          <w:sz w:val="22"/>
          <w:szCs w:val="22"/>
        </w:rPr>
        <w:t xml:space="preserve">[insert organisation name] </w:t>
      </w:r>
      <w:r w:rsidRPr="008A7697">
        <w:rPr>
          <w:rFonts w:ascii="Arial" w:hAnsi="Arial" w:cs="Arial"/>
          <w:sz w:val="22"/>
          <w:szCs w:val="22"/>
        </w:rPr>
        <w:t>policies, procedures and other supporting documents</w:t>
      </w:r>
      <w:r w:rsidR="005451C4" w:rsidRPr="008A7697">
        <w:rPr>
          <w:rFonts w:ascii="Arial" w:hAnsi="Arial" w:cs="Arial"/>
          <w:sz w:val="22"/>
          <w:szCs w:val="22"/>
        </w:rPr>
        <w:t>,</w:t>
      </w:r>
      <w:r w:rsidRPr="008A7697">
        <w:rPr>
          <w:rFonts w:ascii="Arial" w:hAnsi="Arial" w:cs="Arial"/>
          <w:sz w:val="22"/>
          <w:szCs w:val="22"/>
        </w:rPr>
        <w:t xml:space="preserve"> </w:t>
      </w:r>
      <w:r w:rsidR="0092281E" w:rsidRPr="008A7697">
        <w:rPr>
          <w:rFonts w:ascii="Arial" w:hAnsi="Arial" w:cs="Arial"/>
          <w:sz w:val="22"/>
          <w:szCs w:val="22"/>
        </w:rPr>
        <w:t xml:space="preserve">where relevant, </w:t>
      </w:r>
      <w:r w:rsidRPr="008A7697">
        <w:rPr>
          <w:rFonts w:ascii="Arial" w:hAnsi="Arial" w:cs="Arial"/>
          <w:sz w:val="22"/>
          <w:szCs w:val="22"/>
        </w:rPr>
        <w:t xml:space="preserve">to ensure that </w:t>
      </w:r>
      <w:r w:rsidR="004A4723" w:rsidRPr="008A7697">
        <w:rPr>
          <w:rFonts w:ascii="Arial" w:hAnsi="Arial" w:cs="Arial"/>
          <w:sz w:val="22"/>
          <w:szCs w:val="22"/>
        </w:rPr>
        <w:t xml:space="preserve">all relevant staff are </w:t>
      </w:r>
      <w:r w:rsidRPr="008A7697">
        <w:rPr>
          <w:rFonts w:ascii="Arial" w:hAnsi="Arial" w:cs="Arial"/>
          <w:sz w:val="22"/>
          <w:szCs w:val="22"/>
        </w:rPr>
        <w:t xml:space="preserve">familiar </w:t>
      </w:r>
      <w:r w:rsidR="004A4723" w:rsidRPr="008A7697">
        <w:rPr>
          <w:rFonts w:ascii="Arial" w:hAnsi="Arial" w:cs="Arial"/>
          <w:sz w:val="22"/>
          <w:szCs w:val="22"/>
        </w:rPr>
        <w:t xml:space="preserve">with it </w:t>
      </w:r>
      <w:r w:rsidRPr="008A7697">
        <w:rPr>
          <w:rFonts w:ascii="Arial" w:hAnsi="Arial" w:cs="Arial"/>
          <w:sz w:val="22"/>
          <w:szCs w:val="22"/>
        </w:rPr>
        <w:t xml:space="preserve">and </w:t>
      </w:r>
      <w:r w:rsidR="004A4723" w:rsidRPr="008A7697">
        <w:rPr>
          <w:rFonts w:ascii="Arial" w:hAnsi="Arial" w:cs="Arial"/>
          <w:sz w:val="22"/>
          <w:szCs w:val="22"/>
        </w:rPr>
        <w:t xml:space="preserve">that it is </w:t>
      </w:r>
      <w:r w:rsidR="00F3474C" w:rsidRPr="008A7697">
        <w:rPr>
          <w:rFonts w:ascii="Arial" w:hAnsi="Arial" w:cs="Arial"/>
          <w:sz w:val="22"/>
          <w:szCs w:val="22"/>
        </w:rPr>
        <w:t>actively used</w:t>
      </w:r>
    </w:p>
    <w:p w14:paraId="0C6167C3" w14:textId="6212470D" w:rsidR="004648A7" w:rsidRPr="008A7697" w:rsidRDefault="004648A7" w:rsidP="004648A7">
      <w:pPr>
        <w:pStyle w:val="ListParagraph"/>
        <w:numPr>
          <w:ilvl w:val="0"/>
          <w:numId w:val="5"/>
        </w:numPr>
        <w:rPr>
          <w:rFonts w:ascii="Arial" w:hAnsi="Arial" w:cs="Arial"/>
          <w:sz w:val="22"/>
          <w:szCs w:val="22"/>
        </w:rPr>
      </w:pPr>
      <w:r w:rsidRPr="008A7697">
        <w:rPr>
          <w:rFonts w:ascii="Arial" w:hAnsi="Arial" w:cs="Arial"/>
          <w:sz w:val="22"/>
          <w:szCs w:val="22"/>
        </w:rPr>
        <w:lastRenderedPageBreak/>
        <w:t xml:space="preserve">This policy will be reviewed in line with the quality improvement program </w:t>
      </w:r>
      <w:r w:rsidR="00DE29FB" w:rsidRPr="008A7697">
        <w:rPr>
          <w:rFonts w:ascii="Arial" w:hAnsi="Arial" w:cs="Arial"/>
          <w:sz w:val="22"/>
          <w:szCs w:val="22"/>
        </w:rPr>
        <w:t xml:space="preserve">every </w:t>
      </w:r>
      <w:r w:rsidR="00DE29FB" w:rsidRPr="008A7697">
        <w:rPr>
          <w:rFonts w:ascii="Arial" w:hAnsi="Arial" w:cs="Arial"/>
          <w:b/>
          <w:sz w:val="22"/>
          <w:szCs w:val="22"/>
        </w:rPr>
        <w:t>[insert timeframe]</w:t>
      </w:r>
      <w:r w:rsidR="00DE29FB" w:rsidRPr="008A7697">
        <w:rPr>
          <w:rFonts w:ascii="Arial" w:hAnsi="Arial" w:cs="Arial"/>
          <w:sz w:val="22"/>
          <w:szCs w:val="22"/>
        </w:rPr>
        <w:t xml:space="preserve">, following a risk incident </w:t>
      </w:r>
      <w:r w:rsidRPr="008A7697">
        <w:rPr>
          <w:rFonts w:ascii="Arial" w:hAnsi="Arial" w:cs="Arial"/>
          <w:sz w:val="22"/>
          <w:szCs w:val="22"/>
        </w:rPr>
        <w:t>and/or</w:t>
      </w:r>
      <w:r w:rsidR="00F63FA5" w:rsidRPr="008A7697">
        <w:rPr>
          <w:rFonts w:ascii="Arial" w:hAnsi="Arial" w:cs="Arial"/>
          <w:sz w:val="22"/>
          <w:szCs w:val="22"/>
        </w:rPr>
        <w:t xml:space="preserve"> following</w:t>
      </w:r>
      <w:r w:rsidRPr="008A7697">
        <w:rPr>
          <w:rFonts w:ascii="Arial" w:hAnsi="Arial" w:cs="Arial"/>
          <w:sz w:val="22"/>
          <w:szCs w:val="22"/>
        </w:rPr>
        <w:t xml:space="preserve"> relevant legislative changes.</w:t>
      </w:r>
    </w:p>
    <w:p w14:paraId="4D6F8858" w14:textId="77777777" w:rsidR="005B74DD" w:rsidRPr="008A7697" w:rsidRDefault="005B74DD" w:rsidP="005B74DD">
      <w:pPr>
        <w:rPr>
          <w:rFonts w:ascii="Arial" w:hAnsi="Arial" w:cs="Arial"/>
          <w:sz w:val="22"/>
          <w:szCs w:val="22"/>
        </w:rPr>
      </w:pPr>
    </w:p>
    <w:p w14:paraId="6624DCC5" w14:textId="26130749" w:rsidR="008B421B" w:rsidRPr="008A7697" w:rsidRDefault="005B74DD" w:rsidP="00E62F52">
      <w:pPr>
        <w:rPr>
          <w:rFonts w:ascii="Arial" w:hAnsi="Arial" w:cs="Arial"/>
          <w:sz w:val="22"/>
          <w:szCs w:val="22"/>
        </w:rPr>
      </w:pPr>
      <w:r w:rsidRPr="008A7697">
        <w:rPr>
          <w:rFonts w:ascii="Arial" w:hAnsi="Arial" w:cs="Arial"/>
          <w:sz w:val="22"/>
          <w:szCs w:val="22"/>
        </w:rPr>
        <w:t xml:space="preserve">This policy is implemented in </w:t>
      </w:r>
      <w:r w:rsidR="007C1021" w:rsidRPr="008A7697">
        <w:rPr>
          <w:rFonts w:ascii="Arial" w:hAnsi="Arial" w:cs="Arial"/>
          <w:sz w:val="22"/>
          <w:szCs w:val="22"/>
        </w:rPr>
        <w:t>combination</w:t>
      </w:r>
      <w:r w:rsidRPr="008A7697">
        <w:rPr>
          <w:rFonts w:ascii="Arial" w:hAnsi="Arial" w:cs="Arial"/>
          <w:sz w:val="22"/>
          <w:szCs w:val="22"/>
        </w:rPr>
        <w:t xml:space="preserve"> wit</w:t>
      </w:r>
      <w:r w:rsidR="007C1021" w:rsidRPr="008A7697">
        <w:rPr>
          <w:rFonts w:ascii="Arial" w:hAnsi="Arial" w:cs="Arial"/>
          <w:sz w:val="22"/>
          <w:szCs w:val="22"/>
        </w:rPr>
        <w:t xml:space="preserve">h all the </w:t>
      </w:r>
      <w:r w:rsidR="0092281E" w:rsidRPr="008A7697">
        <w:rPr>
          <w:rFonts w:ascii="Arial" w:hAnsi="Arial" w:cs="Arial"/>
          <w:sz w:val="22"/>
          <w:szCs w:val="22"/>
        </w:rPr>
        <w:t xml:space="preserve">Organisation’s </w:t>
      </w:r>
      <w:r w:rsidR="00E4217C" w:rsidRPr="008A7697">
        <w:rPr>
          <w:rFonts w:ascii="Arial" w:hAnsi="Arial" w:cs="Arial"/>
          <w:sz w:val="22"/>
          <w:szCs w:val="22"/>
        </w:rPr>
        <w:t xml:space="preserve">policies and procedures. </w:t>
      </w:r>
    </w:p>
    <w:p w14:paraId="2F3661CF" w14:textId="77777777" w:rsidR="008B421B" w:rsidRPr="008A7697" w:rsidRDefault="008B421B" w:rsidP="00E62F52">
      <w:pPr>
        <w:rPr>
          <w:rFonts w:ascii="Arial" w:hAnsi="Arial" w:cs="Arial"/>
          <w:sz w:val="22"/>
          <w:szCs w:val="22"/>
        </w:rPr>
      </w:pPr>
    </w:p>
    <w:p w14:paraId="048DBBD8" w14:textId="3F95F5EB" w:rsidR="001E776D" w:rsidRPr="008A7697" w:rsidRDefault="001E776D" w:rsidP="001E776D">
      <w:pPr>
        <w:pStyle w:val="Heading2"/>
        <w:rPr>
          <w:rFonts w:ascii="Arial" w:hAnsi="Arial" w:cs="Arial"/>
          <w:sz w:val="22"/>
          <w:szCs w:val="22"/>
        </w:rPr>
      </w:pPr>
      <w:bookmarkStart w:id="20" w:name="_Toc495921730"/>
      <w:r w:rsidRPr="008A7697">
        <w:rPr>
          <w:rFonts w:ascii="Arial" w:hAnsi="Arial" w:cs="Arial"/>
          <w:sz w:val="22"/>
          <w:szCs w:val="22"/>
        </w:rPr>
        <w:t>1.8</w:t>
      </w:r>
      <w:r w:rsidRPr="008A7697">
        <w:rPr>
          <w:rFonts w:ascii="Arial" w:hAnsi="Arial" w:cs="Arial"/>
          <w:sz w:val="22"/>
          <w:szCs w:val="22"/>
        </w:rPr>
        <w:tab/>
        <w:t>Risk management</w:t>
      </w:r>
      <w:bookmarkEnd w:id="20"/>
    </w:p>
    <w:p w14:paraId="127A3079" w14:textId="1B06EDB8" w:rsidR="00F3474C" w:rsidRPr="008A7697" w:rsidRDefault="006E605B" w:rsidP="001E776D">
      <w:pPr>
        <w:rPr>
          <w:rFonts w:ascii="Arial" w:hAnsi="Arial" w:cs="Arial"/>
          <w:sz w:val="22"/>
          <w:szCs w:val="22"/>
        </w:rPr>
      </w:pPr>
      <w:r w:rsidRPr="008A7697">
        <w:rPr>
          <w:rFonts w:ascii="Arial" w:hAnsi="Arial" w:cs="Arial"/>
          <w:sz w:val="22"/>
          <w:szCs w:val="22"/>
        </w:rPr>
        <w:t>The Organisation</w:t>
      </w:r>
      <w:r w:rsidRPr="008A7697">
        <w:rPr>
          <w:rFonts w:ascii="Arial" w:hAnsi="Arial" w:cs="Arial"/>
          <w:b/>
          <w:sz w:val="22"/>
          <w:szCs w:val="22"/>
        </w:rPr>
        <w:t xml:space="preserve"> </w:t>
      </w:r>
      <w:r w:rsidR="0005460A" w:rsidRPr="008A7697">
        <w:rPr>
          <w:rFonts w:ascii="Arial" w:hAnsi="Arial" w:cs="Arial"/>
          <w:sz w:val="22"/>
          <w:szCs w:val="22"/>
        </w:rPr>
        <w:t xml:space="preserve">develops and implements </w:t>
      </w:r>
      <w:r w:rsidR="00E4217C" w:rsidRPr="008A7697">
        <w:rPr>
          <w:rFonts w:ascii="Arial" w:hAnsi="Arial" w:cs="Arial"/>
          <w:sz w:val="22"/>
          <w:szCs w:val="22"/>
        </w:rPr>
        <w:t xml:space="preserve">risk management strategies and processes </w:t>
      </w:r>
      <w:r w:rsidR="0005460A" w:rsidRPr="008A7697">
        <w:rPr>
          <w:rFonts w:ascii="Arial" w:hAnsi="Arial" w:cs="Arial"/>
          <w:sz w:val="22"/>
          <w:szCs w:val="22"/>
        </w:rPr>
        <w:t xml:space="preserve">informed by </w:t>
      </w:r>
      <w:r w:rsidR="000C0F79" w:rsidRPr="008A7697">
        <w:rPr>
          <w:rFonts w:ascii="Arial" w:hAnsi="Arial" w:cs="Arial"/>
          <w:sz w:val="22"/>
          <w:szCs w:val="22"/>
        </w:rPr>
        <w:t xml:space="preserve">this policy </w:t>
      </w:r>
      <w:r w:rsidR="0005460A" w:rsidRPr="008A7697">
        <w:rPr>
          <w:rFonts w:ascii="Arial" w:hAnsi="Arial" w:cs="Arial"/>
          <w:sz w:val="22"/>
          <w:szCs w:val="22"/>
        </w:rPr>
        <w:t>and</w:t>
      </w:r>
      <w:r w:rsidR="00195F7C" w:rsidRPr="008A7697">
        <w:rPr>
          <w:rFonts w:ascii="Arial" w:hAnsi="Arial" w:cs="Arial"/>
          <w:sz w:val="22"/>
          <w:szCs w:val="22"/>
        </w:rPr>
        <w:t xml:space="preserve"> in</w:t>
      </w:r>
      <w:r w:rsidR="0005460A" w:rsidRPr="008A7697">
        <w:rPr>
          <w:rFonts w:ascii="Arial" w:hAnsi="Arial" w:cs="Arial"/>
          <w:sz w:val="22"/>
          <w:szCs w:val="22"/>
        </w:rPr>
        <w:t xml:space="preserve"> compl</w:t>
      </w:r>
      <w:r w:rsidR="00195F7C" w:rsidRPr="008A7697">
        <w:rPr>
          <w:rFonts w:ascii="Arial" w:hAnsi="Arial" w:cs="Arial"/>
          <w:sz w:val="22"/>
          <w:szCs w:val="22"/>
        </w:rPr>
        <w:t>iance</w:t>
      </w:r>
      <w:r w:rsidR="00170A27" w:rsidRPr="008A7697">
        <w:rPr>
          <w:rFonts w:ascii="Arial" w:hAnsi="Arial" w:cs="Arial"/>
          <w:sz w:val="22"/>
          <w:szCs w:val="22"/>
        </w:rPr>
        <w:t xml:space="preserve"> with relevant legislation.</w:t>
      </w:r>
    </w:p>
    <w:p w14:paraId="73DA78CB" w14:textId="77777777" w:rsidR="00F3474C" w:rsidRPr="008A7697" w:rsidRDefault="00F3474C">
      <w:pPr>
        <w:jc w:val="left"/>
        <w:rPr>
          <w:rFonts w:ascii="Arial" w:hAnsi="Arial" w:cs="Arial"/>
          <w:sz w:val="22"/>
          <w:szCs w:val="22"/>
        </w:rPr>
      </w:pPr>
      <w:r w:rsidRPr="008A7697">
        <w:rPr>
          <w:rFonts w:ascii="Arial" w:hAnsi="Arial" w:cs="Arial"/>
          <w:sz w:val="22"/>
          <w:szCs w:val="22"/>
        </w:rPr>
        <w:br w:type="page"/>
      </w:r>
    </w:p>
    <w:p w14:paraId="21ECF886" w14:textId="77777777" w:rsidR="00793EDF" w:rsidRPr="00B055C8" w:rsidRDefault="00793EDF" w:rsidP="001E776D">
      <w:pPr>
        <w:rPr>
          <w:rFonts w:ascii="Arial" w:hAnsi="Arial" w:cs="Arial"/>
        </w:rPr>
      </w:pPr>
    </w:p>
    <w:p w14:paraId="2606E12F" w14:textId="77777777" w:rsidR="005C5FEE" w:rsidRPr="00B055C8" w:rsidRDefault="005C5FEE" w:rsidP="005C5FEE">
      <w:pPr>
        <w:pStyle w:val="Heading1"/>
        <w:rPr>
          <w:rFonts w:ascii="Arial" w:hAnsi="Arial" w:cs="Arial"/>
        </w:rPr>
      </w:pPr>
    </w:p>
    <w:p w14:paraId="70F991CD" w14:textId="0E108930" w:rsidR="005C5FEE" w:rsidRPr="00B055C8" w:rsidRDefault="008F289D" w:rsidP="005C5FEE">
      <w:pPr>
        <w:pStyle w:val="Heading1"/>
        <w:rPr>
          <w:rFonts w:ascii="Arial" w:hAnsi="Arial" w:cs="Arial"/>
        </w:rPr>
      </w:pPr>
      <w:bookmarkStart w:id="21" w:name="_Toc495921731"/>
      <w:r w:rsidRPr="00B055C8">
        <w:rPr>
          <w:rFonts w:ascii="Arial" w:hAnsi="Arial" w:cs="Arial"/>
        </w:rPr>
        <w:t>SECTION 2:</w:t>
      </w:r>
      <w:r w:rsidRPr="00B055C8">
        <w:rPr>
          <w:rFonts w:ascii="Arial" w:hAnsi="Arial" w:cs="Arial"/>
        </w:rPr>
        <w:tab/>
      </w:r>
      <w:r w:rsidR="00286555" w:rsidRPr="00B055C8">
        <w:rPr>
          <w:rFonts w:ascii="Arial" w:hAnsi="Arial" w:cs="Arial"/>
        </w:rPr>
        <w:t>RISK MANAGEMENT PROCESS</w:t>
      </w:r>
      <w:r w:rsidR="0039086A" w:rsidRPr="00B055C8">
        <w:rPr>
          <w:rFonts w:ascii="Arial" w:hAnsi="Arial" w:cs="Arial"/>
        </w:rPr>
        <w:t>ES</w:t>
      </w:r>
      <w:bookmarkEnd w:id="21"/>
    </w:p>
    <w:p w14:paraId="330C9E85" w14:textId="77777777" w:rsidR="007F05B4" w:rsidRPr="00B055C8" w:rsidRDefault="007F05B4" w:rsidP="00996F0E">
      <w:pPr>
        <w:rPr>
          <w:rFonts w:ascii="Arial" w:hAnsi="Arial" w:cs="Arial"/>
        </w:rPr>
      </w:pPr>
    </w:p>
    <w:p w14:paraId="1A4B486A" w14:textId="1EADBA63" w:rsidR="00D818DB" w:rsidRPr="003879C4" w:rsidRDefault="00D818DB" w:rsidP="00D818DB">
      <w:pPr>
        <w:rPr>
          <w:rFonts w:ascii="Arial" w:hAnsi="Arial" w:cs="Arial"/>
          <w:sz w:val="22"/>
        </w:rPr>
      </w:pPr>
      <w:r w:rsidRPr="003879C4">
        <w:rPr>
          <w:rFonts w:ascii="Arial" w:hAnsi="Arial" w:cs="Arial"/>
          <w:sz w:val="22"/>
        </w:rPr>
        <w:t xml:space="preserve">This section ensures that </w:t>
      </w:r>
      <w:r w:rsidRPr="003879C4">
        <w:rPr>
          <w:rFonts w:ascii="Arial" w:hAnsi="Arial" w:cs="Arial"/>
          <w:b/>
          <w:sz w:val="22"/>
        </w:rPr>
        <w:t>[insert organisation name]</w:t>
      </w:r>
      <w:r w:rsidR="00447ABF" w:rsidRPr="003879C4">
        <w:rPr>
          <w:rFonts w:ascii="Arial" w:hAnsi="Arial" w:cs="Arial"/>
          <w:sz w:val="22"/>
        </w:rPr>
        <w:t xml:space="preserve"> develops and implements </w:t>
      </w:r>
      <w:r w:rsidRPr="003879C4">
        <w:rPr>
          <w:rFonts w:ascii="Arial" w:hAnsi="Arial" w:cs="Arial"/>
          <w:sz w:val="22"/>
        </w:rPr>
        <w:t>consistent</w:t>
      </w:r>
      <w:r w:rsidR="00447ABF" w:rsidRPr="003879C4">
        <w:rPr>
          <w:rFonts w:ascii="Arial" w:hAnsi="Arial" w:cs="Arial"/>
          <w:sz w:val="22"/>
        </w:rPr>
        <w:t xml:space="preserve"> risk management strategies and processes </w:t>
      </w:r>
      <w:r w:rsidRPr="003879C4">
        <w:rPr>
          <w:rFonts w:ascii="Arial" w:hAnsi="Arial" w:cs="Arial"/>
          <w:sz w:val="22"/>
        </w:rPr>
        <w:t xml:space="preserve">to effectively manage </w:t>
      </w:r>
      <w:r w:rsidR="00447ABF" w:rsidRPr="003879C4">
        <w:rPr>
          <w:rFonts w:ascii="Arial" w:hAnsi="Arial" w:cs="Arial"/>
          <w:sz w:val="22"/>
        </w:rPr>
        <w:t xml:space="preserve">and treat risk, </w:t>
      </w:r>
      <w:r w:rsidRPr="003879C4">
        <w:rPr>
          <w:rFonts w:ascii="Arial" w:hAnsi="Arial" w:cs="Arial"/>
          <w:sz w:val="22"/>
        </w:rPr>
        <w:t xml:space="preserve">in order to </w:t>
      </w:r>
      <w:r w:rsidR="00447ABF" w:rsidRPr="003879C4">
        <w:rPr>
          <w:rFonts w:ascii="Arial" w:hAnsi="Arial" w:cs="Arial"/>
          <w:sz w:val="22"/>
        </w:rPr>
        <w:t xml:space="preserve">safely </w:t>
      </w:r>
      <w:r w:rsidRPr="003879C4">
        <w:rPr>
          <w:rFonts w:ascii="Arial" w:hAnsi="Arial" w:cs="Arial"/>
          <w:sz w:val="22"/>
        </w:rPr>
        <w:t xml:space="preserve">enhance the organisation’s operation and achieve its strategic goals. </w:t>
      </w:r>
    </w:p>
    <w:p w14:paraId="5525D416" w14:textId="77777777" w:rsidR="00D818DB" w:rsidRPr="003879C4" w:rsidRDefault="00D818DB" w:rsidP="00D818DB">
      <w:pPr>
        <w:rPr>
          <w:rFonts w:ascii="Arial" w:hAnsi="Arial" w:cs="Arial"/>
          <w:sz w:val="22"/>
        </w:rPr>
      </w:pPr>
    </w:p>
    <w:p w14:paraId="27463812" w14:textId="3FCB7F1F" w:rsidR="00D818DB" w:rsidRPr="003879C4" w:rsidRDefault="00D818DB" w:rsidP="00D818DB">
      <w:pPr>
        <w:rPr>
          <w:rFonts w:ascii="Arial" w:hAnsi="Arial" w:cs="Arial"/>
          <w:sz w:val="22"/>
        </w:rPr>
      </w:pPr>
      <w:r w:rsidRPr="003879C4">
        <w:rPr>
          <w:rFonts w:ascii="Arial" w:hAnsi="Arial" w:cs="Arial"/>
          <w:sz w:val="22"/>
        </w:rPr>
        <w:t xml:space="preserve">This section provides guidance on the plans, </w:t>
      </w:r>
      <w:r w:rsidR="00447ABF" w:rsidRPr="003879C4">
        <w:rPr>
          <w:rFonts w:ascii="Arial" w:hAnsi="Arial" w:cs="Arial"/>
          <w:sz w:val="22"/>
        </w:rPr>
        <w:t>processes</w:t>
      </w:r>
      <w:r w:rsidRPr="003879C4">
        <w:rPr>
          <w:rFonts w:ascii="Arial" w:hAnsi="Arial" w:cs="Arial"/>
          <w:sz w:val="22"/>
        </w:rPr>
        <w:t xml:space="preserve"> and tools that</w:t>
      </w:r>
      <w:r w:rsidR="00FD763C" w:rsidRPr="003879C4">
        <w:rPr>
          <w:rFonts w:ascii="Arial" w:hAnsi="Arial" w:cs="Arial"/>
          <w:sz w:val="22"/>
        </w:rPr>
        <w:t xml:space="preserve"> the Organisation</w:t>
      </w:r>
      <w:r w:rsidRPr="003879C4">
        <w:rPr>
          <w:rFonts w:ascii="Arial" w:hAnsi="Arial" w:cs="Arial"/>
          <w:b/>
          <w:sz w:val="22"/>
        </w:rPr>
        <w:t xml:space="preserve"> </w:t>
      </w:r>
      <w:r w:rsidRPr="003879C4">
        <w:rPr>
          <w:rFonts w:ascii="Arial" w:hAnsi="Arial" w:cs="Arial"/>
          <w:sz w:val="22"/>
        </w:rPr>
        <w:t>adopt</w:t>
      </w:r>
      <w:r w:rsidR="00982D15" w:rsidRPr="003879C4">
        <w:rPr>
          <w:rFonts w:ascii="Arial" w:hAnsi="Arial" w:cs="Arial"/>
          <w:sz w:val="22"/>
        </w:rPr>
        <w:t>s</w:t>
      </w:r>
      <w:r w:rsidRPr="003879C4">
        <w:rPr>
          <w:rFonts w:ascii="Arial" w:hAnsi="Arial" w:cs="Arial"/>
          <w:sz w:val="22"/>
        </w:rPr>
        <w:t xml:space="preserve"> in order to </w:t>
      </w:r>
      <w:r w:rsidR="00447ABF" w:rsidRPr="003879C4">
        <w:rPr>
          <w:rFonts w:ascii="Arial" w:hAnsi="Arial" w:cs="Arial"/>
          <w:sz w:val="22"/>
        </w:rPr>
        <w:t>identify, assess, treat and monitor risks</w:t>
      </w:r>
      <w:r w:rsidR="00170A27" w:rsidRPr="003879C4">
        <w:rPr>
          <w:rFonts w:ascii="Arial" w:hAnsi="Arial" w:cs="Arial"/>
          <w:sz w:val="22"/>
        </w:rPr>
        <w:t>.</w:t>
      </w:r>
    </w:p>
    <w:p w14:paraId="4BE1C97A" w14:textId="77777777" w:rsidR="00D818DB" w:rsidRPr="003879C4" w:rsidRDefault="00D818DB" w:rsidP="00D818DB">
      <w:pPr>
        <w:rPr>
          <w:rFonts w:ascii="Arial" w:hAnsi="Arial" w:cs="Arial"/>
          <w:sz w:val="22"/>
        </w:rPr>
      </w:pPr>
    </w:p>
    <w:p w14:paraId="2FFB3D57" w14:textId="4FD0FE7F" w:rsidR="00D818DB" w:rsidRPr="003879C4" w:rsidRDefault="00D818DB" w:rsidP="00D818DB">
      <w:pPr>
        <w:rPr>
          <w:rFonts w:ascii="Arial" w:hAnsi="Arial" w:cs="Arial"/>
          <w:sz w:val="22"/>
        </w:rPr>
      </w:pPr>
      <w:r w:rsidRPr="003879C4">
        <w:rPr>
          <w:rFonts w:ascii="Arial" w:hAnsi="Arial" w:cs="Arial"/>
          <w:sz w:val="22"/>
        </w:rPr>
        <w:t xml:space="preserve">This section ensures that the </w:t>
      </w:r>
      <w:r w:rsidR="00FD763C" w:rsidRPr="003879C4">
        <w:rPr>
          <w:rFonts w:ascii="Arial" w:hAnsi="Arial" w:cs="Arial"/>
          <w:sz w:val="22"/>
        </w:rPr>
        <w:t>Organisation</w:t>
      </w:r>
      <w:r w:rsidRPr="003879C4">
        <w:rPr>
          <w:rFonts w:ascii="Arial" w:hAnsi="Arial" w:cs="Arial"/>
          <w:sz w:val="22"/>
        </w:rPr>
        <w:t>:</w:t>
      </w:r>
    </w:p>
    <w:p w14:paraId="371DA7CF" w14:textId="2C73383C" w:rsidR="00213641" w:rsidRPr="003879C4" w:rsidRDefault="00213641" w:rsidP="00D818DB">
      <w:pPr>
        <w:pStyle w:val="ListParagraph"/>
        <w:numPr>
          <w:ilvl w:val="0"/>
          <w:numId w:val="5"/>
        </w:numPr>
        <w:rPr>
          <w:rFonts w:ascii="Arial" w:hAnsi="Arial" w:cs="Arial"/>
          <w:sz w:val="22"/>
        </w:rPr>
      </w:pPr>
      <w:r w:rsidRPr="003879C4">
        <w:rPr>
          <w:rFonts w:ascii="Arial" w:hAnsi="Arial" w:cs="Arial"/>
          <w:sz w:val="22"/>
        </w:rPr>
        <w:t>Provide</w:t>
      </w:r>
      <w:r w:rsidR="00982D15" w:rsidRPr="003879C4">
        <w:rPr>
          <w:rFonts w:ascii="Arial" w:hAnsi="Arial" w:cs="Arial"/>
          <w:sz w:val="22"/>
        </w:rPr>
        <w:t>s</w:t>
      </w:r>
      <w:r w:rsidRPr="003879C4">
        <w:rPr>
          <w:rFonts w:ascii="Arial" w:hAnsi="Arial" w:cs="Arial"/>
          <w:sz w:val="22"/>
        </w:rPr>
        <w:t xml:space="preserve"> reliable administrative tools and report</w:t>
      </w:r>
      <w:r w:rsidR="00170A27" w:rsidRPr="003879C4">
        <w:rPr>
          <w:rFonts w:ascii="Arial" w:hAnsi="Arial" w:cs="Arial"/>
          <w:sz w:val="22"/>
        </w:rPr>
        <w:t>ing methods</w:t>
      </w:r>
    </w:p>
    <w:p w14:paraId="546CFB49" w14:textId="713E20FB" w:rsidR="00D818DB" w:rsidRPr="003879C4" w:rsidRDefault="006F4A63" w:rsidP="00FA3646">
      <w:pPr>
        <w:pStyle w:val="ListParagraph"/>
        <w:numPr>
          <w:ilvl w:val="0"/>
          <w:numId w:val="5"/>
        </w:numPr>
        <w:rPr>
          <w:rFonts w:ascii="Arial" w:hAnsi="Arial" w:cs="Arial"/>
          <w:sz w:val="22"/>
        </w:rPr>
      </w:pPr>
      <w:r w:rsidRPr="003879C4">
        <w:rPr>
          <w:rFonts w:ascii="Arial" w:hAnsi="Arial" w:cs="Arial"/>
          <w:sz w:val="22"/>
        </w:rPr>
        <w:t>Confirms that</w:t>
      </w:r>
      <w:r w:rsidR="00195F7C" w:rsidRPr="003879C4">
        <w:rPr>
          <w:rFonts w:ascii="Arial" w:hAnsi="Arial" w:cs="Arial"/>
          <w:sz w:val="22"/>
        </w:rPr>
        <w:t xml:space="preserve"> the</w:t>
      </w:r>
      <w:r w:rsidRPr="003879C4">
        <w:rPr>
          <w:rFonts w:ascii="Arial" w:hAnsi="Arial" w:cs="Arial"/>
          <w:sz w:val="22"/>
        </w:rPr>
        <w:t xml:space="preserve"> </w:t>
      </w:r>
      <w:r w:rsidR="00E02136" w:rsidRPr="003879C4">
        <w:rPr>
          <w:rFonts w:ascii="Arial" w:hAnsi="Arial" w:cs="Arial"/>
          <w:sz w:val="22"/>
        </w:rPr>
        <w:t>R</w:t>
      </w:r>
      <w:r w:rsidRPr="003879C4">
        <w:rPr>
          <w:rFonts w:ascii="Arial" w:hAnsi="Arial" w:cs="Arial"/>
          <w:sz w:val="22"/>
        </w:rPr>
        <w:t xml:space="preserve">isk </w:t>
      </w:r>
      <w:r w:rsidR="00E02136" w:rsidRPr="003879C4">
        <w:rPr>
          <w:rFonts w:ascii="Arial" w:hAnsi="Arial" w:cs="Arial"/>
          <w:sz w:val="22"/>
        </w:rPr>
        <w:t xml:space="preserve">Management </w:t>
      </w:r>
      <w:r w:rsidR="00D818DB" w:rsidRPr="003879C4">
        <w:rPr>
          <w:rFonts w:ascii="Arial" w:hAnsi="Arial" w:cs="Arial"/>
          <w:sz w:val="22"/>
        </w:rPr>
        <w:t>strategy</w:t>
      </w:r>
      <w:r w:rsidR="00FA3646" w:rsidRPr="003879C4">
        <w:rPr>
          <w:rFonts w:ascii="Arial" w:hAnsi="Arial" w:cs="Arial"/>
          <w:sz w:val="22"/>
        </w:rPr>
        <w:t xml:space="preserve"> and activities are informed by </w:t>
      </w:r>
      <w:r w:rsidRPr="003879C4">
        <w:rPr>
          <w:rFonts w:ascii="Arial" w:hAnsi="Arial" w:cs="Arial"/>
          <w:sz w:val="22"/>
        </w:rPr>
        <w:t>its Personnel,</w:t>
      </w:r>
      <w:r w:rsidR="00FA3646" w:rsidRPr="003879C4">
        <w:rPr>
          <w:rFonts w:ascii="Arial" w:hAnsi="Arial" w:cs="Arial"/>
          <w:sz w:val="22"/>
        </w:rPr>
        <w:t xml:space="preserve"> clients and </w:t>
      </w:r>
      <w:r w:rsidR="00692FBF" w:rsidRPr="003879C4">
        <w:rPr>
          <w:rFonts w:ascii="Arial" w:hAnsi="Arial" w:cs="Arial"/>
          <w:sz w:val="22"/>
        </w:rPr>
        <w:t xml:space="preserve">the </w:t>
      </w:r>
      <w:r w:rsidR="00FA3646" w:rsidRPr="003879C4">
        <w:rPr>
          <w:rFonts w:ascii="Arial" w:hAnsi="Arial" w:cs="Arial"/>
          <w:sz w:val="22"/>
        </w:rPr>
        <w:t>broader community</w:t>
      </w:r>
    </w:p>
    <w:p w14:paraId="73F100B3" w14:textId="7906AE90" w:rsidR="00D818DB" w:rsidRPr="003879C4" w:rsidRDefault="00FA3646" w:rsidP="00D818DB">
      <w:pPr>
        <w:pStyle w:val="ListParagraph"/>
        <w:numPr>
          <w:ilvl w:val="0"/>
          <w:numId w:val="5"/>
        </w:numPr>
        <w:rPr>
          <w:rFonts w:ascii="Arial" w:hAnsi="Arial" w:cs="Arial"/>
          <w:sz w:val="22"/>
        </w:rPr>
      </w:pPr>
      <w:r w:rsidRPr="003879C4">
        <w:rPr>
          <w:rFonts w:ascii="Arial" w:hAnsi="Arial" w:cs="Arial"/>
          <w:sz w:val="22"/>
        </w:rPr>
        <w:t>E</w:t>
      </w:r>
      <w:r w:rsidR="00D818DB" w:rsidRPr="003879C4">
        <w:rPr>
          <w:rFonts w:ascii="Arial" w:hAnsi="Arial" w:cs="Arial"/>
          <w:sz w:val="22"/>
        </w:rPr>
        <w:t>nsure</w:t>
      </w:r>
      <w:r w:rsidR="00982D15" w:rsidRPr="003879C4">
        <w:rPr>
          <w:rFonts w:ascii="Arial" w:hAnsi="Arial" w:cs="Arial"/>
          <w:sz w:val="22"/>
        </w:rPr>
        <w:t>s</w:t>
      </w:r>
      <w:r w:rsidR="00D818DB" w:rsidRPr="003879C4">
        <w:rPr>
          <w:rFonts w:ascii="Arial" w:hAnsi="Arial" w:cs="Arial"/>
          <w:sz w:val="22"/>
        </w:rPr>
        <w:t xml:space="preserve"> that </w:t>
      </w:r>
      <w:r w:rsidR="00447ABF" w:rsidRPr="003879C4">
        <w:rPr>
          <w:rFonts w:ascii="Arial" w:hAnsi="Arial" w:cs="Arial"/>
          <w:sz w:val="22"/>
        </w:rPr>
        <w:t>risk management processes support and enhance</w:t>
      </w:r>
      <w:r w:rsidR="00D818DB" w:rsidRPr="003879C4">
        <w:rPr>
          <w:rFonts w:ascii="Arial" w:hAnsi="Arial" w:cs="Arial"/>
          <w:sz w:val="22"/>
        </w:rPr>
        <w:t xml:space="preserve"> the service</w:t>
      </w:r>
      <w:r w:rsidR="00B4440C" w:rsidRPr="003879C4">
        <w:rPr>
          <w:rFonts w:ascii="Arial" w:hAnsi="Arial" w:cs="Arial"/>
          <w:sz w:val="22"/>
        </w:rPr>
        <w:t>s provided</w:t>
      </w:r>
      <w:r w:rsidR="00D818DB" w:rsidRPr="003879C4">
        <w:rPr>
          <w:rFonts w:ascii="Arial" w:hAnsi="Arial" w:cs="Arial"/>
          <w:sz w:val="22"/>
        </w:rPr>
        <w:t xml:space="preserve"> to its clients</w:t>
      </w:r>
    </w:p>
    <w:p w14:paraId="1690C72B" w14:textId="4822F74D" w:rsidR="00447ABF" w:rsidRPr="003879C4" w:rsidRDefault="006F4A63" w:rsidP="00D818DB">
      <w:pPr>
        <w:pStyle w:val="ListParagraph"/>
        <w:numPr>
          <w:ilvl w:val="0"/>
          <w:numId w:val="5"/>
        </w:numPr>
        <w:rPr>
          <w:rFonts w:ascii="Arial" w:hAnsi="Arial" w:cs="Arial"/>
          <w:sz w:val="22"/>
        </w:rPr>
      </w:pPr>
      <w:r w:rsidRPr="003879C4">
        <w:rPr>
          <w:rFonts w:ascii="Arial" w:hAnsi="Arial" w:cs="Arial"/>
          <w:sz w:val="22"/>
        </w:rPr>
        <w:t xml:space="preserve">Has </w:t>
      </w:r>
      <w:r w:rsidR="00D818DB" w:rsidRPr="003879C4">
        <w:rPr>
          <w:rFonts w:ascii="Arial" w:hAnsi="Arial" w:cs="Arial"/>
          <w:sz w:val="22"/>
        </w:rPr>
        <w:t xml:space="preserve">a structure for the continuing </w:t>
      </w:r>
      <w:r w:rsidR="00170A27" w:rsidRPr="003879C4">
        <w:rPr>
          <w:rFonts w:ascii="Arial" w:hAnsi="Arial" w:cs="Arial"/>
          <w:sz w:val="22"/>
        </w:rPr>
        <w:t>review of risk</w:t>
      </w:r>
    </w:p>
    <w:p w14:paraId="7FB4C36B" w14:textId="55519D95" w:rsidR="00D818DB" w:rsidRPr="003879C4" w:rsidRDefault="00FA3646" w:rsidP="00D818DB">
      <w:pPr>
        <w:pStyle w:val="ListParagraph"/>
        <w:numPr>
          <w:ilvl w:val="0"/>
          <w:numId w:val="5"/>
        </w:numPr>
        <w:rPr>
          <w:rFonts w:ascii="Arial" w:hAnsi="Arial" w:cs="Arial"/>
          <w:sz w:val="22"/>
        </w:rPr>
      </w:pPr>
      <w:r w:rsidRPr="003879C4">
        <w:rPr>
          <w:rFonts w:ascii="Arial" w:hAnsi="Arial" w:cs="Arial"/>
          <w:sz w:val="22"/>
        </w:rPr>
        <w:t>P</w:t>
      </w:r>
      <w:r w:rsidR="00213641" w:rsidRPr="003879C4">
        <w:rPr>
          <w:rFonts w:ascii="Arial" w:hAnsi="Arial" w:cs="Arial"/>
          <w:sz w:val="22"/>
        </w:rPr>
        <w:t>rovides o</w:t>
      </w:r>
      <w:r w:rsidR="00447ABF" w:rsidRPr="003879C4">
        <w:rPr>
          <w:rFonts w:ascii="Arial" w:hAnsi="Arial" w:cs="Arial"/>
          <w:sz w:val="22"/>
        </w:rPr>
        <w:t xml:space="preserve">ngoing safe operations for </w:t>
      </w:r>
      <w:r w:rsidR="006F4A63" w:rsidRPr="003879C4">
        <w:rPr>
          <w:rFonts w:ascii="Arial" w:hAnsi="Arial" w:cs="Arial"/>
          <w:sz w:val="22"/>
        </w:rPr>
        <w:t>Personnel</w:t>
      </w:r>
      <w:r w:rsidR="00195F7C" w:rsidRPr="003879C4">
        <w:rPr>
          <w:rFonts w:ascii="Arial" w:hAnsi="Arial" w:cs="Arial"/>
          <w:sz w:val="22"/>
        </w:rPr>
        <w:t>, clients</w:t>
      </w:r>
      <w:r w:rsidR="00447ABF" w:rsidRPr="003879C4">
        <w:rPr>
          <w:rFonts w:ascii="Arial" w:hAnsi="Arial" w:cs="Arial"/>
          <w:sz w:val="22"/>
        </w:rPr>
        <w:t xml:space="preserve"> and the </w:t>
      </w:r>
      <w:r w:rsidR="00DE7D9E" w:rsidRPr="003879C4">
        <w:rPr>
          <w:rFonts w:ascii="Arial" w:hAnsi="Arial" w:cs="Arial"/>
          <w:sz w:val="22"/>
        </w:rPr>
        <w:t>broader community</w:t>
      </w:r>
      <w:r w:rsidR="00170A27" w:rsidRPr="003879C4">
        <w:rPr>
          <w:rFonts w:ascii="Arial" w:hAnsi="Arial" w:cs="Arial"/>
          <w:sz w:val="22"/>
        </w:rPr>
        <w:t>.</w:t>
      </w:r>
    </w:p>
    <w:p w14:paraId="2EB614DE" w14:textId="77777777" w:rsidR="00D818DB" w:rsidRPr="003879C4" w:rsidRDefault="00D818DB" w:rsidP="00996F0E">
      <w:pPr>
        <w:rPr>
          <w:rFonts w:ascii="Arial" w:hAnsi="Arial" w:cs="Arial"/>
          <w:sz w:val="22"/>
        </w:rPr>
      </w:pPr>
    </w:p>
    <w:p w14:paraId="45CADDC7" w14:textId="7093E374" w:rsidR="00286555" w:rsidRPr="003879C4" w:rsidRDefault="002A7B0D" w:rsidP="00333A8B">
      <w:pPr>
        <w:pStyle w:val="Heading2"/>
        <w:rPr>
          <w:rFonts w:ascii="Arial" w:hAnsi="Arial" w:cs="Arial"/>
          <w:sz w:val="22"/>
        </w:rPr>
      </w:pPr>
      <w:bookmarkStart w:id="22" w:name="_Toc495921732"/>
      <w:r w:rsidRPr="003879C4">
        <w:rPr>
          <w:rFonts w:ascii="Arial" w:hAnsi="Arial" w:cs="Arial"/>
          <w:sz w:val="22"/>
        </w:rPr>
        <w:t>2</w:t>
      </w:r>
      <w:r w:rsidR="00286555" w:rsidRPr="003879C4">
        <w:rPr>
          <w:rFonts w:ascii="Arial" w:hAnsi="Arial" w:cs="Arial"/>
          <w:sz w:val="22"/>
        </w:rPr>
        <w:t>.1</w:t>
      </w:r>
      <w:r w:rsidR="00286555" w:rsidRPr="003879C4">
        <w:rPr>
          <w:rFonts w:ascii="Arial" w:hAnsi="Arial" w:cs="Arial"/>
          <w:sz w:val="22"/>
        </w:rPr>
        <w:tab/>
        <w:t>Communication and consultation</w:t>
      </w:r>
      <w:bookmarkEnd w:id="22"/>
      <w:r w:rsidR="00286555" w:rsidRPr="003879C4">
        <w:rPr>
          <w:rFonts w:ascii="Arial" w:hAnsi="Arial" w:cs="Arial"/>
          <w:sz w:val="22"/>
        </w:rPr>
        <w:t xml:space="preserve"> </w:t>
      </w:r>
    </w:p>
    <w:p w14:paraId="413505EC" w14:textId="64D3DCA4" w:rsidR="00286555" w:rsidRPr="003879C4" w:rsidRDefault="00286555" w:rsidP="00286555">
      <w:pPr>
        <w:rPr>
          <w:rFonts w:ascii="Arial" w:hAnsi="Arial" w:cs="Arial"/>
          <w:sz w:val="22"/>
        </w:rPr>
      </w:pPr>
      <w:r w:rsidRPr="003879C4">
        <w:rPr>
          <w:rFonts w:ascii="Arial" w:hAnsi="Arial" w:cs="Arial"/>
          <w:sz w:val="22"/>
        </w:rPr>
        <w:t>Communication and cons</w:t>
      </w:r>
      <w:r w:rsidR="00CB1FB2" w:rsidRPr="003879C4">
        <w:rPr>
          <w:rFonts w:ascii="Arial" w:hAnsi="Arial" w:cs="Arial"/>
          <w:sz w:val="22"/>
        </w:rPr>
        <w:t xml:space="preserve">ultation is undertaken with </w:t>
      </w:r>
      <w:r w:rsidR="006F4A63" w:rsidRPr="003879C4">
        <w:rPr>
          <w:rFonts w:ascii="Arial" w:hAnsi="Arial" w:cs="Arial"/>
          <w:sz w:val="22"/>
        </w:rPr>
        <w:t>the Organisation’s Personnel</w:t>
      </w:r>
      <w:r w:rsidRPr="003879C4">
        <w:rPr>
          <w:rFonts w:ascii="Arial" w:hAnsi="Arial" w:cs="Arial"/>
          <w:sz w:val="22"/>
        </w:rPr>
        <w:t xml:space="preserve"> to ensure understanding and engagement in risk management. </w:t>
      </w:r>
    </w:p>
    <w:p w14:paraId="2A311550" w14:textId="77777777" w:rsidR="00286555" w:rsidRPr="003879C4" w:rsidRDefault="00286555" w:rsidP="00286555">
      <w:pPr>
        <w:rPr>
          <w:rFonts w:ascii="Arial" w:hAnsi="Arial" w:cs="Arial"/>
          <w:sz w:val="22"/>
        </w:rPr>
      </w:pPr>
    </w:p>
    <w:p w14:paraId="380B6B17" w14:textId="29D5DC8D" w:rsidR="00286555" w:rsidRPr="003879C4" w:rsidRDefault="00286555" w:rsidP="00286555">
      <w:pPr>
        <w:rPr>
          <w:rFonts w:ascii="Arial" w:hAnsi="Arial" w:cs="Arial"/>
          <w:sz w:val="22"/>
        </w:rPr>
      </w:pPr>
      <w:r w:rsidRPr="003879C4">
        <w:rPr>
          <w:rFonts w:ascii="Arial" w:hAnsi="Arial" w:cs="Arial"/>
          <w:sz w:val="22"/>
        </w:rPr>
        <w:t xml:space="preserve">Communication mechanisms include: </w:t>
      </w:r>
    </w:p>
    <w:p w14:paraId="291820B5" w14:textId="7BB1E947" w:rsidR="00286555" w:rsidRPr="003879C4" w:rsidRDefault="00CB1FB2" w:rsidP="00CB1FB2">
      <w:pPr>
        <w:pStyle w:val="ListParagraph"/>
        <w:numPr>
          <w:ilvl w:val="0"/>
          <w:numId w:val="5"/>
        </w:numPr>
        <w:rPr>
          <w:rFonts w:ascii="Arial" w:hAnsi="Arial" w:cs="Arial"/>
          <w:sz w:val="22"/>
        </w:rPr>
      </w:pPr>
      <w:r w:rsidRPr="003879C4">
        <w:rPr>
          <w:rFonts w:ascii="Arial" w:hAnsi="Arial" w:cs="Arial"/>
          <w:sz w:val="22"/>
        </w:rPr>
        <w:t>O</w:t>
      </w:r>
      <w:r w:rsidR="00286555" w:rsidRPr="003879C4">
        <w:rPr>
          <w:rFonts w:ascii="Arial" w:hAnsi="Arial" w:cs="Arial"/>
          <w:sz w:val="22"/>
        </w:rPr>
        <w:t xml:space="preserve">rientation processes for new </w:t>
      </w:r>
      <w:r w:rsidR="00195F7C" w:rsidRPr="003879C4">
        <w:rPr>
          <w:rFonts w:ascii="Arial" w:hAnsi="Arial" w:cs="Arial"/>
          <w:sz w:val="22"/>
        </w:rPr>
        <w:t xml:space="preserve">Board </w:t>
      </w:r>
      <w:r w:rsidR="000E4628" w:rsidRPr="003879C4">
        <w:rPr>
          <w:rFonts w:ascii="Arial" w:hAnsi="Arial" w:cs="Arial"/>
          <w:sz w:val="22"/>
        </w:rPr>
        <w:t>members</w:t>
      </w:r>
      <w:r w:rsidR="00D8415A" w:rsidRPr="003879C4">
        <w:rPr>
          <w:rFonts w:ascii="Arial" w:hAnsi="Arial" w:cs="Arial"/>
          <w:sz w:val="22"/>
        </w:rPr>
        <w:t xml:space="preserve">, </w:t>
      </w:r>
      <w:r w:rsidR="00286555" w:rsidRPr="003879C4">
        <w:rPr>
          <w:rFonts w:ascii="Arial" w:hAnsi="Arial" w:cs="Arial"/>
          <w:sz w:val="22"/>
        </w:rPr>
        <w:t>staff</w:t>
      </w:r>
      <w:r w:rsidR="00D56646" w:rsidRPr="003879C4">
        <w:rPr>
          <w:rFonts w:ascii="Arial" w:hAnsi="Arial" w:cs="Arial"/>
          <w:sz w:val="22"/>
        </w:rPr>
        <w:t>, and clients entering the service</w:t>
      </w:r>
    </w:p>
    <w:p w14:paraId="1DAB80F2" w14:textId="5BA6CDDC" w:rsidR="00286555" w:rsidRPr="003879C4" w:rsidRDefault="00CB1FB2" w:rsidP="00CB1FB2">
      <w:pPr>
        <w:pStyle w:val="ListParagraph"/>
        <w:numPr>
          <w:ilvl w:val="0"/>
          <w:numId w:val="5"/>
        </w:numPr>
        <w:rPr>
          <w:rFonts w:ascii="Arial" w:hAnsi="Arial" w:cs="Arial"/>
          <w:sz w:val="22"/>
        </w:rPr>
      </w:pPr>
      <w:r w:rsidRPr="003879C4">
        <w:rPr>
          <w:rFonts w:ascii="Arial" w:hAnsi="Arial" w:cs="Arial"/>
          <w:sz w:val="22"/>
        </w:rPr>
        <w:t>A</w:t>
      </w:r>
      <w:r w:rsidR="00286555" w:rsidRPr="003879C4">
        <w:rPr>
          <w:rFonts w:ascii="Arial" w:hAnsi="Arial" w:cs="Arial"/>
          <w:sz w:val="22"/>
        </w:rPr>
        <w:t xml:space="preserve">genda items and discussion at staff </w:t>
      </w:r>
      <w:r w:rsidR="00692FBF" w:rsidRPr="003879C4">
        <w:rPr>
          <w:rFonts w:ascii="Arial" w:hAnsi="Arial" w:cs="Arial"/>
          <w:sz w:val="22"/>
        </w:rPr>
        <w:t>and team</w:t>
      </w:r>
      <w:r w:rsidR="00EA6743" w:rsidRPr="003879C4">
        <w:rPr>
          <w:rFonts w:ascii="Arial" w:hAnsi="Arial" w:cs="Arial"/>
          <w:sz w:val="22"/>
        </w:rPr>
        <w:t xml:space="preserve"> </w:t>
      </w:r>
      <w:r w:rsidR="00286555" w:rsidRPr="003879C4">
        <w:rPr>
          <w:rFonts w:ascii="Arial" w:hAnsi="Arial" w:cs="Arial"/>
          <w:sz w:val="22"/>
        </w:rPr>
        <w:t xml:space="preserve">meetings, </w:t>
      </w:r>
      <w:r w:rsidR="002A5812" w:rsidRPr="003879C4">
        <w:rPr>
          <w:rFonts w:ascii="Arial" w:hAnsi="Arial" w:cs="Arial"/>
          <w:sz w:val="22"/>
        </w:rPr>
        <w:t>e.g.</w:t>
      </w:r>
      <w:r w:rsidR="00286555" w:rsidRPr="003879C4">
        <w:rPr>
          <w:rFonts w:ascii="Arial" w:hAnsi="Arial" w:cs="Arial"/>
          <w:sz w:val="22"/>
        </w:rPr>
        <w:t xml:space="preserve"> WHS, </w:t>
      </w:r>
      <w:r w:rsidR="00170A27" w:rsidRPr="003879C4">
        <w:rPr>
          <w:rFonts w:ascii="Arial" w:hAnsi="Arial" w:cs="Arial"/>
          <w:sz w:val="22"/>
        </w:rPr>
        <w:t xml:space="preserve">budgets, </w:t>
      </w:r>
      <w:r w:rsidRPr="003879C4">
        <w:rPr>
          <w:rFonts w:ascii="Arial" w:hAnsi="Arial" w:cs="Arial"/>
          <w:sz w:val="22"/>
        </w:rPr>
        <w:t>client</w:t>
      </w:r>
      <w:r w:rsidR="00170A27" w:rsidRPr="003879C4">
        <w:rPr>
          <w:rFonts w:ascii="Arial" w:hAnsi="Arial" w:cs="Arial"/>
          <w:sz w:val="22"/>
        </w:rPr>
        <w:t xml:space="preserve"> related</w:t>
      </w:r>
      <w:r w:rsidRPr="003879C4">
        <w:rPr>
          <w:rFonts w:ascii="Arial" w:hAnsi="Arial" w:cs="Arial"/>
          <w:sz w:val="22"/>
        </w:rPr>
        <w:t xml:space="preserve"> </w:t>
      </w:r>
      <w:r w:rsidR="00170A27" w:rsidRPr="003879C4">
        <w:rPr>
          <w:rFonts w:ascii="Arial" w:hAnsi="Arial" w:cs="Arial"/>
          <w:sz w:val="22"/>
        </w:rPr>
        <w:t>incidents</w:t>
      </w:r>
      <w:r w:rsidRPr="003879C4">
        <w:rPr>
          <w:rFonts w:ascii="Arial" w:hAnsi="Arial" w:cs="Arial"/>
          <w:sz w:val="22"/>
        </w:rPr>
        <w:t xml:space="preserve"> </w:t>
      </w:r>
    </w:p>
    <w:p w14:paraId="577E7870" w14:textId="7B856990" w:rsidR="00286555" w:rsidRPr="003879C4" w:rsidRDefault="00CB1FB2" w:rsidP="00CB1FB2">
      <w:pPr>
        <w:pStyle w:val="ListParagraph"/>
        <w:numPr>
          <w:ilvl w:val="0"/>
          <w:numId w:val="5"/>
        </w:numPr>
        <w:rPr>
          <w:rFonts w:ascii="Arial" w:hAnsi="Arial" w:cs="Arial"/>
          <w:sz w:val="22"/>
        </w:rPr>
      </w:pPr>
      <w:r w:rsidRPr="003879C4">
        <w:rPr>
          <w:rFonts w:ascii="Arial" w:hAnsi="Arial" w:cs="Arial"/>
          <w:sz w:val="22"/>
        </w:rPr>
        <w:t>Regular</w:t>
      </w:r>
      <w:r w:rsidR="00286555" w:rsidRPr="003879C4">
        <w:rPr>
          <w:rFonts w:ascii="Arial" w:hAnsi="Arial" w:cs="Arial"/>
          <w:sz w:val="22"/>
        </w:rPr>
        <w:t xml:space="preserve"> staff and supervisor meetings to review work plans and </w:t>
      </w:r>
      <w:r w:rsidR="004566A7" w:rsidRPr="003879C4">
        <w:rPr>
          <w:rFonts w:ascii="Arial" w:hAnsi="Arial" w:cs="Arial"/>
          <w:sz w:val="22"/>
        </w:rPr>
        <w:t>activities, together</w:t>
      </w:r>
      <w:r w:rsidR="00982D15" w:rsidRPr="003879C4">
        <w:rPr>
          <w:rFonts w:ascii="Arial" w:hAnsi="Arial" w:cs="Arial"/>
          <w:sz w:val="22"/>
        </w:rPr>
        <w:t xml:space="preserve"> with</w:t>
      </w:r>
      <w:r w:rsidR="00EC5568" w:rsidRPr="003879C4">
        <w:rPr>
          <w:rFonts w:ascii="Arial" w:hAnsi="Arial" w:cs="Arial"/>
          <w:sz w:val="22"/>
        </w:rPr>
        <w:t xml:space="preserve"> incident management</w:t>
      </w:r>
    </w:p>
    <w:p w14:paraId="29DF4731" w14:textId="720B90DF" w:rsidR="00286555" w:rsidRPr="003879C4" w:rsidRDefault="00286555" w:rsidP="00CB1FB2">
      <w:pPr>
        <w:pStyle w:val="ListParagraph"/>
        <w:numPr>
          <w:ilvl w:val="0"/>
          <w:numId w:val="5"/>
        </w:numPr>
        <w:rPr>
          <w:rFonts w:ascii="Arial" w:hAnsi="Arial" w:cs="Arial"/>
          <w:sz w:val="22"/>
        </w:rPr>
      </w:pPr>
      <w:r w:rsidRPr="003879C4">
        <w:rPr>
          <w:rFonts w:ascii="Arial" w:hAnsi="Arial" w:cs="Arial"/>
          <w:sz w:val="22"/>
        </w:rPr>
        <w:t>CEO</w:t>
      </w:r>
      <w:r w:rsidR="00CB1FB2" w:rsidRPr="003879C4">
        <w:rPr>
          <w:rFonts w:ascii="Arial" w:hAnsi="Arial" w:cs="Arial"/>
          <w:sz w:val="22"/>
        </w:rPr>
        <w:t xml:space="preserve">/Manager </w:t>
      </w:r>
      <w:r w:rsidR="00AA1300" w:rsidRPr="003879C4">
        <w:rPr>
          <w:rFonts w:ascii="Arial" w:hAnsi="Arial" w:cs="Arial"/>
          <w:sz w:val="22"/>
        </w:rPr>
        <w:t xml:space="preserve">reporting to the Board, and regular review of the </w:t>
      </w:r>
      <w:r w:rsidR="004B3284" w:rsidRPr="003879C4">
        <w:rPr>
          <w:rFonts w:ascii="Arial" w:hAnsi="Arial" w:cs="Arial"/>
          <w:sz w:val="22"/>
        </w:rPr>
        <w:t>Risk Register</w:t>
      </w:r>
      <w:r w:rsidR="00AA1300" w:rsidRPr="003879C4">
        <w:rPr>
          <w:rFonts w:ascii="Arial" w:hAnsi="Arial" w:cs="Arial"/>
          <w:sz w:val="22"/>
        </w:rPr>
        <w:t>.</w:t>
      </w:r>
    </w:p>
    <w:p w14:paraId="75BAE8DB" w14:textId="77777777" w:rsidR="00286555" w:rsidRPr="003879C4" w:rsidRDefault="00286555" w:rsidP="00286555">
      <w:pPr>
        <w:rPr>
          <w:rFonts w:ascii="Arial" w:hAnsi="Arial" w:cs="Arial"/>
          <w:sz w:val="22"/>
        </w:rPr>
      </w:pPr>
    </w:p>
    <w:p w14:paraId="6BDF2EE8" w14:textId="2BCF2B85" w:rsidR="007E7728" w:rsidRPr="003879C4" w:rsidRDefault="00E212F7" w:rsidP="007E7728">
      <w:pPr>
        <w:rPr>
          <w:rFonts w:ascii="Arial" w:hAnsi="Arial" w:cs="Arial"/>
          <w:sz w:val="22"/>
        </w:rPr>
      </w:pPr>
      <w:r w:rsidRPr="003879C4">
        <w:rPr>
          <w:rFonts w:ascii="Arial" w:hAnsi="Arial" w:cs="Arial"/>
          <w:sz w:val="22"/>
        </w:rPr>
        <w:t>The Organisation</w:t>
      </w:r>
      <w:r w:rsidR="007E7728" w:rsidRPr="003879C4">
        <w:rPr>
          <w:rFonts w:ascii="Arial" w:hAnsi="Arial" w:cs="Arial"/>
          <w:sz w:val="22"/>
        </w:rPr>
        <w:t xml:space="preserve"> implement</w:t>
      </w:r>
      <w:r w:rsidRPr="003879C4">
        <w:rPr>
          <w:rFonts w:ascii="Arial" w:hAnsi="Arial" w:cs="Arial"/>
          <w:sz w:val="22"/>
        </w:rPr>
        <w:t>s</w:t>
      </w:r>
      <w:r w:rsidR="007E7728" w:rsidRPr="003879C4">
        <w:rPr>
          <w:rFonts w:ascii="Arial" w:hAnsi="Arial" w:cs="Arial"/>
          <w:sz w:val="22"/>
        </w:rPr>
        <w:t xml:space="preserve"> diverse consultation methods to seek feedback from </w:t>
      </w:r>
      <w:r w:rsidR="00195F7C" w:rsidRPr="003879C4">
        <w:rPr>
          <w:rFonts w:ascii="Arial" w:hAnsi="Arial" w:cs="Arial"/>
          <w:sz w:val="22"/>
        </w:rPr>
        <w:t xml:space="preserve">its </w:t>
      </w:r>
      <w:r w:rsidR="009B2816" w:rsidRPr="003879C4">
        <w:rPr>
          <w:rFonts w:ascii="Arial" w:hAnsi="Arial" w:cs="Arial"/>
          <w:sz w:val="22"/>
        </w:rPr>
        <w:t>clients</w:t>
      </w:r>
      <w:r w:rsidR="00195F7C" w:rsidRPr="003879C4">
        <w:rPr>
          <w:rFonts w:ascii="Arial" w:hAnsi="Arial" w:cs="Arial"/>
          <w:sz w:val="22"/>
        </w:rPr>
        <w:t xml:space="preserve"> and</w:t>
      </w:r>
      <w:r w:rsidRPr="003879C4">
        <w:rPr>
          <w:rFonts w:ascii="Arial" w:hAnsi="Arial" w:cs="Arial"/>
          <w:sz w:val="22"/>
        </w:rPr>
        <w:t xml:space="preserve"> Personnel</w:t>
      </w:r>
      <w:r w:rsidR="007E7728" w:rsidRPr="003879C4">
        <w:rPr>
          <w:rFonts w:ascii="Arial" w:hAnsi="Arial" w:cs="Arial"/>
          <w:sz w:val="22"/>
        </w:rPr>
        <w:t>. This may include:</w:t>
      </w:r>
    </w:p>
    <w:p w14:paraId="4BE8CAA7" w14:textId="22FC530A" w:rsidR="00286555" w:rsidRPr="003879C4" w:rsidRDefault="005E3B84" w:rsidP="00CB1FB2">
      <w:pPr>
        <w:pStyle w:val="ListParagraph"/>
        <w:numPr>
          <w:ilvl w:val="0"/>
          <w:numId w:val="5"/>
        </w:numPr>
        <w:rPr>
          <w:rFonts w:ascii="Arial" w:hAnsi="Arial" w:cs="Arial"/>
          <w:sz w:val="22"/>
        </w:rPr>
      </w:pPr>
      <w:r w:rsidRPr="003879C4">
        <w:rPr>
          <w:rFonts w:ascii="Arial" w:hAnsi="Arial" w:cs="Arial"/>
          <w:sz w:val="22"/>
        </w:rPr>
        <w:t xml:space="preserve">Staff </w:t>
      </w:r>
      <w:r w:rsidR="00286555" w:rsidRPr="003879C4">
        <w:rPr>
          <w:rFonts w:ascii="Arial" w:hAnsi="Arial" w:cs="Arial"/>
          <w:sz w:val="22"/>
        </w:rPr>
        <w:t>and Board leadership and participation in policy development</w:t>
      </w:r>
    </w:p>
    <w:p w14:paraId="3CB35504" w14:textId="6BDC447C" w:rsidR="00286555" w:rsidRPr="003879C4" w:rsidRDefault="00286555" w:rsidP="00CB1FB2">
      <w:pPr>
        <w:pStyle w:val="ListParagraph"/>
        <w:numPr>
          <w:ilvl w:val="0"/>
          <w:numId w:val="5"/>
        </w:numPr>
        <w:rPr>
          <w:rFonts w:ascii="Arial" w:hAnsi="Arial" w:cs="Arial"/>
          <w:sz w:val="22"/>
        </w:rPr>
      </w:pPr>
      <w:r w:rsidRPr="003879C4">
        <w:rPr>
          <w:rFonts w:ascii="Arial" w:hAnsi="Arial" w:cs="Arial"/>
          <w:sz w:val="22"/>
        </w:rPr>
        <w:t>Staff and Board leadership and participation in risk mana</w:t>
      </w:r>
      <w:r w:rsidR="007E7728" w:rsidRPr="003879C4">
        <w:rPr>
          <w:rFonts w:ascii="Arial" w:hAnsi="Arial" w:cs="Arial"/>
          <w:sz w:val="22"/>
        </w:rPr>
        <w:t>gement and risk incident review</w:t>
      </w:r>
    </w:p>
    <w:p w14:paraId="51507B5A" w14:textId="17991054" w:rsidR="009B2816" w:rsidRPr="003879C4" w:rsidRDefault="009B2816" w:rsidP="00CB1FB2">
      <w:pPr>
        <w:pStyle w:val="ListParagraph"/>
        <w:numPr>
          <w:ilvl w:val="0"/>
          <w:numId w:val="5"/>
        </w:numPr>
        <w:rPr>
          <w:rFonts w:ascii="Arial" w:hAnsi="Arial" w:cs="Arial"/>
          <w:sz w:val="22"/>
        </w:rPr>
      </w:pPr>
      <w:r w:rsidRPr="003879C4">
        <w:rPr>
          <w:rFonts w:ascii="Arial" w:hAnsi="Arial" w:cs="Arial"/>
          <w:sz w:val="22"/>
        </w:rPr>
        <w:t>Client meetings</w:t>
      </w:r>
    </w:p>
    <w:p w14:paraId="646A16CD" w14:textId="77777777" w:rsidR="007E7728" w:rsidRPr="003879C4" w:rsidRDefault="007E7728" w:rsidP="007E7728">
      <w:pPr>
        <w:pStyle w:val="ListParagraph"/>
        <w:numPr>
          <w:ilvl w:val="0"/>
          <w:numId w:val="5"/>
        </w:numPr>
        <w:rPr>
          <w:rFonts w:ascii="Arial" w:hAnsi="Arial" w:cs="Arial"/>
          <w:sz w:val="22"/>
        </w:rPr>
      </w:pPr>
      <w:r w:rsidRPr="003879C4">
        <w:rPr>
          <w:rFonts w:ascii="Arial" w:hAnsi="Arial" w:cs="Arial"/>
          <w:sz w:val="22"/>
        </w:rPr>
        <w:t>Workshops</w:t>
      </w:r>
    </w:p>
    <w:p w14:paraId="54F9AA03" w14:textId="77777777" w:rsidR="007E7728" w:rsidRPr="003879C4" w:rsidRDefault="007E7728" w:rsidP="007E7728">
      <w:pPr>
        <w:pStyle w:val="ListParagraph"/>
        <w:numPr>
          <w:ilvl w:val="0"/>
          <w:numId w:val="5"/>
        </w:numPr>
        <w:rPr>
          <w:rFonts w:ascii="Arial" w:hAnsi="Arial" w:cs="Arial"/>
          <w:sz w:val="22"/>
        </w:rPr>
      </w:pPr>
      <w:r w:rsidRPr="003879C4">
        <w:rPr>
          <w:rFonts w:ascii="Arial" w:hAnsi="Arial" w:cs="Arial"/>
          <w:sz w:val="22"/>
        </w:rPr>
        <w:t>Surveys</w:t>
      </w:r>
    </w:p>
    <w:p w14:paraId="6E8FDD06" w14:textId="61CA5F46" w:rsidR="007E7728" w:rsidRPr="003879C4" w:rsidRDefault="007E7728" w:rsidP="007E7728">
      <w:pPr>
        <w:pStyle w:val="ListParagraph"/>
        <w:numPr>
          <w:ilvl w:val="0"/>
          <w:numId w:val="5"/>
        </w:numPr>
        <w:rPr>
          <w:rFonts w:ascii="Arial" w:hAnsi="Arial" w:cs="Arial"/>
          <w:b/>
          <w:sz w:val="22"/>
        </w:rPr>
      </w:pPr>
      <w:r w:rsidRPr="003879C4">
        <w:rPr>
          <w:rFonts w:ascii="Arial" w:hAnsi="Arial" w:cs="Arial"/>
          <w:b/>
          <w:sz w:val="22"/>
        </w:rPr>
        <w:t>[Insert other consultation method]</w:t>
      </w:r>
      <w:r w:rsidR="00982D15" w:rsidRPr="003879C4">
        <w:rPr>
          <w:rFonts w:ascii="Arial" w:hAnsi="Arial" w:cs="Arial"/>
          <w:b/>
          <w:sz w:val="22"/>
        </w:rPr>
        <w:t>.</w:t>
      </w:r>
    </w:p>
    <w:p w14:paraId="19AC4878" w14:textId="77777777" w:rsidR="003D7454" w:rsidRPr="003879C4" w:rsidRDefault="003D7454" w:rsidP="00286555">
      <w:pPr>
        <w:rPr>
          <w:rFonts w:ascii="Arial" w:hAnsi="Arial" w:cs="Arial"/>
          <w:sz w:val="22"/>
        </w:rPr>
      </w:pPr>
    </w:p>
    <w:p w14:paraId="659BE9F0" w14:textId="3CEECF0A" w:rsidR="00286555" w:rsidRPr="003879C4" w:rsidRDefault="00286555" w:rsidP="00286555">
      <w:pPr>
        <w:rPr>
          <w:rFonts w:ascii="Arial" w:hAnsi="Arial" w:cs="Arial"/>
          <w:sz w:val="22"/>
        </w:rPr>
      </w:pPr>
      <w:r w:rsidRPr="003879C4">
        <w:rPr>
          <w:rFonts w:ascii="Arial" w:hAnsi="Arial" w:cs="Arial"/>
          <w:sz w:val="22"/>
        </w:rPr>
        <w:t>Communication and consultation is undertaken with external stakeholders</w:t>
      </w:r>
      <w:r w:rsidR="00CB1FB2" w:rsidRPr="003879C4">
        <w:rPr>
          <w:rFonts w:ascii="Arial" w:hAnsi="Arial" w:cs="Arial"/>
          <w:sz w:val="22"/>
        </w:rPr>
        <w:t xml:space="preserve"> (if appropriate)</w:t>
      </w:r>
      <w:r w:rsidRPr="003879C4">
        <w:rPr>
          <w:rFonts w:ascii="Arial" w:hAnsi="Arial" w:cs="Arial"/>
          <w:sz w:val="22"/>
        </w:rPr>
        <w:t xml:space="preserve"> as part of </w:t>
      </w:r>
      <w:r w:rsidR="00CB1FB2" w:rsidRPr="003879C4">
        <w:rPr>
          <w:rFonts w:ascii="Arial" w:hAnsi="Arial" w:cs="Arial"/>
          <w:b/>
          <w:sz w:val="22"/>
        </w:rPr>
        <w:t xml:space="preserve">[insert organisation name] </w:t>
      </w:r>
      <w:r w:rsidRPr="003879C4">
        <w:rPr>
          <w:rFonts w:ascii="Arial" w:hAnsi="Arial" w:cs="Arial"/>
          <w:sz w:val="22"/>
        </w:rPr>
        <w:t xml:space="preserve">business. Mechanisms include: </w:t>
      </w:r>
    </w:p>
    <w:p w14:paraId="296A7A39" w14:textId="33C1D75B" w:rsidR="00286555" w:rsidRPr="003879C4" w:rsidRDefault="00286555" w:rsidP="00CB1FB2">
      <w:pPr>
        <w:pStyle w:val="ListParagraph"/>
        <w:numPr>
          <w:ilvl w:val="0"/>
          <w:numId w:val="5"/>
        </w:numPr>
        <w:rPr>
          <w:rFonts w:ascii="Arial" w:hAnsi="Arial" w:cs="Arial"/>
          <w:sz w:val="22"/>
        </w:rPr>
      </w:pPr>
      <w:r w:rsidRPr="003879C4">
        <w:rPr>
          <w:rFonts w:ascii="Arial" w:hAnsi="Arial" w:cs="Arial"/>
          <w:sz w:val="22"/>
        </w:rPr>
        <w:t>Briefing and planning meetings as part of project development, implementation and evaluation</w:t>
      </w:r>
    </w:p>
    <w:p w14:paraId="7DAF9C7F" w14:textId="5513B3D0" w:rsidR="00D8415A" w:rsidRPr="003879C4" w:rsidRDefault="00D8415A" w:rsidP="00CB1FB2">
      <w:pPr>
        <w:pStyle w:val="ListParagraph"/>
        <w:numPr>
          <w:ilvl w:val="0"/>
          <w:numId w:val="5"/>
        </w:numPr>
        <w:rPr>
          <w:rFonts w:ascii="Arial" w:hAnsi="Arial" w:cs="Arial"/>
          <w:sz w:val="22"/>
        </w:rPr>
      </w:pPr>
      <w:r w:rsidRPr="003879C4">
        <w:rPr>
          <w:rFonts w:ascii="Arial" w:hAnsi="Arial" w:cs="Arial"/>
          <w:sz w:val="22"/>
        </w:rPr>
        <w:t>Strategic planning</w:t>
      </w:r>
    </w:p>
    <w:p w14:paraId="74DFB4F8" w14:textId="66D31BC3" w:rsidR="00286555" w:rsidRPr="003879C4" w:rsidRDefault="00286555" w:rsidP="00CB1FB2">
      <w:pPr>
        <w:pStyle w:val="ListParagraph"/>
        <w:numPr>
          <w:ilvl w:val="0"/>
          <w:numId w:val="5"/>
        </w:numPr>
        <w:rPr>
          <w:rFonts w:ascii="Arial" w:hAnsi="Arial" w:cs="Arial"/>
          <w:sz w:val="22"/>
        </w:rPr>
      </w:pPr>
      <w:r w:rsidRPr="003879C4">
        <w:rPr>
          <w:rFonts w:ascii="Arial" w:hAnsi="Arial" w:cs="Arial"/>
          <w:sz w:val="22"/>
        </w:rPr>
        <w:t>Performance reporting to funding bodies</w:t>
      </w:r>
    </w:p>
    <w:p w14:paraId="452E8D3F" w14:textId="31D6C469" w:rsidR="00286555" w:rsidRPr="003879C4" w:rsidRDefault="00286555" w:rsidP="00CB1FB2">
      <w:pPr>
        <w:pStyle w:val="ListParagraph"/>
        <w:numPr>
          <w:ilvl w:val="0"/>
          <w:numId w:val="5"/>
        </w:numPr>
        <w:rPr>
          <w:rFonts w:ascii="Arial" w:hAnsi="Arial" w:cs="Arial"/>
          <w:sz w:val="22"/>
        </w:rPr>
      </w:pPr>
      <w:r w:rsidRPr="003879C4">
        <w:rPr>
          <w:rFonts w:ascii="Arial" w:hAnsi="Arial" w:cs="Arial"/>
          <w:sz w:val="22"/>
        </w:rPr>
        <w:t>Annual reports</w:t>
      </w:r>
    </w:p>
    <w:p w14:paraId="25ED8D2B" w14:textId="2ED24ECC" w:rsidR="00286555" w:rsidRPr="003879C4" w:rsidRDefault="003D1219" w:rsidP="00CB1FB2">
      <w:pPr>
        <w:pStyle w:val="ListParagraph"/>
        <w:numPr>
          <w:ilvl w:val="0"/>
          <w:numId w:val="5"/>
        </w:numPr>
        <w:rPr>
          <w:rFonts w:ascii="Arial" w:hAnsi="Arial" w:cs="Arial"/>
          <w:sz w:val="22"/>
        </w:rPr>
      </w:pPr>
      <w:r w:rsidRPr="003879C4">
        <w:rPr>
          <w:rFonts w:ascii="Arial" w:hAnsi="Arial" w:cs="Arial"/>
          <w:sz w:val="22"/>
        </w:rPr>
        <w:t>Surveys and evaluations</w:t>
      </w:r>
    </w:p>
    <w:p w14:paraId="4C172424" w14:textId="65CB2FA4" w:rsidR="003D1219" w:rsidRPr="003879C4" w:rsidRDefault="003D1219" w:rsidP="003D1219">
      <w:pPr>
        <w:pStyle w:val="ListParagraph"/>
        <w:numPr>
          <w:ilvl w:val="0"/>
          <w:numId w:val="5"/>
        </w:numPr>
        <w:rPr>
          <w:rFonts w:ascii="Arial" w:hAnsi="Arial" w:cs="Arial"/>
          <w:b/>
          <w:sz w:val="22"/>
        </w:rPr>
      </w:pPr>
      <w:r w:rsidRPr="003879C4">
        <w:rPr>
          <w:rFonts w:ascii="Arial" w:hAnsi="Arial" w:cs="Arial"/>
          <w:b/>
          <w:sz w:val="22"/>
        </w:rPr>
        <w:t>[Insert other consultation method].</w:t>
      </w:r>
    </w:p>
    <w:p w14:paraId="3EEF9626" w14:textId="77777777" w:rsidR="003D1219" w:rsidRPr="003879C4" w:rsidRDefault="003D1219" w:rsidP="00692FBF">
      <w:pPr>
        <w:rPr>
          <w:rFonts w:ascii="Arial" w:hAnsi="Arial" w:cs="Arial"/>
          <w:sz w:val="22"/>
        </w:rPr>
      </w:pPr>
    </w:p>
    <w:p w14:paraId="27FF6A23" w14:textId="258E42EE" w:rsidR="00286555" w:rsidRPr="003879C4" w:rsidRDefault="002A7B0D" w:rsidP="00333A8B">
      <w:pPr>
        <w:pStyle w:val="Heading2"/>
        <w:rPr>
          <w:rFonts w:ascii="Arial" w:hAnsi="Arial" w:cs="Arial"/>
          <w:sz w:val="22"/>
        </w:rPr>
      </w:pPr>
      <w:bookmarkStart w:id="23" w:name="_Toc495921733"/>
      <w:r w:rsidRPr="003879C4">
        <w:rPr>
          <w:rFonts w:ascii="Arial" w:hAnsi="Arial" w:cs="Arial"/>
          <w:sz w:val="22"/>
        </w:rPr>
        <w:lastRenderedPageBreak/>
        <w:t>2</w:t>
      </w:r>
      <w:r w:rsidR="00286555" w:rsidRPr="003879C4">
        <w:rPr>
          <w:rFonts w:ascii="Arial" w:hAnsi="Arial" w:cs="Arial"/>
          <w:sz w:val="22"/>
        </w:rPr>
        <w:t>.2</w:t>
      </w:r>
      <w:r w:rsidR="00286555" w:rsidRPr="003879C4">
        <w:rPr>
          <w:rFonts w:ascii="Arial" w:hAnsi="Arial" w:cs="Arial"/>
          <w:sz w:val="22"/>
        </w:rPr>
        <w:tab/>
        <w:t>Establishing risk context</w:t>
      </w:r>
      <w:bookmarkEnd w:id="23"/>
    </w:p>
    <w:p w14:paraId="2EA6B00B" w14:textId="72E3AD45" w:rsidR="00286555" w:rsidRPr="003879C4" w:rsidRDefault="00286555" w:rsidP="00286555">
      <w:pPr>
        <w:rPr>
          <w:rFonts w:ascii="Arial" w:hAnsi="Arial" w:cs="Arial"/>
          <w:sz w:val="22"/>
        </w:rPr>
      </w:pPr>
      <w:r w:rsidRPr="003879C4">
        <w:rPr>
          <w:rFonts w:ascii="Arial" w:hAnsi="Arial" w:cs="Arial"/>
          <w:sz w:val="22"/>
        </w:rPr>
        <w:t xml:space="preserve">Risk management considers the context in which </w:t>
      </w:r>
      <w:r w:rsidR="005E3B84" w:rsidRPr="003879C4">
        <w:rPr>
          <w:rFonts w:ascii="Arial" w:hAnsi="Arial" w:cs="Arial"/>
          <w:b/>
          <w:sz w:val="22"/>
        </w:rPr>
        <w:t xml:space="preserve">[insert organisation name] </w:t>
      </w:r>
      <w:r w:rsidRPr="003879C4">
        <w:rPr>
          <w:rFonts w:ascii="Arial" w:hAnsi="Arial" w:cs="Arial"/>
          <w:sz w:val="22"/>
        </w:rPr>
        <w:t xml:space="preserve">operates and how these characteristics and capabilities influence and inform risk responses. </w:t>
      </w:r>
      <w:r w:rsidR="005E3B84" w:rsidRPr="003879C4">
        <w:rPr>
          <w:rFonts w:ascii="Arial" w:hAnsi="Arial" w:cs="Arial"/>
          <w:sz w:val="22"/>
        </w:rPr>
        <w:t xml:space="preserve">This </w:t>
      </w:r>
      <w:r w:rsidR="00617BB2" w:rsidRPr="003879C4">
        <w:rPr>
          <w:rFonts w:ascii="Arial" w:hAnsi="Arial" w:cs="Arial"/>
          <w:sz w:val="22"/>
        </w:rPr>
        <w:t xml:space="preserve">could </w:t>
      </w:r>
      <w:r w:rsidR="005E3B84" w:rsidRPr="003879C4">
        <w:rPr>
          <w:rFonts w:ascii="Arial" w:hAnsi="Arial" w:cs="Arial"/>
          <w:sz w:val="22"/>
        </w:rPr>
        <w:t>include</w:t>
      </w:r>
      <w:r w:rsidR="00195F7C" w:rsidRPr="003879C4">
        <w:rPr>
          <w:rFonts w:ascii="Arial" w:hAnsi="Arial" w:cs="Arial"/>
          <w:sz w:val="22"/>
        </w:rPr>
        <w:t xml:space="preserve"> assessing</w:t>
      </w:r>
      <w:r w:rsidR="005E3B84" w:rsidRPr="003879C4">
        <w:rPr>
          <w:rFonts w:ascii="Arial" w:hAnsi="Arial" w:cs="Arial"/>
          <w:sz w:val="22"/>
        </w:rPr>
        <w:t>:</w:t>
      </w:r>
    </w:p>
    <w:p w14:paraId="6B4027BC" w14:textId="77777777" w:rsidR="005E3B84" w:rsidRPr="003879C4" w:rsidRDefault="005E3B84" w:rsidP="00286555">
      <w:pPr>
        <w:rPr>
          <w:rFonts w:ascii="Arial" w:hAnsi="Arial" w:cs="Arial"/>
          <w:sz w:val="22"/>
        </w:rPr>
      </w:pPr>
    </w:p>
    <w:tbl>
      <w:tblPr>
        <w:tblStyle w:val="TableGrid"/>
        <w:tblW w:w="8931" w:type="dxa"/>
        <w:tblInd w:w="108" w:type="dxa"/>
        <w:tblLook w:val="04A0" w:firstRow="1" w:lastRow="0" w:firstColumn="1" w:lastColumn="0" w:noHBand="0" w:noVBand="1"/>
      </w:tblPr>
      <w:tblGrid>
        <w:gridCol w:w="1980"/>
        <w:gridCol w:w="6951"/>
      </w:tblGrid>
      <w:tr w:rsidR="00617BB2" w:rsidRPr="003879C4" w14:paraId="421178C5" w14:textId="77777777" w:rsidTr="00617BB2">
        <w:tc>
          <w:tcPr>
            <w:tcW w:w="1980" w:type="dxa"/>
            <w:shd w:val="clear" w:color="auto" w:fill="D9D9D9" w:themeFill="background1" w:themeFillShade="D9"/>
          </w:tcPr>
          <w:p w14:paraId="1B3CF09C" w14:textId="72CC49B3" w:rsidR="00617BB2" w:rsidRPr="003879C4" w:rsidRDefault="00617BB2" w:rsidP="00617BB2">
            <w:pPr>
              <w:jc w:val="left"/>
              <w:rPr>
                <w:rFonts w:ascii="Arial" w:hAnsi="Arial" w:cs="Arial"/>
                <w:b/>
                <w:sz w:val="22"/>
              </w:rPr>
            </w:pPr>
            <w:r w:rsidRPr="003879C4">
              <w:rPr>
                <w:rFonts w:ascii="Arial" w:hAnsi="Arial" w:cs="Arial"/>
                <w:b/>
                <w:sz w:val="22"/>
              </w:rPr>
              <w:t>Strategic or external context:</w:t>
            </w:r>
          </w:p>
        </w:tc>
        <w:tc>
          <w:tcPr>
            <w:tcW w:w="6951" w:type="dxa"/>
          </w:tcPr>
          <w:p w14:paraId="47207BBE" w14:textId="6548861A" w:rsidR="00617BB2" w:rsidRPr="003879C4" w:rsidRDefault="00967590" w:rsidP="00617BB2">
            <w:pPr>
              <w:pStyle w:val="ListParagraph"/>
              <w:numPr>
                <w:ilvl w:val="0"/>
                <w:numId w:val="5"/>
              </w:numPr>
              <w:jc w:val="left"/>
              <w:rPr>
                <w:rFonts w:ascii="Arial" w:hAnsi="Arial" w:cs="Arial"/>
                <w:sz w:val="22"/>
              </w:rPr>
            </w:pPr>
            <w:r w:rsidRPr="003879C4">
              <w:rPr>
                <w:rFonts w:ascii="Arial" w:hAnsi="Arial" w:cs="Arial"/>
                <w:sz w:val="22"/>
              </w:rPr>
              <w:t>O</w:t>
            </w:r>
            <w:r w:rsidR="00617BB2" w:rsidRPr="003879C4">
              <w:rPr>
                <w:rFonts w:ascii="Arial" w:hAnsi="Arial" w:cs="Arial"/>
                <w:sz w:val="22"/>
              </w:rPr>
              <w:t>perational, regulatory, financial and political environment</w:t>
            </w:r>
          </w:p>
          <w:p w14:paraId="4438108C" w14:textId="7999C1D7" w:rsidR="00617BB2" w:rsidRPr="003879C4" w:rsidRDefault="00967590" w:rsidP="00617BB2">
            <w:pPr>
              <w:pStyle w:val="ListParagraph"/>
              <w:numPr>
                <w:ilvl w:val="0"/>
                <w:numId w:val="5"/>
              </w:numPr>
              <w:jc w:val="left"/>
              <w:rPr>
                <w:rFonts w:ascii="Arial" w:hAnsi="Arial" w:cs="Arial"/>
                <w:sz w:val="22"/>
              </w:rPr>
            </w:pPr>
            <w:r w:rsidRPr="003879C4">
              <w:rPr>
                <w:rFonts w:ascii="Arial" w:hAnsi="Arial" w:cs="Arial"/>
                <w:sz w:val="22"/>
              </w:rPr>
              <w:t>B</w:t>
            </w:r>
            <w:r w:rsidR="00617BB2" w:rsidRPr="003879C4">
              <w:rPr>
                <w:rFonts w:ascii="Arial" w:hAnsi="Arial" w:cs="Arial"/>
                <w:sz w:val="22"/>
              </w:rPr>
              <w:t>usiness drivers</w:t>
            </w:r>
          </w:p>
          <w:p w14:paraId="10A0070A" w14:textId="2CA9CDD8" w:rsidR="004740E1"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O</w:t>
            </w:r>
            <w:r w:rsidR="00617BB2" w:rsidRPr="003879C4">
              <w:rPr>
                <w:rFonts w:ascii="Arial" w:hAnsi="Arial" w:cs="Arial"/>
                <w:sz w:val="22"/>
              </w:rPr>
              <w:t>pportunities and threats</w:t>
            </w:r>
          </w:p>
          <w:p w14:paraId="77D1BA47" w14:textId="22B97A5C" w:rsidR="00617BB2"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S</w:t>
            </w:r>
            <w:r w:rsidR="00617BB2" w:rsidRPr="003879C4">
              <w:rPr>
                <w:rFonts w:ascii="Arial" w:hAnsi="Arial" w:cs="Arial"/>
                <w:sz w:val="22"/>
              </w:rPr>
              <w:t>takeholders</w:t>
            </w:r>
            <w:r w:rsidR="00625F06" w:rsidRPr="003879C4">
              <w:rPr>
                <w:rFonts w:ascii="Arial" w:hAnsi="Arial" w:cs="Arial"/>
                <w:sz w:val="22"/>
              </w:rPr>
              <w:t>.</w:t>
            </w:r>
          </w:p>
          <w:p w14:paraId="0BE74367" w14:textId="4B205206" w:rsidR="00617BB2" w:rsidRPr="003879C4" w:rsidRDefault="00617BB2" w:rsidP="00617BB2">
            <w:pPr>
              <w:pStyle w:val="ListParagraph"/>
              <w:ind w:left="360"/>
              <w:jc w:val="left"/>
              <w:rPr>
                <w:rFonts w:ascii="Arial" w:hAnsi="Arial" w:cs="Arial"/>
                <w:sz w:val="22"/>
              </w:rPr>
            </w:pPr>
          </w:p>
        </w:tc>
      </w:tr>
      <w:tr w:rsidR="00617BB2" w:rsidRPr="003879C4" w14:paraId="1DB60E6A" w14:textId="77777777" w:rsidTr="00617BB2">
        <w:tc>
          <w:tcPr>
            <w:tcW w:w="1980" w:type="dxa"/>
            <w:shd w:val="clear" w:color="auto" w:fill="D9D9D9" w:themeFill="background1" w:themeFillShade="D9"/>
          </w:tcPr>
          <w:p w14:paraId="11461E51" w14:textId="497ACB99" w:rsidR="00617BB2" w:rsidRPr="003879C4" w:rsidRDefault="00617BB2" w:rsidP="003C5143">
            <w:pPr>
              <w:jc w:val="left"/>
              <w:rPr>
                <w:rFonts w:ascii="Arial" w:hAnsi="Arial" w:cs="Arial"/>
                <w:b/>
                <w:sz w:val="22"/>
              </w:rPr>
            </w:pPr>
            <w:r w:rsidRPr="003879C4">
              <w:rPr>
                <w:rFonts w:ascii="Arial" w:hAnsi="Arial" w:cs="Arial"/>
                <w:b/>
                <w:sz w:val="22"/>
              </w:rPr>
              <w:t>Organisational or internal context:</w:t>
            </w:r>
          </w:p>
        </w:tc>
        <w:tc>
          <w:tcPr>
            <w:tcW w:w="6951" w:type="dxa"/>
          </w:tcPr>
          <w:p w14:paraId="11382C62" w14:textId="609D09DE" w:rsidR="00617BB2" w:rsidRPr="003879C4" w:rsidRDefault="00E212F7" w:rsidP="00617BB2">
            <w:pPr>
              <w:pStyle w:val="ListParagraph"/>
              <w:numPr>
                <w:ilvl w:val="0"/>
                <w:numId w:val="5"/>
              </w:numPr>
              <w:jc w:val="left"/>
              <w:rPr>
                <w:rFonts w:ascii="Arial" w:hAnsi="Arial" w:cs="Arial"/>
                <w:sz w:val="22"/>
              </w:rPr>
            </w:pPr>
            <w:r w:rsidRPr="003879C4">
              <w:rPr>
                <w:rFonts w:ascii="Arial" w:hAnsi="Arial" w:cs="Arial"/>
                <w:sz w:val="22"/>
              </w:rPr>
              <w:t>The Organisation</w:t>
            </w:r>
            <w:r w:rsidR="00617BB2" w:rsidRPr="003879C4">
              <w:rPr>
                <w:rFonts w:ascii="Arial" w:hAnsi="Arial" w:cs="Arial"/>
                <w:sz w:val="22"/>
              </w:rPr>
              <w:t xml:space="preserve">’s goal and outcomes </w:t>
            </w:r>
          </w:p>
          <w:p w14:paraId="330B697E" w14:textId="0B24E7B2" w:rsidR="00617BB2" w:rsidRPr="003879C4" w:rsidRDefault="00967590" w:rsidP="00617BB2">
            <w:pPr>
              <w:pStyle w:val="ListParagraph"/>
              <w:numPr>
                <w:ilvl w:val="0"/>
                <w:numId w:val="5"/>
              </w:numPr>
              <w:jc w:val="left"/>
              <w:rPr>
                <w:rFonts w:ascii="Arial" w:hAnsi="Arial" w:cs="Arial"/>
                <w:sz w:val="22"/>
              </w:rPr>
            </w:pPr>
            <w:r w:rsidRPr="003879C4">
              <w:rPr>
                <w:rFonts w:ascii="Arial" w:hAnsi="Arial" w:cs="Arial"/>
                <w:sz w:val="22"/>
              </w:rPr>
              <w:t>O</w:t>
            </w:r>
            <w:r w:rsidR="00617BB2" w:rsidRPr="003879C4">
              <w:rPr>
                <w:rFonts w:ascii="Arial" w:hAnsi="Arial" w:cs="Arial"/>
                <w:sz w:val="22"/>
              </w:rPr>
              <w:t>rganisational culture</w:t>
            </w:r>
          </w:p>
          <w:p w14:paraId="57DAE1F6" w14:textId="241D22C5" w:rsidR="00617BB2" w:rsidRPr="003879C4" w:rsidRDefault="00967590" w:rsidP="00617BB2">
            <w:pPr>
              <w:pStyle w:val="ListParagraph"/>
              <w:numPr>
                <w:ilvl w:val="0"/>
                <w:numId w:val="5"/>
              </w:numPr>
              <w:jc w:val="left"/>
              <w:rPr>
                <w:rFonts w:ascii="Arial" w:hAnsi="Arial" w:cs="Arial"/>
                <w:sz w:val="22"/>
              </w:rPr>
            </w:pPr>
            <w:r w:rsidRPr="003879C4">
              <w:rPr>
                <w:rFonts w:ascii="Arial" w:hAnsi="Arial" w:cs="Arial"/>
                <w:sz w:val="22"/>
              </w:rPr>
              <w:t>S</w:t>
            </w:r>
            <w:r w:rsidR="00617BB2" w:rsidRPr="003879C4">
              <w:rPr>
                <w:rFonts w:ascii="Arial" w:hAnsi="Arial" w:cs="Arial"/>
                <w:sz w:val="22"/>
              </w:rPr>
              <w:t xml:space="preserve">trengths and weaknesses within the </w:t>
            </w:r>
            <w:r w:rsidR="00E212F7" w:rsidRPr="003879C4">
              <w:rPr>
                <w:rFonts w:ascii="Arial" w:hAnsi="Arial" w:cs="Arial"/>
                <w:sz w:val="22"/>
              </w:rPr>
              <w:t>Organisation</w:t>
            </w:r>
          </w:p>
          <w:p w14:paraId="031B7662" w14:textId="026120FE" w:rsidR="00617BB2" w:rsidRPr="003879C4" w:rsidRDefault="00967590" w:rsidP="00617BB2">
            <w:pPr>
              <w:pStyle w:val="ListParagraph"/>
              <w:numPr>
                <w:ilvl w:val="0"/>
                <w:numId w:val="5"/>
              </w:numPr>
              <w:jc w:val="left"/>
              <w:rPr>
                <w:rFonts w:ascii="Arial" w:hAnsi="Arial" w:cs="Arial"/>
                <w:sz w:val="22"/>
              </w:rPr>
            </w:pPr>
            <w:r w:rsidRPr="003879C4">
              <w:rPr>
                <w:rFonts w:ascii="Arial" w:hAnsi="Arial" w:cs="Arial"/>
                <w:sz w:val="22"/>
              </w:rPr>
              <w:t>E</w:t>
            </w:r>
            <w:r w:rsidR="00617BB2" w:rsidRPr="003879C4">
              <w:rPr>
                <w:rFonts w:ascii="Arial" w:hAnsi="Arial" w:cs="Arial"/>
                <w:sz w:val="22"/>
              </w:rPr>
              <w:t>xisting systems and processes</w:t>
            </w:r>
          </w:p>
          <w:p w14:paraId="33376173" w14:textId="7785B8E6" w:rsidR="004740E1"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S</w:t>
            </w:r>
            <w:r w:rsidR="00617BB2" w:rsidRPr="003879C4">
              <w:rPr>
                <w:rFonts w:ascii="Arial" w:hAnsi="Arial" w:cs="Arial"/>
                <w:sz w:val="22"/>
              </w:rPr>
              <w:t xml:space="preserve">takeholders </w:t>
            </w:r>
          </w:p>
          <w:p w14:paraId="43E42224" w14:textId="21D591A3" w:rsidR="00617BB2"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A</w:t>
            </w:r>
            <w:r w:rsidR="00617BB2" w:rsidRPr="003879C4">
              <w:rPr>
                <w:rFonts w:ascii="Arial" w:hAnsi="Arial" w:cs="Arial"/>
                <w:sz w:val="22"/>
              </w:rPr>
              <w:t>vailable resources</w:t>
            </w:r>
            <w:r w:rsidR="0066087C" w:rsidRPr="003879C4">
              <w:rPr>
                <w:rFonts w:ascii="Arial" w:hAnsi="Arial" w:cs="Arial"/>
                <w:sz w:val="22"/>
              </w:rPr>
              <w:t>.</w:t>
            </w:r>
          </w:p>
          <w:p w14:paraId="5C57571E" w14:textId="49914826" w:rsidR="00617BB2" w:rsidRPr="003879C4" w:rsidRDefault="00617BB2" w:rsidP="00617BB2">
            <w:pPr>
              <w:jc w:val="left"/>
              <w:rPr>
                <w:rFonts w:ascii="Arial" w:hAnsi="Arial" w:cs="Arial"/>
                <w:sz w:val="22"/>
              </w:rPr>
            </w:pPr>
          </w:p>
        </w:tc>
      </w:tr>
      <w:tr w:rsidR="00617BB2" w:rsidRPr="003879C4" w14:paraId="5CBFB63B" w14:textId="77777777" w:rsidTr="00617BB2">
        <w:tc>
          <w:tcPr>
            <w:tcW w:w="1980" w:type="dxa"/>
            <w:shd w:val="clear" w:color="auto" w:fill="D9D9D9" w:themeFill="background1" w:themeFillShade="D9"/>
          </w:tcPr>
          <w:p w14:paraId="6391B658" w14:textId="4A55BC3E" w:rsidR="00617BB2" w:rsidRPr="003879C4" w:rsidRDefault="00617BB2" w:rsidP="00617BB2">
            <w:pPr>
              <w:jc w:val="left"/>
              <w:rPr>
                <w:rFonts w:ascii="Arial" w:hAnsi="Arial" w:cs="Arial"/>
                <w:b/>
                <w:sz w:val="22"/>
              </w:rPr>
            </w:pPr>
            <w:r w:rsidRPr="003879C4">
              <w:rPr>
                <w:rFonts w:ascii="Arial" w:hAnsi="Arial" w:cs="Arial"/>
                <w:b/>
                <w:sz w:val="22"/>
              </w:rPr>
              <w:t>Risk management context:</w:t>
            </w:r>
          </w:p>
        </w:tc>
        <w:tc>
          <w:tcPr>
            <w:tcW w:w="6951" w:type="dxa"/>
          </w:tcPr>
          <w:p w14:paraId="7E732500" w14:textId="4171A5D8" w:rsidR="00617BB2" w:rsidRPr="003879C4" w:rsidRDefault="00E212F7" w:rsidP="00617BB2">
            <w:pPr>
              <w:pStyle w:val="ListParagraph"/>
              <w:numPr>
                <w:ilvl w:val="0"/>
                <w:numId w:val="5"/>
              </w:numPr>
              <w:jc w:val="left"/>
              <w:rPr>
                <w:rFonts w:ascii="Arial" w:hAnsi="Arial" w:cs="Arial"/>
                <w:sz w:val="22"/>
              </w:rPr>
            </w:pPr>
            <w:r w:rsidRPr="003879C4">
              <w:rPr>
                <w:rFonts w:ascii="Arial" w:hAnsi="Arial" w:cs="Arial"/>
                <w:sz w:val="22"/>
              </w:rPr>
              <w:t xml:space="preserve">The </w:t>
            </w:r>
            <w:r w:rsidR="00992BDA" w:rsidRPr="003879C4">
              <w:rPr>
                <w:rFonts w:ascii="Arial" w:hAnsi="Arial" w:cs="Arial"/>
                <w:sz w:val="22"/>
              </w:rPr>
              <w:t>Organisation‘</w:t>
            </w:r>
            <w:r w:rsidR="00617BB2" w:rsidRPr="003879C4">
              <w:rPr>
                <w:rFonts w:ascii="Arial" w:hAnsi="Arial" w:cs="Arial"/>
                <w:sz w:val="22"/>
              </w:rPr>
              <w:t>s size, organisational structure and location</w:t>
            </w:r>
          </w:p>
          <w:p w14:paraId="225F5E2C" w14:textId="0AE4F909" w:rsidR="00617BB2" w:rsidRPr="003879C4" w:rsidRDefault="00967590" w:rsidP="00617BB2">
            <w:pPr>
              <w:pStyle w:val="ListParagraph"/>
              <w:numPr>
                <w:ilvl w:val="0"/>
                <w:numId w:val="5"/>
              </w:numPr>
              <w:jc w:val="left"/>
              <w:rPr>
                <w:rFonts w:ascii="Arial" w:hAnsi="Arial" w:cs="Arial"/>
                <w:sz w:val="22"/>
              </w:rPr>
            </w:pPr>
            <w:r w:rsidRPr="003879C4">
              <w:rPr>
                <w:rFonts w:ascii="Arial" w:hAnsi="Arial" w:cs="Arial"/>
                <w:sz w:val="22"/>
              </w:rPr>
              <w:t>G</w:t>
            </w:r>
            <w:r w:rsidR="00617BB2" w:rsidRPr="003879C4">
              <w:rPr>
                <w:rFonts w:ascii="Arial" w:hAnsi="Arial" w:cs="Arial"/>
                <w:sz w:val="22"/>
              </w:rPr>
              <w:t>overnance structure</w:t>
            </w:r>
          </w:p>
          <w:p w14:paraId="3FAC8A7D" w14:textId="64F05655" w:rsidR="00617BB2" w:rsidRPr="003879C4" w:rsidRDefault="00967590" w:rsidP="00617BB2">
            <w:pPr>
              <w:pStyle w:val="ListParagraph"/>
              <w:numPr>
                <w:ilvl w:val="0"/>
                <w:numId w:val="5"/>
              </w:numPr>
              <w:jc w:val="left"/>
              <w:rPr>
                <w:rFonts w:ascii="Arial" w:hAnsi="Arial" w:cs="Arial"/>
                <w:sz w:val="22"/>
              </w:rPr>
            </w:pPr>
            <w:r w:rsidRPr="003879C4">
              <w:rPr>
                <w:rFonts w:ascii="Arial" w:hAnsi="Arial" w:cs="Arial"/>
                <w:sz w:val="22"/>
              </w:rPr>
              <w:t>M</w:t>
            </w:r>
            <w:r w:rsidR="00617BB2" w:rsidRPr="003879C4">
              <w:rPr>
                <w:rFonts w:ascii="Arial" w:hAnsi="Arial" w:cs="Arial"/>
                <w:sz w:val="22"/>
              </w:rPr>
              <w:t>anagement expertise</w:t>
            </w:r>
          </w:p>
          <w:p w14:paraId="4958204F" w14:textId="54DC4A05" w:rsidR="00D226F2" w:rsidRPr="003879C4" w:rsidRDefault="00D226F2" w:rsidP="00617BB2">
            <w:pPr>
              <w:pStyle w:val="ListParagraph"/>
              <w:numPr>
                <w:ilvl w:val="0"/>
                <w:numId w:val="5"/>
              </w:numPr>
              <w:jc w:val="left"/>
              <w:rPr>
                <w:rFonts w:ascii="Arial" w:hAnsi="Arial" w:cs="Arial"/>
                <w:sz w:val="22"/>
              </w:rPr>
            </w:pPr>
            <w:r w:rsidRPr="003879C4">
              <w:rPr>
                <w:rFonts w:ascii="Arial" w:hAnsi="Arial" w:cs="Arial"/>
                <w:sz w:val="22"/>
              </w:rPr>
              <w:t>Clinical service delivery</w:t>
            </w:r>
          </w:p>
          <w:p w14:paraId="07A9DC53" w14:textId="37B387FF" w:rsidR="004740E1"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W</w:t>
            </w:r>
            <w:r w:rsidR="00617BB2" w:rsidRPr="003879C4">
              <w:rPr>
                <w:rFonts w:ascii="Arial" w:hAnsi="Arial" w:cs="Arial"/>
                <w:sz w:val="22"/>
              </w:rPr>
              <w:t>orkforce capacity</w:t>
            </w:r>
          </w:p>
          <w:p w14:paraId="32BC5B38" w14:textId="1940D363" w:rsidR="00617BB2"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Assets</w:t>
            </w:r>
            <w:r w:rsidR="0066087C" w:rsidRPr="003879C4">
              <w:rPr>
                <w:rFonts w:ascii="Arial" w:hAnsi="Arial" w:cs="Arial"/>
                <w:sz w:val="22"/>
              </w:rPr>
              <w:t>.</w:t>
            </w:r>
          </w:p>
          <w:p w14:paraId="680D2E8D" w14:textId="71C1CC02" w:rsidR="00617BB2" w:rsidRPr="003879C4" w:rsidRDefault="00617BB2" w:rsidP="00617BB2">
            <w:pPr>
              <w:jc w:val="left"/>
              <w:rPr>
                <w:rFonts w:ascii="Arial" w:hAnsi="Arial" w:cs="Arial"/>
                <w:sz w:val="22"/>
              </w:rPr>
            </w:pPr>
          </w:p>
        </w:tc>
      </w:tr>
    </w:tbl>
    <w:p w14:paraId="4BBC6E69" w14:textId="6BE3EBA1" w:rsidR="00286555" w:rsidRPr="003879C4" w:rsidRDefault="00286555" w:rsidP="00286555">
      <w:pPr>
        <w:rPr>
          <w:rFonts w:ascii="Arial" w:hAnsi="Arial" w:cs="Arial"/>
          <w:sz w:val="22"/>
        </w:rPr>
      </w:pPr>
    </w:p>
    <w:p w14:paraId="1EE82374" w14:textId="30DCDEBD" w:rsidR="00286555" w:rsidRPr="003879C4" w:rsidRDefault="002A7B0D" w:rsidP="00333A8B">
      <w:pPr>
        <w:pStyle w:val="Heading2"/>
        <w:rPr>
          <w:rFonts w:ascii="Arial" w:hAnsi="Arial" w:cs="Arial"/>
          <w:sz w:val="22"/>
        </w:rPr>
      </w:pPr>
      <w:bookmarkStart w:id="24" w:name="_Toc495921734"/>
      <w:r w:rsidRPr="003879C4">
        <w:rPr>
          <w:rFonts w:ascii="Arial" w:hAnsi="Arial" w:cs="Arial"/>
          <w:sz w:val="22"/>
        </w:rPr>
        <w:t>2</w:t>
      </w:r>
      <w:r w:rsidR="00286555" w:rsidRPr="003879C4">
        <w:rPr>
          <w:rFonts w:ascii="Arial" w:hAnsi="Arial" w:cs="Arial"/>
          <w:sz w:val="22"/>
        </w:rPr>
        <w:t>.3</w:t>
      </w:r>
      <w:r w:rsidR="00286555" w:rsidRPr="003879C4">
        <w:rPr>
          <w:rFonts w:ascii="Arial" w:hAnsi="Arial" w:cs="Arial"/>
          <w:sz w:val="22"/>
        </w:rPr>
        <w:tab/>
        <w:t>Risk identification</w:t>
      </w:r>
      <w:bookmarkEnd w:id="24"/>
    </w:p>
    <w:p w14:paraId="328675D3" w14:textId="2E4EE469" w:rsidR="00286555" w:rsidRPr="003879C4" w:rsidRDefault="00967590" w:rsidP="00286555">
      <w:pPr>
        <w:rPr>
          <w:rFonts w:ascii="Arial" w:hAnsi="Arial" w:cs="Arial"/>
          <w:sz w:val="22"/>
        </w:rPr>
      </w:pPr>
      <w:r w:rsidRPr="003879C4">
        <w:rPr>
          <w:rFonts w:ascii="Arial" w:hAnsi="Arial" w:cs="Arial"/>
          <w:b/>
          <w:sz w:val="22"/>
        </w:rPr>
        <w:t>[I</w:t>
      </w:r>
      <w:r w:rsidR="00617BB2" w:rsidRPr="003879C4">
        <w:rPr>
          <w:rFonts w:ascii="Arial" w:hAnsi="Arial" w:cs="Arial"/>
          <w:b/>
          <w:sz w:val="22"/>
        </w:rPr>
        <w:t xml:space="preserve">nsert organisation name] </w:t>
      </w:r>
      <w:r w:rsidR="00286555" w:rsidRPr="003879C4">
        <w:rPr>
          <w:rFonts w:ascii="Arial" w:hAnsi="Arial" w:cs="Arial"/>
          <w:sz w:val="22"/>
        </w:rPr>
        <w:t>identifies risks through formal and informal processes such as</w:t>
      </w:r>
      <w:r w:rsidR="0066087C" w:rsidRPr="003879C4">
        <w:rPr>
          <w:rFonts w:ascii="Arial" w:hAnsi="Arial" w:cs="Arial"/>
          <w:sz w:val="22"/>
        </w:rPr>
        <w:t>:</w:t>
      </w:r>
      <w:r w:rsidR="00286555" w:rsidRPr="003879C4">
        <w:rPr>
          <w:rFonts w:ascii="Arial" w:hAnsi="Arial" w:cs="Arial"/>
          <w:sz w:val="22"/>
        </w:rPr>
        <w:t xml:space="preserve"> targeted consultation, observation of workplace practice, monitoring of regulatory requirements, organisational system reviews, regular audits (e.</w:t>
      </w:r>
      <w:r w:rsidR="0066087C" w:rsidRPr="003879C4">
        <w:rPr>
          <w:rFonts w:ascii="Arial" w:hAnsi="Arial" w:cs="Arial"/>
          <w:sz w:val="22"/>
        </w:rPr>
        <w:t>g.</w:t>
      </w:r>
      <w:r w:rsidR="00286555" w:rsidRPr="003879C4">
        <w:rPr>
          <w:rFonts w:ascii="Arial" w:hAnsi="Arial" w:cs="Arial"/>
          <w:sz w:val="22"/>
        </w:rPr>
        <w:t xml:space="preserve"> WHS, policy </w:t>
      </w:r>
      <w:r w:rsidR="007840F3" w:rsidRPr="003879C4">
        <w:rPr>
          <w:rFonts w:ascii="Arial" w:hAnsi="Arial" w:cs="Arial"/>
          <w:sz w:val="22"/>
        </w:rPr>
        <w:t>compliance</w:t>
      </w:r>
      <w:r w:rsidR="00286555" w:rsidRPr="003879C4">
        <w:rPr>
          <w:rFonts w:ascii="Arial" w:hAnsi="Arial" w:cs="Arial"/>
          <w:sz w:val="22"/>
        </w:rPr>
        <w:t xml:space="preserve">), analysis of </w:t>
      </w:r>
      <w:r w:rsidR="00170A27" w:rsidRPr="003879C4">
        <w:rPr>
          <w:rFonts w:ascii="Arial" w:hAnsi="Arial" w:cs="Arial"/>
          <w:sz w:val="22"/>
        </w:rPr>
        <w:t xml:space="preserve">information gathered relating to </w:t>
      </w:r>
      <w:r w:rsidR="00286555" w:rsidRPr="003879C4">
        <w:rPr>
          <w:rFonts w:ascii="Arial" w:hAnsi="Arial" w:cs="Arial"/>
          <w:sz w:val="22"/>
        </w:rPr>
        <w:t>WHS incidents</w:t>
      </w:r>
      <w:r w:rsidR="00195F7C" w:rsidRPr="003879C4">
        <w:rPr>
          <w:rFonts w:ascii="Arial" w:hAnsi="Arial" w:cs="Arial"/>
          <w:sz w:val="22"/>
        </w:rPr>
        <w:t xml:space="preserve"> and </w:t>
      </w:r>
      <w:r w:rsidR="00D226F2" w:rsidRPr="003879C4">
        <w:rPr>
          <w:rFonts w:ascii="Arial" w:hAnsi="Arial" w:cs="Arial"/>
          <w:sz w:val="22"/>
        </w:rPr>
        <w:t xml:space="preserve">strategic </w:t>
      </w:r>
      <w:r w:rsidR="00286555" w:rsidRPr="003879C4">
        <w:rPr>
          <w:rFonts w:ascii="Arial" w:hAnsi="Arial" w:cs="Arial"/>
          <w:sz w:val="22"/>
        </w:rPr>
        <w:t xml:space="preserve">and project planning. </w:t>
      </w:r>
    </w:p>
    <w:p w14:paraId="6B62FB70" w14:textId="77777777" w:rsidR="00286555" w:rsidRPr="003879C4" w:rsidRDefault="00286555" w:rsidP="00286555">
      <w:pPr>
        <w:rPr>
          <w:rFonts w:ascii="Arial" w:hAnsi="Arial" w:cs="Arial"/>
          <w:sz w:val="22"/>
        </w:rPr>
      </w:pPr>
    </w:p>
    <w:p w14:paraId="4F54E515" w14:textId="03F0F8B9" w:rsidR="00286555" w:rsidRPr="003879C4" w:rsidRDefault="00286555" w:rsidP="00286555">
      <w:pPr>
        <w:rPr>
          <w:rFonts w:ascii="Arial" w:hAnsi="Arial" w:cs="Arial"/>
          <w:sz w:val="22"/>
        </w:rPr>
      </w:pPr>
      <w:r w:rsidRPr="003879C4">
        <w:rPr>
          <w:rFonts w:ascii="Arial" w:hAnsi="Arial" w:cs="Arial"/>
          <w:sz w:val="22"/>
        </w:rPr>
        <w:t xml:space="preserve">Organisational risks are categorised and summarised as follows: </w:t>
      </w:r>
    </w:p>
    <w:p w14:paraId="06E537F7" w14:textId="77777777" w:rsidR="00286555" w:rsidRPr="003879C4" w:rsidRDefault="00286555" w:rsidP="00286555">
      <w:pPr>
        <w:rPr>
          <w:rFonts w:ascii="Arial" w:hAnsi="Arial" w:cs="Arial"/>
          <w:sz w:val="22"/>
        </w:rPr>
      </w:pPr>
    </w:p>
    <w:tbl>
      <w:tblPr>
        <w:tblStyle w:val="TableGrid"/>
        <w:tblW w:w="8931" w:type="dxa"/>
        <w:tblInd w:w="108" w:type="dxa"/>
        <w:tblLayout w:type="fixed"/>
        <w:tblLook w:val="04A0" w:firstRow="1" w:lastRow="0" w:firstColumn="1" w:lastColumn="0" w:noHBand="0" w:noVBand="1"/>
      </w:tblPr>
      <w:tblGrid>
        <w:gridCol w:w="2155"/>
        <w:gridCol w:w="6776"/>
      </w:tblGrid>
      <w:tr w:rsidR="00CC4EFB" w:rsidRPr="003879C4" w14:paraId="22D54D7A" w14:textId="77777777" w:rsidTr="0015286F">
        <w:tc>
          <w:tcPr>
            <w:tcW w:w="2155" w:type="dxa"/>
            <w:shd w:val="clear" w:color="auto" w:fill="D9D9D9" w:themeFill="background1" w:themeFillShade="D9"/>
          </w:tcPr>
          <w:p w14:paraId="1ED466FD" w14:textId="6C0A0846" w:rsidR="00CC4EFB" w:rsidRPr="003879C4" w:rsidRDefault="00CC4EFB" w:rsidP="00CC4EFB">
            <w:pPr>
              <w:jc w:val="center"/>
              <w:rPr>
                <w:rFonts w:ascii="Arial" w:hAnsi="Arial" w:cs="Arial"/>
                <w:b/>
                <w:sz w:val="22"/>
              </w:rPr>
            </w:pPr>
            <w:r w:rsidRPr="003879C4">
              <w:rPr>
                <w:rFonts w:ascii="Arial" w:hAnsi="Arial" w:cs="Arial"/>
                <w:b/>
                <w:sz w:val="22"/>
              </w:rPr>
              <w:t>Type</w:t>
            </w:r>
          </w:p>
        </w:tc>
        <w:tc>
          <w:tcPr>
            <w:tcW w:w="6776" w:type="dxa"/>
            <w:shd w:val="clear" w:color="auto" w:fill="D9D9D9" w:themeFill="background1" w:themeFillShade="D9"/>
          </w:tcPr>
          <w:p w14:paraId="77FF5083" w14:textId="63D13984" w:rsidR="00CC4EFB" w:rsidRPr="003879C4" w:rsidRDefault="00CC4EFB" w:rsidP="00E05777">
            <w:pPr>
              <w:jc w:val="center"/>
              <w:rPr>
                <w:rFonts w:ascii="Arial" w:hAnsi="Arial" w:cs="Arial"/>
                <w:b/>
                <w:sz w:val="22"/>
              </w:rPr>
            </w:pPr>
            <w:r w:rsidRPr="003879C4">
              <w:rPr>
                <w:rFonts w:ascii="Arial" w:hAnsi="Arial" w:cs="Arial"/>
                <w:b/>
                <w:sz w:val="22"/>
              </w:rPr>
              <w:t>Area/i</w:t>
            </w:r>
            <w:r w:rsidR="00E05777" w:rsidRPr="003879C4">
              <w:rPr>
                <w:rFonts w:ascii="Arial" w:hAnsi="Arial" w:cs="Arial"/>
                <w:b/>
                <w:sz w:val="22"/>
              </w:rPr>
              <w:t>tem compromise</w:t>
            </w:r>
          </w:p>
          <w:p w14:paraId="557FCC81" w14:textId="6E788288" w:rsidR="00B90661" w:rsidRPr="003879C4" w:rsidRDefault="00B90661" w:rsidP="00E05777">
            <w:pPr>
              <w:jc w:val="center"/>
              <w:rPr>
                <w:rFonts w:ascii="Arial" w:hAnsi="Arial" w:cs="Arial"/>
                <w:b/>
                <w:sz w:val="22"/>
              </w:rPr>
            </w:pPr>
          </w:p>
        </w:tc>
      </w:tr>
      <w:tr w:rsidR="007840F3" w:rsidRPr="003879C4" w14:paraId="26A896CD" w14:textId="77777777" w:rsidTr="0015286F">
        <w:tc>
          <w:tcPr>
            <w:tcW w:w="2155" w:type="dxa"/>
            <w:shd w:val="clear" w:color="auto" w:fill="D9D9D9" w:themeFill="background1" w:themeFillShade="D9"/>
          </w:tcPr>
          <w:p w14:paraId="7F5D939E" w14:textId="10B3B0A0" w:rsidR="007840F3" w:rsidRPr="003879C4" w:rsidRDefault="00AC593D" w:rsidP="00AC593D">
            <w:pPr>
              <w:jc w:val="left"/>
              <w:rPr>
                <w:rFonts w:ascii="Arial" w:hAnsi="Arial" w:cs="Arial"/>
                <w:b/>
                <w:sz w:val="22"/>
              </w:rPr>
            </w:pPr>
            <w:r w:rsidRPr="003879C4">
              <w:rPr>
                <w:rFonts w:ascii="Arial" w:hAnsi="Arial" w:cs="Arial"/>
                <w:b/>
                <w:sz w:val="22"/>
              </w:rPr>
              <w:t xml:space="preserve">Strategic </w:t>
            </w:r>
          </w:p>
        </w:tc>
        <w:tc>
          <w:tcPr>
            <w:tcW w:w="6776" w:type="dxa"/>
          </w:tcPr>
          <w:p w14:paraId="4839FDFC" w14:textId="5AAB1548"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Goal and intended outcomes of</w:t>
            </w:r>
            <w:r w:rsidR="00E212F7" w:rsidRPr="003879C4">
              <w:rPr>
                <w:rFonts w:ascii="Arial" w:hAnsi="Arial" w:cs="Arial"/>
                <w:sz w:val="22"/>
              </w:rPr>
              <w:t xml:space="preserve"> the Organisation</w:t>
            </w:r>
          </w:p>
          <w:p w14:paraId="73D18BEE" w14:textId="443F35EE"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 xml:space="preserve">Intellectual property </w:t>
            </w:r>
          </w:p>
          <w:p w14:paraId="48F20C11" w14:textId="7BCF7898"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Reputation</w:t>
            </w:r>
          </w:p>
          <w:p w14:paraId="2E495DE3" w14:textId="3214CD89" w:rsidR="004740E1"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 xml:space="preserve">Organisation and sector positioning </w:t>
            </w:r>
          </w:p>
          <w:p w14:paraId="0C3F56BD" w14:textId="07EBABCB"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Resourcing, growth and improvement</w:t>
            </w:r>
          </w:p>
          <w:p w14:paraId="4EF72931" w14:textId="07038529" w:rsidR="00932EF5" w:rsidRPr="003879C4" w:rsidRDefault="00967590" w:rsidP="004740E1">
            <w:pPr>
              <w:pStyle w:val="ListParagraph"/>
              <w:numPr>
                <w:ilvl w:val="0"/>
                <w:numId w:val="5"/>
              </w:numPr>
              <w:jc w:val="left"/>
              <w:rPr>
                <w:rFonts w:ascii="Arial" w:hAnsi="Arial" w:cs="Arial"/>
                <w:b/>
                <w:sz w:val="22"/>
              </w:rPr>
            </w:pPr>
            <w:r w:rsidRPr="003879C4">
              <w:rPr>
                <w:rFonts w:ascii="Arial" w:hAnsi="Arial" w:cs="Arial"/>
                <w:b/>
                <w:sz w:val="22"/>
              </w:rPr>
              <w:t>[I</w:t>
            </w:r>
            <w:r w:rsidR="00932EF5" w:rsidRPr="003879C4">
              <w:rPr>
                <w:rFonts w:ascii="Arial" w:hAnsi="Arial" w:cs="Arial"/>
                <w:b/>
                <w:sz w:val="22"/>
              </w:rPr>
              <w:t>nsert other item]</w:t>
            </w:r>
            <w:r w:rsidR="0066087C" w:rsidRPr="003879C4">
              <w:rPr>
                <w:rFonts w:ascii="Arial" w:hAnsi="Arial" w:cs="Arial"/>
                <w:b/>
                <w:sz w:val="22"/>
              </w:rPr>
              <w:t>.</w:t>
            </w:r>
          </w:p>
          <w:p w14:paraId="68B94568" w14:textId="4FA39C5D" w:rsidR="002F1844" w:rsidRPr="003879C4" w:rsidRDefault="002F1844" w:rsidP="002F1844">
            <w:pPr>
              <w:pStyle w:val="ListParagraph"/>
              <w:ind w:left="360"/>
              <w:jc w:val="left"/>
              <w:rPr>
                <w:rFonts w:ascii="Arial" w:hAnsi="Arial" w:cs="Arial"/>
                <w:sz w:val="22"/>
              </w:rPr>
            </w:pPr>
          </w:p>
        </w:tc>
      </w:tr>
      <w:tr w:rsidR="007840F3" w:rsidRPr="003879C4" w14:paraId="6DCD757C" w14:textId="77777777" w:rsidTr="0015286F">
        <w:tc>
          <w:tcPr>
            <w:tcW w:w="2155" w:type="dxa"/>
            <w:shd w:val="clear" w:color="auto" w:fill="D9D9D9" w:themeFill="background1" w:themeFillShade="D9"/>
          </w:tcPr>
          <w:p w14:paraId="2CADFF28" w14:textId="2E0085BB" w:rsidR="007840F3" w:rsidRPr="003879C4" w:rsidRDefault="00AC593D" w:rsidP="00AC593D">
            <w:pPr>
              <w:jc w:val="left"/>
              <w:rPr>
                <w:rFonts w:ascii="Arial" w:hAnsi="Arial" w:cs="Arial"/>
                <w:b/>
                <w:sz w:val="22"/>
              </w:rPr>
            </w:pPr>
            <w:r w:rsidRPr="003879C4">
              <w:rPr>
                <w:rFonts w:ascii="Arial" w:hAnsi="Arial" w:cs="Arial"/>
                <w:b/>
                <w:sz w:val="22"/>
              </w:rPr>
              <w:t xml:space="preserve">Compliance </w:t>
            </w:r>
          </w:p>
        </w:tc>
        <w:tc>
          <w:tcPr>
            <w:tcW w:w="6776" w:type="dxa"/>
          </w:tcPr>
          <w:p w14:paraId="5D6CD4B4" w14:textId="2C9C8C08"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Entity legislation</w:t>
            </w:r>
            <w:r w:rsidR="00932EF5" w:rsidRPr="003879C4">
              <w:rPr>
                <w:rFonts w:ascii="Arial" w:hAnsi="Arial" w:cs="Arial"/>
                <w:sz w:val="22"/>
              </w:rPr>
              <w:t xml:space="preserve"> (e.</w:t>
            </w:r>
            <w:r w:rsidR="00EA382C" w:rsidRPr="003879C4">
              <w:rPr>
                <w:rFonts w:ascii="Arial" w:hAnsi="Arial" w:cs="Arial"/>
                <w:sz w:val="22"/>
              </w:rPr>
              <w:t>g.</w:t>
            </w:r>
            <w:r w:rsidRPr="003879C4">
              <w:rPr>
                <w:rFonts w:ascii="Arial" w:hAnsi="Arial" w:cs="Arial"/>
                <w:sz w:val="22"/>
              </w:rPr>
              <w:t xml:space="preserve"> incorporations, co-operatives or others</w:t>
            </w:r>
            <w:r w:rsidR="00932EF5" w:rsidRPr="003879C4">
              <w:rPr>
                <w:rFonts w:ascii="Arial" w:hAnsi="Arial" w:cs="Arial"/>
                <w:sz w:val="22"/>
              </w:rPr>
              <w:t>)</w:t>
            </w:r>
            <w:r w:rsidR="00FA6152" w:rsidRPr="003879C4">
              <w:rPr>
                <w:rFonts w:ascii="Arial" w:hAnsi="Arial" w:cs="Arial"/>
                <w:sz w:val="22"/>
              </w:rPr>
              <w:t xml:space="preserve"> </w:t>
            </w:r>
          </w:p>
          <w:p w14:paraId="3328ED1C" w14:textId="6100C2A5"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Contractual obligations</w:t>
            </w:r>
          </w:p>
          <w:p w14:paraId="441D1E58" w14:textId="0289A26D"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Insurance</w:t>
            </w:r>
          </w:p>
          <w:p w14:paraId="2C21E146" w14:textId="3DFAD1CD"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Taxation</w:t>
            </w:r>
          </w:p>
          <w:p w14:paraId="56F2B7CD" w14:textId="4A9288AB" w:rsidR="004740E1"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Employment legislation (</w:t>
            </w:r>
            <w:r w:rsidR="000F376E" w:rsidRPr="003879C4">
              <w:rPr>
                <w:rFonts w:ascii="Arial" w:hAnsi="Arial" w:cs="Arial"/>
                <w:sz w:val="22"/>
              </w:rPr>
              <w:t>refer to the Human Resources Policy</w:t>
            </w:r>
            <w:r w:rsidRPr="003879C4">
              <w:rPr>
                <w:rFonts w:ascii="Arial" w:hAnsi="Arial" w:cs="Arial"/>
                <w:sz w:val="22"/>
              </w:rPr>
              <w:t>)</w:t>
            </w:r>
          </w:p>
          <w:p w14:paraId="381EC451" w14:textId="64E1698B"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Work health safety</w:t>
            </w:r>
            <w:r w:rsidR="000F376E" w:rsidRPr="003879C4">
              <w:rPr>
                <w:rFonts w:ascii="Arial" w:hAnsi="Arial" w:cs="Arial"/>
                <w:sz w:val="22"/>
              </w:rPr>
              <w:t xml:space="preserve"> legislation</w:t>
            </w:r>
            <w:r w:rsidR="00932EF5" w:rsidRPr="003879C4">
              <w:rPr>
                <w:rFonts w:ascii="Arial" w:hAnsi="Arial" w:cs="Arial"/>
                <w:sz w:val="22"/>
              </w:rPr>
              <w:t xml:space="preserve"> (</w:t>
            </w:r>
            <w:r w:rsidR="000F376E" w:rsidRPr="003879C4">
              <w:rPr>
                <w:rFonts w:ascii="Arial" w:hAnsi="Arial" w:cs="Arial"/>
                <w:sz w:val="22"/>
              </w:rPr>
              <w:t xml:space="preserve">refer to the Work Health Safety Policy </w:t>
            </w:r>
            <w:r w:rsidR="00932EF5" w:rsidRPr="003879C4">
              <w:rPr>
                <w:rFonts w:ascii="Arial" w:hAnsi="Arial" w:cs="Arial"/>
                <w:sz w:val="22"/>
              </w:rPr>
              <w:t>)</w:t>
            </w:r>
          </w:p>
          <w:p w14:paraId="16CA1902" w14:textId="71B3FD27" w:rsidR="00932EF5" w:rsidRPr="003879C4" w:rsidRDefault="00932EF5" w:rsidP="004740E1">
            <w:pPr>
              <w:pStyle w:val="ListParagraph"/>
              <w:numPr>
                <w:ilvl w:val="0"/>
                <w:numId w:val="5"/>
              </w:numPr>
              <w:jc w:val="left"/>
              <w:rPr>
                <w:rFonts w:ascii="Arial" w:hAnsi="Arial" w:cs="Arial"/>
                <w:sz w:val="22"/>
              </w:rPr>
            </w:pPr>
            <w:r w:rsidRPr="003879C4">
              <w:rPr>
                <w:rFonts w:ascii="Arial" w:hAnsi="Arial" w:cs="Arial"/>
                <w:b/>
                <w:sz w:val="22"/>
              </w:rPr>
              <w:t>[</w:t>
            </w:r>
            <w:r w:rsidR="0015286F" w:rsidRPr="003879C4">
              <w:rPr>
                <w:rFonts w:ascii="Arial" w:hAnsi="Arial" w:cs="Arial"/>
                <w:b/>
                <w:sz w:val="22"/>
              </w:rPr>
              <w:t>Insert</w:t>
            </w:r>
            <w:r w:rsidRPr="003879C4">
              <w:rPr>
                <w:rFonts w:ascii="Arial" w:hAnsi="Arial" w:cs="Arial"/>
                <w:b/>
                <w:sz w:val="22"/>
              </w:rPr>
              <w:t xml:space="preserve"> other item]</w:t>
            </w:r>
            <w:r w:rsidR="00EA382C" w:rsidRPr="003879C4">
              <w:rPr>
                <w:rFonts w:ascii="Arial" w:hAnsi="Arial" w:cs="Arial"/>
                <w:b/>
                <w:sz w:val="22"/>
              </w:rPr>
              <w:t>.</w:t>
            </w:r>
          </w:p>
          <w:p w14:paraId="3AF1EAE7" w14:textId="388214F5" w:rsidR="00FA6152" w:rsidRPr="003879C4" w:rsidRDefault="00FA6152" w:rsidP="00FA6152">
            <w:pPr>
              <w:pStyle w:val="ListParagraph"/>
              <w:ind w:left="360"/>
              <w:jc w:val="left"/>
              <w:rPr>
                <w:rFonts w:ascii="Arial" w:hAnsi="Arial" w:cs="Arial"/>
                <w:sz w:val="22"/>
              </w:rPr>
            </w:pPr>
          </w:p>
        </w:tc>
      </w:tr>
      <w:tr w:rsidR="007840F3" w:rsidRPr="003879C4" w14:paraId="043DE005" w14:textId="77777777" w:rsidTr="0015286F">
        <w:tc>
          <w:tcPr>
            <w:tcW w:w="2155" w:type="dxa"/>
            <w:shd w:val="clear" w:color="auto" w:fill="D9D9D9" w:themeFill="background1" w:themeFillShade="D9"/>
          </w:tcPr>
          <w:p w14:paraId="7E210084" w14:textId="6517244B" w:rsidR="007840F3" w:rsidRPr="003879C4" w:rsidRDefault="007840F3" w:rsidP="00AC593D">
            <w:pPr>
              <w:jc w:val="left"/>
              <w:rPr>
                <w:rFonts w:ascii="Arial" w:hAnsi="Arial" w:cs="Arial"/>
                <w:b/>
                <w:sz w:val="22"/>
              </w:rPr>
            </w:pPr>
            <w:r w:rsidRPr="003879C4">
              <w:rPr>
                <w:rFonts w:ascii="Arial" w:hAnsi="Arial" w:cs="Arial"/>
                <w:b/>
                <w:sz w:val="22"/>
              </w:rPr>
              <w:t xml:space="preserve">Financial </w:t>
            </w:r>
          </w:p>
        </w:tc>
        <w:tc>
          <w:tcPr>
            <w:tcW w:w="6776" w:type="dxa"/>
          </w:tcPr>
          <w:p w14:paraId="60A8095D" w14:textId="7BEB0E7D"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F</w:t>
            </w:r>
            <w:r w:rsidR="007840F3" w:rsidRPr="003879C4">
              <w:rPr>
                <w:rFonts w:ascii="Arial" w:hAnsi="Arial" w:cs="Arial"/>
                <w:sz w:val="22"/>
              </w:rPr>
              <w:t xml:space="preserve">raud </w:t>
            </w:r>
          </w:p>
          <w:p w14:paraId="297C31FE" w14:textId="706B7BB6"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lastRenderedPageBreak/>
              <w:t>Income, budget and expenditure operations</w:t>
            </w:r>
          </w:p>
          <w:p w14:paraId="707953AE" w14:textId="5379DD54" w:rsidR="004740E1"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Debt collection</w:t>
            </w:r>
          </w:p>
          <w:p w14:paraId="0F5E2DD2" w14:textId="68A5D953"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Governance and management by Board</w:t>
            </w:r>
          </w:p>
          <w:p w14:paraId="20825470" w14:textId="487840E0" w:rsidR="00932EF5" w:rsidRPr="003879C4" w:rsidRDefault="00967590" w:rsidP="004740E1">
            <w:pPr>
              <w:pStyle w:val="ListParagraph"/>
              <w:numPr>
                <w:ilvl w:val="0"/>
                <w:numId w:val="5"/>
              </w:numPr>
              <w:jc w:val="left"/>
              <w:rPr>
                <w:rFonts w:ascii="Arial" w:hAnsi="Arial" w:cs="Arial"/>
                <w:sz w:val="22"/>
              </w:rPr>
            </w:pPr>
            <w:r w:rsidRPr="003879C4">
              <w:rPr>
                <w:rFonts w:ascii="Arial" w:hAnsi="Arial" w:cs="Arial"/>
                <w:b/>
                <w:sz w:val="22"/>
              </w:rPr>
              <w:t>[I</w:t>
            </w:r>
            <w:r w:rsidR="00932EF5" w:rsidRPr="003879C4">
              <w:rPr>
                <w:rFonts w:ascii="Arial" w:hAnsi="Arial" w:cs="Arial"/>
                <w:b/>
                <w:sz w:val="22"/>
              </w:rPr>
              <w:t>nsert other item]</w:t>
            </w:r>
            <w:r w:rsidR="00EA382C" w:rsidRPr="003879C4">
              <w:rPr>
                <w:rFonts w:ascii="Arial" w:hAnsi="Arial" w:cs="Arial"/>
                <w:b/>
                <w:sz w:val="22"/>
              </w:rPr>
              <w:t>.</w:t>
            </w:r>
          </w:p>
          <w:p w14:paraId="4FE7A1FA" w14:textId="798C346B" w:rsidR="00FA6152" w:rsidRPr="003879C4" w:rsidRDefault="00FA6152" w:rsidP="00FA6152">
            <w:pPr>
              <w:pStyle w:val="ListParagraph"/>
              <w:ind w:left="360"/>
              <w:jc w:val="left"/>
              <w:rPr>
                <w:rFonts w:ascii="Arial" w:hAnsi="Arial" w:cs="Arial"/>
                <w:sz w:val="22"/>
              </w:rPr>
            </w:pPr>
          </w:p>
        </w:tc>
      </w:tr>
      <w:tr w:rsidR="007840F3" w:rsidRPr="003879C4" w14:paraId="29577E8B" w14:textId="77777777" w:rsidTr="0015286F">
        <w:tc>
          <w:tcPr>
            <w:tcW w:w="2155" w:type="dxa"/>
            <w:shd w:val="clear" w:color="auto" w:fill="D9D9D9" w:themeFill="background1" w:themeFillShade="D9"/>
          </w:tcPr>
          <w:p w14:paraId="00F9B16F" w14:textId="43D83C22" w:rsidR="007840F3" w:rsidRPr="003879C4" w:rsidRDefault="007840F3" w:rsidP="007840F3">
            <w:pPr>
              <w:jc w:val="left"/>
              <w:rPr>
                <w:rFonts w:ascii="Arial" w:hAnsi="Arial" w:cs="Arial"/>
                <w:b/>
                <w:sz w:val="22"/>
              </w:rPr>
            </w:pPr>
            <w:r w:rsidRPr="003879C4">
              <w:rPr>
                <w:rFonts w:ascii="Arial" w:hAnsi="Arial" w:cs="Arial"/>
                <w:b/>
                <w:sz w:val="22"/>
              </w:rPr>
              <w:lastRenderedPageBreak/>
              <w:t xml:space="preserve">Operational </w:t>
            </w:r>
          </w:p>
          <w:p w14:paraId="4A620994" w14:textId="77777777" w:rsidR="007840F3" w:rsidRPr="003879C4" w:rsidRDefault="007840F3" w:rsidP="003C5143">
            <w:pPr>
              <w:jc w:val="left"/>
              <w:rPr>
                <w:rFonts w:ascii="Arial" w:hAnsi="Arial" w:cs="Arial"/>
                <w:b/>
                <w:sz w:val="22"/>
              </w:rPr>
            </w:pPr>
          </w:p>
        </w:tc>
        <w:tc>
          <w:tcPr>
            <w:tcW w:w="6776" w:type="dxa"/>
          </w:tcPr>
          <w:p w14:paraId="4E614C24" w14:textId="3AFD35E6"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Governance</w:t>
            </w:r>
          </w:p>
          <w:p w14:paraId="05B2F0A6" w14:textId="0CB4CA54"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Service delivery</w:t>
            </w:r>
            <w:r w:rsidR="00932EF5" w:rsidRPr="003879C4">
              <w:rPr>
                <w:rFonts w:ascii="Arial" w:hAnsi="Arial" w:cs="Arial"/>
                <w:sz w:val="22"/>
              </w:rPr>
              <w:t xml:space="preserve"> (</w:t>
            </w:r>
            <w:r w:rsidR="007840F3" w:rsidRPr="003879C4">
              <w:rPr>
                <w:rFonts w:ascii="Arial" w:hAnsi="Arial" w:cs="Arial"/>
                <w:sz w:val="22"/>
              </w:rPr>
              <w:t>e.</w:t>
            </w:r>
            <w:r w:rsidR="00EA382C" w:rsidRPr="003879C4">
              <w:rPr>
                <w:rFonts w:ascii="Arial" w:hAnsi="Arial" w:cs="Arial"/>
                <w:sz w:val="22"/>
              </w:rPr>
              <w:t>g.</w:t>
            </w:r>
            <w:r w:rsidR="007840F3" w:rsidRPr="003879C4">
              <w:rPr>
                <w:rFonts w:ascii="Arial" w:hAnsi="Arial" w:cs="Arial"/>
                <w:sz w:val="22"/>
              </w:rPr>
              <w:t xml:space="preserve"> </w:t>
            </w:r>
            <w:r w:rsidRPr="003879C4">
              <w:rPr>
                <w:rFonts w:ascii="Arial" w:hAnsi="Arial" w:cs="Arial"/>
                <w:sz w:val="22"/>
              </w:rPr>
              <w:t xml:space="preserve">clinical, </w:t>
            </w:r>
            <w:r w:rsidR="007840F3" w:rsidRPr="003879C4">
              <w:rPr>
                <w:rFonts w:ascii="Arial" w:hAnsi="Arial" w:cs="Arial"/>
                <w:sz w:val="22"/>
              </w:rPr>
              <w:t>projects</w:t>
            </w:r>
            <w:r w:rsidR="00932EF5" w:rsidRPr="003879C4">
              <w:rPr>
                <w:rFonts w:ascii="Arial" w:hAnsi="Arial" w:cs="Arial"/>
                <w:sz w:val="22"/>
              </w:rPr>
              <w:t>, programs)</w:t>
            </w:r>
          </w:p>
          <w:p w14:paraId="3CC6D58A" w14:textId="36F0837C"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General equipment, resources and facilities</w:t>
            </w:r>
          </w:p>
          <w:p w14:paraId="32FAE2AE" w14:textId="0E1762B0"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Human resource management</w:t>
            </w:r>
          </w:p>
          <w:p w14:paraId="1B4ECB6D" w14:textId="3615F5D8" w:rsidR="004740E1"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 xml:space="preserve">Information management </w:t>
            </w:r>
          </w:p>
          <w:p w14:paraId="2B109553" w14:textId="0EC2AD91"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Break</w:t>
            </w:r>
            <w:r w:rsidR="00EA382C" w:rsidRPr="003879C4">
              <w:rPr>
                <w:rFonts w:ascii="Arial" w:hAnsi="Arial" w:cs="Arial"/>
                <w:sz w:val="22"/>
              </w:rPr>
              <w:t>-</w:t>
            </w:r>
            <w:r w:rsidRPr="003879C4">
              <w:rPr>
                <w:rFonts w:ascii="Arial" w:hAnsi="Arial" w:cs="Arial"/>
                <w:sz w:val="22"/>
              </w:rPr>
              <w:t>in, theft, and fire</w:t>
            </w:r>
          </w:p>
          <w:p w14:paraId="444BE618" w14:textId="7E7E31BC" w:rsidR="00932EF5" w:rsidRPr="003879C4" w:rsidRDefault="00967590" w:rsidP="004740E1">
            <w:pPr>
              <w:pStyle w:val="ListParagraph"/>
              <w:numPr>
                <w:ilvl w:val="0"/>
                <w:numId w:val="5"/>
              </w:numPr>
              <w:jc w:val="left"/>
              <w:rPr>
                <w:rFonts w:ascii="Arial" w:hAnsi="Arial" w:cs="Arial"/>
                <w:sz w:val="22"/>
              </w:rPr>
            </w:pPr>
            <w:r w:rsidRPr="003879C4">
              <w:rPr>
                <w:rFonts w:ascii="Arial" w:hAnsi="Arial" w:cs="Arial"/>
                <w:b/>
                <w:sz w:val="22"/>
              </w:rPr>
              <w:t>[I</w:t>
            </w:r>
            <w:r w:rsidR="00932EF5" w:rsidRPr="003879C4">
              <w:rPr>
                <w:rFonts w:ascii="Arial" w:hAnsi="Arial" w:cs="Arial"/>
                <w:b/>
                <w:sz w:val="22"/>
              </w:rPr>
              <w:t>nsert other item]</w:t>
            </w:r>
            <w:r w:rsidR="00EA382C" w:rsidRPr="003879C4">
              <w:rPr>
                <w:rFonts w:ascii="Arial" w:hAnsi="Arial" w:cs="Arial"/>
                <w:b/>
                <w:sz w:val="22"/>
              </w:rPr>
              <w:t>.</w:t>
            </w:r>
          </w:p>
          <w:p w14:paraId="2E165213" w14:textId="38DEDA82" w:rsidR="00FA6152" w:rsidRPr="003879C4" w:rsidRDefault="00FA6152" w:rsidP="00FA6152">
            <w:pPr>
              <w:pStyle w:val="ListParagraph"/>
              <w:ind w:left="360"/>
              <w:jc w:val="left"/>
              <w:rPr>
                <w:rFonts w:ascii="Arial" w:hAnsi="Arial" w:cs="Arial"/>
                <w:sz w:val="22"/>
              </w:rPr>
            </w:pPr>
          </w:p>
        </w:tc>
      </w:tr>
      <w:tr w:rsidR="007840F3" w:rsidRPr="003879C4" w14:paraId="210EAD0E" w14:textId="77777777" w:rsidTr="0015286F">
        <w:tc>
          <w:tcPr>
            <w:tcW w:w="2155" w:type="dxa"/>
            <w:shd w:val="clear" w:color="auto" w:fill="D9D9D9" w:themeFill="background1" w:themeFillShade="D9"/>
          </w:tcPr>
          <w:p w14:paraId="236C8B76" w14:textId="79BC4937" w:rsidR="007840F3" w:rsidRPr="003879C4" w:rsidRDefault="00AC593D" w:rsidP="00EA382C">
            <w:pPr>
              <w:jc w:val="left"/>
              <w:rPr>
                <w:rFonts w:ascii="Arial" w:hAnsi="Arial" w:cs="Arial"/>
                <w:b/>
                <w:sz w:val="22"/>
              </w:rPr>
            </w:pPr>
            <w:r w:rsidRPr="003879C4">
              <w:rPr>
                <w:rFonts w:ascii="Arial" w:hAnsi="Arial" w:cs="Arial"/>
                <w:b/>
                <w:sz w:val="22"/>
              </w:rPr>
              <w:t>Market/</w:t>
            </w:r>
            <w:r w:rsidR="00EA382C" w:rsidRPr="003879C4">
              <w:rPr>
                <w:rFonts w:ascii="Arial" w:hAnsi="Arial" w:cs="Arial"/>
                <w:b/>
                <w:sz w:val="22"/>
              </w:rPr>
              <w:br/>
            </w:r>
            <w:r w:rsidRPr="003879C4">
              <w:rPr>
                <w:rFonts w:ascii="Arial" w:hAnsi="Arial" w:cs="Arial"/>
                <w:b/>
                <w:sz w:val="22"/>
              </w:rPr>
              <w:t>environmental/</w:t>
            </w:r>
            <w:r w:rsidR="00195F7C" w:rsidRPr="003879C4">
              <w:rPr>
                <w:rFonts w:ascii="Arial" w:hAnsi="Arial" w:cs="Arial"/>
                <w:b/>
                <w:sz w:val="22"/>
              </w:rPr>
              <w:t xml:space="preserve"> </w:t>
            </w:r>
            <w:r w:rsidR="007840F3" w:rsidRPr="003879C4">
              <w:rPr>
                <w:rFonts w:ascii="Arial" w:hAnsi="Arial" w:cs="Arial"/>
                <w:b/>
                <w:sz w:val="22"/>
              </w:rPr>
              <w:t xml:space="preserve">external risks </w:t>
            </w:r>
          </w:p>
        </w:tc>
        <w:tc>
          <w:tcPr>
            <w:tcW w:w="6776" w:type="dxa"/>
          </w:tcPr>
          <w:p w14:paraId="242430B0" w14:textId="69DE6D94"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Natural disasters or major storms</w:t>
            </w:r>
          </w:p>
          <w:p w14:paraId="592B4DED" w14:textId="5768196A" w:rsidR="004740E1"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Changes in government and/or government policy</w:t>
            </w:r>
          </w:p>
          <w:p w14:paraId="363D684B" w14:textId="5A8EF5E8" w:rsidR="007840F3" w:rsidRPr="003879C4" w:rsidRDefault="00967590" w:rsidP="004740E1">
            <w:pPr>
              <w:pStyle w:val="ListParagraph"/>
              <w:numPr>
                <w:ilvl w:val="0"/>
                <w:numId w:val="5"/>
              </w:numPr>
              <w:jc w:val="left"/>
              <w:rPr>
                <w:rFonts w:ascii="Arial" w:hAnsi="Arial" w:cs="Arial"/>
                <w:sz w:val="22"/>
              </w:rPr>
            </w:pPr>
            <w:r w:rsidRPr="003879C4">
              <w:rPr>
                <w:rFonts w:ascii="Arial" w:hAnsi="Arial" w:cs="Arial"/>
                <w:sz w:val="22"/>
              </w:rPr>
              <w:t>Major legislation change</w:t>
            </w:r>
          </w:p>
          <w:p w14:paraId="40524B18" w14:textId="4A46FE85" w:rsidR="00FA6152" w:rsidRPr="003879C4" w:rsidRDefault="00967590" w:rsidP="00932EF5">
            <w:pPr>
              <w:pStyle w:val="ListParagraph"/>
              <w:numPr>
                <w:ilvl w:val="0"/>
                <w:numId w:val="5"/>
              </w:numPr>
              <w:jc w:val="left"/>
              <w:rPr>
                <w:rFonts w:ascii="Arial" w:hAnsi="Arial" w:cs="Arial"/>
                <w:sz w:val="22"/>
              </w:rPr>
            </w:pPr>
            <w:r w:rsidRPr="003879C4">
              <w:rPr>
                <w:rFonts w:ascii="Arial" w:hAnsi="Arial" w:cs="Arial"/>
                <w:b/>
                <w:sz w:val="22"/>
              </w:rPr>
              <w:t>[I</w:t>
            </w:r>
            <w:r w:rsidR="00932EF5" w:rsidRPr="003879C4">
              <w:rPr>
                <w:rFonts w:ascii="Arial" w:hAnsi="Arial" w:cs="Arial"/>
                <w:b/>
                <w:sz w:val="22"/>
              </w:rPr>
              <w:t>nsert other item]</w:t>
            </w:r>
            <w:r w:rsidR="00EA382C" w:rsidRPr="003879C4">
              <w:rPr>
                <w:rFonts w:ascii="Arial" w:hAnsi="Arial" w:cs="Arial"/>
                <w:b/>
                <w:sz w:val="22"/>
              </w:rPr>
              <w:t>.</w:t>
            </w:r>
          </w:p>
          <w:p w14:paraId="162EEB89" w14:textId="51C6525B" w:rsidR="00967590" w:rsidRPr="003879C4" w:rsidRDefault="00967590" w:rsidP="00967590">
            <w:pPr>
              <w:pStyle w:val="ListParagraph"/>
              <w:ind w:left="360"/>
              <w:jc w:val="left"/>
              <w:rPr>
                <w:rFonts w:ascii="Arial" w:hAnsi="Arial" w:cs="Arial"/>
                <w:sz w:val="22"/>
              </w:rPr>
            </w:pPr>
          </w:p>
        </w:tc>
      </w:tr>
    </w:tbl>
    <w:p w14:paraId="55F1AA20" w14:textId="77777777" w:rsidR="00932EF5" w:rsidRPr="003879C4" w:rsidRDefault="00932EF5" w:rsidP="00286555">
      <w:pPr>
        <w:rPr>
          <w:rFonts w:ascii="Arial" w:hAnsi="Arial" w:cs="Arial"/>
          <w:sz w:val="22"/>
        </w:rPr>
      </w:pPr>
    </w:p>
    <w:p w14:paraId="410733FB" w14:textId="30360B73" w:rsidR="00286555" w:rsidRPr="003879C4" w:rsidRDefault="002A7B0D" w:rsidP="00333A8B">
      <w:pPr>
        <w:pStyle w:val="Heading2"/>
        <w:rPr>
          <w:rFonts w:ascii="Arial" w:hAnsi="Arial" w:cs="Arial"/>
          <w:sz w:val="22"/>
        </w:rPr>
      </w:pPr>
      <w:bookmarkStart w:id="25" w:name="_Toc495921735"/>
      <w:r w:rsidRPr="003879C4">
        <w:rPr>
          <w:rFonts w:ascii="Arial" w:hAnsi="Arial" w:cs="Arial"/>
          <w:sz w:val="22"/>
        </w:rPr>
        <w:t>2</w:t>
      </w:r>
      <w:r w:rsidR="00286555" w:rsidRPr="003879C4">
        <w:rPr>
          <w:rFonts w:ascii="Arial" w:hAnsi="Arial" w:cs="Arial"/>
          <w:sz w:val="22"/>
        </w:rPr>
        <w:t>.4</w:t>
      </w:r>
      <w:r w:rsidR="00286555" w:rsidRPr="003879C4">
        <w:rPr>
          <w:rFonts w:ascii="Arial" w:hAnsi="Arial" w:cs="Arial"/>
          <w:sz w:val="22"/>
        </w:rPr>
        <w:tab/>
        <w:t>Risk assessment</w:t>
      </w:r>
      <w:bookmarkEnd w:id="25"/>
    </w:p>
    <w:p w14:paraId="2AFE2CF9" w14:textId="3E126493" w:rsidR="00F9472D" w:rsidRPr="003879C4" w:rsidRDefault="00F9472D" w:rsidP="00F9472D">
      <w:pPr>
        <w:rPr>
          <w:rFonts w:ascii="Arial" w:hAnsi="Arial" w:cs="Arial"/>
          <w:sz w:val="22"/>
        </w:rPr>
      </w:pPr>
      <w:r w:rsidRPr="003879C4">
        <w:rPr>
          <w:rFonts w:ascii="Arial" w:hAnsi="Arial" w:cs="Arial"/>
          <w:sz w:val="22"/>
        </w:rPr>
        <w:t xml:space="preserve">The risk assessment matrix, </w:t>
      </w:r>
      <w:r w:rsidR="00992BDA" w:rsidRPr="003879C4">
        <w:rPr>
          <w:rFonts w:ascii="Arial" w:hAnsi="Arial" w:cs="Arial"/>
          <w:sz w:val="22"/>
        </w:rPr>
        <w:t>r</w:t>
      </w:r>
      <w:r w:rsidR="005638AE" w:rsidRPr="003879C4">
        <w:rPr>
          <w:rFonts w:ascii="Arial" w:hAnsi="Arial" w:cs="Arial"/>
          <w:sz w:val="22"/>
        </w:rPr>
        <w:t xml:space="preserve">isk </w:t>
      </w:r>
      <w:r w:rsidR="00992BDA" w:rsidRPr="003879C4">
        <w:rPr>
          <w:rFonts w:ascii="Arial" w:hAnsi="Arial" w:cs="Arial"/>
          <w:sz w:val="22"/>
        </w:rPr>
        <w:t>l</w:t>
      </w:r>
      <w:r w:rsidR="00E212F7" w:rsidRPr="003879C4">
        <w:rPr>
          <w:rFonts w:ascii="Arial" w:hAnsi="Arial" w:cs="Arial"/>
          <w:sz w:val="22"/>
        </w:rPr>
        <w:t xml:space="preserve">ikelihood </w:t>
      </w:r>
      <w:r w:rsidRPr="003879C4">
        <w:rPr>
          <w:rFonts w:ascii="Arial" w:hAnsi="Arial" w:cs="Arial"/>
          <w:sz w:val="22"/>
        </w:rPr>
        <w:t xml:space="preserve">and rating </w:t>
      </w:r>
      <w:r w:rsidR="00D8510C" w:rsidRPr="003879C4">
        <w:rPr>
          <w:rFonts w:ascii="Arial" w:hAnsi="Arial" w:cs="Arial"/>
          <w:sz w:val="22"/>
        </w:rPr>
        <w:t>tables below are</w:t>
      </w:r>
      <w:r w:rsidRPr="003879C4">
        <w:rPr>
          <w:rFonts w:ascii="Arial" w:hAnsi="Arial" w:cs="Arial"/>
          <w:sz w:val="22"/>
        </w:rPr>
        <w:t xml:space="preserve"> applied to all identified risks to determine their level of risk based on two categories: likelihood and impact. </w:t>
      </w:r>
    </w:p>
    <w:p w14:paraId="74102252" w14:textId="77777777" w:rsidR="00F9472D" w:rsidRPr="003879C4" w:rsidRDefault="00F9472D" w:rsidP="00F9472D">
      <w:pPr>
        <w:rPr>
          <w:rFonts w:ascii="Arial" w:hAnsi="Arial" w:cs="Arial"/>
          <w:sz w:val="22"/>
        </w:rPr>
      </w:pPr>
      <w:r w:rsidRPr="003879C4">
        <w:rPr>
          <w:rFonts w:ascii="Arial" w:hAnsi="Arial" w:cs="Arial"/>
          <w:sz w:val="22"/>
        </w:rPr>
        <w:tab/>
      </w:r>
    </w:p>
    <w:p w14:paraId="4C61FEEC" w14:textId="796B8582" w:rsidR="00286555" w:rsidRPr="003879C4" w:rsidRDefault="00F9472D" w:rsidP="00F9472D">
      <w:pPr>
        <w:rPr>
          <w:rFonts w:ascii="Arial" w:hAnsi="Arial" w:cs="Arial"/>
          <w:sz w:val="22"/>
        </w:rPr>
      </w:pPr>
      <w:r w:rsidRPr="003879C4">
        <w:rPr>
          <w:rFonts w:ascii="Arial" w:hAnsi="Arial" w:cs="Arial"/>
          <w:sz w:val="22"/>
        </w:rPr>
        <w:t>Risk assessment also includes reviewing existing controls, whether specific to that risk or by default.</w:t>
      </w:r>
    </w:p>
    <w:p w14:paraId="4B464A7B" w14:textId="77777777" w:rsidR="0052344D" w:rsidRPr="003879C4" w:rsidRDefault="0052344D" w:rsidP="00F9472D">
      <w:pPr>
        <w:rPr>
          <w:rFonts w:ascii="Arial" w:hAnsi="Arial" w:cs="Arial"/>
          <w:b/>
          <w:sz w:val="22"/>
        </w:rPr>
      </w:pPr>
    </w:p>
    <w:p w14:paraId="577B37F2" w14:textId="1A0E215C" w:rsidR="00F9472D" w:rsidRPr="003879C4" w:rsidRDefault="002A7B0D" w:rsidP="00ED6656">
      <w:pPr>
        <w:pStyle w:val="Heading3"/>
        <w:rPr>
          <w:rFonts w:ascii="Arial" w:hAnsi="Arial" w:cs="Arial"/>
          <w:sz w:val="22"/>
          <w:lang w:val="en-AU" w:eastAsia="en-AU"/>
        </w:rPr>
      </w:pPr>
      <w:r w:rsidRPr="003879C4">
        <w:rPr>
          <w:rFonts w:ascii="Arial" w:hAnsi="Arial" w:cs="Arial"/>
          <w:sz w:val="22"/>
          <w:lang w:val="en-AU" w:eastAsia="en-AU"/>
        </w:rPr>
        <w:t>2</w:t>
      </w:r>
      <w:r w:rsidR="00ED6656" w:rsidRPr="003879C4">
        <w:rPr>
          <w:rFonts w:ascii="Arial" w:hAnsi="Arial" w:cs="Arial"/>
          <w:sz w:val="22"/>
          <w:lang w:val="en-AU" w:eastAsia="en-AU"/>
        </w:rPr>
        <w:t>.4.1</w:t>
      </w:r>
      <w:r w:rsidR="00ED6656" w:rsidRPr="003879C4">
        <w:rPr>
          <w:rFonts w:ascii="Arial" w:hAnsi="Arial" w:cs="Arial"/>
          <w:sz w:val="22"/>
          <w:lang w:val="en-AU" w:eastAsia="en-AU"/>
        </w:rPr>
        <w:tab/>
      </w:r>
      <w:r w:rsidR="00F9472D" w:rsidRPr="003879C4">
        <w:rPr>
          <w:rFonts w:ascii="Arial" w:hAnsi="Arial" w:cs="Arial"/>
          <w:sz w:val="22"/>
          <w:lang w:val="en-AU" w:eastAsia="en-AU"/>
        </w:rPr>
        <w:t>Risk matrix</w:t>
      </w:r>
    </w:p>
    <w:p w14:paraId="2D1E195B" w14:textId="77777777" w:rsidR="00F9472D" w:rsidRPr="003879C4" w:rsidRDefault="00F9472D" w:rsidP="00F9472D">
      <w:pPr>
        <w:rPr>
          <w:rFonts w:ascii="Arial" w:hAnsi="Arial" w:cs="Arial"/>
          <w:sz w:val="22"/>
          <w:lang w:val="en-AU" w:eastAsia="en-AU"/>
        </w:rPr>
      </w:pPr>
    </w:p>
    <w:tbl>
      <w:tblPr>
        <w:tblW w:w="8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308"/>
        <w:gridCol w:w="221"/>
        <w:gridCol w:w="1087"/>
        <w:gridCol w:w="1308"/>
        <w:gridCol w:w="1308"/>
        <w:gridCol w:w="1308"/>
        <w:gridCol w:w="1309"/>
      </w:tblGrid>
      <w:tr w:rsidR="00F9472D" w:rsidRPr="003879C4" w14:paraId="38419F18" w14:textId="77777777" w:rsidTr="00D8510C">
        <w:trPr>
          <w:trHeight w:val="823"/>
        </w:trPr>
        <w:tc>
          <w:tcPr>
            <w:tcW w:w="721" w:type="dxa"/>
            <w:vMerge w:val="restart"/>
            <w:shd w:val="clear" w:color="auto" w:fill="000000"/>
            <w:textDirection w:val="btLr"/>
          </w:tcPr>
          <w:p w14:paraId="76BF74BF" w14:textId="77777777" w:rsidR="00F9472D" w:rsidRPr="003879C4" w:rsidRDefault="00F9472D" w:rsidP="00F9472D">
            <w:pPr>
              <w:jc w:val="center"/>
              <w:rPr>
                <w:rFonts w:ascii="Arial" w:hAnsi="Arial" w:cs="Arial"/>
                <w:b/>
                <w:sz w:val="22"/>
                <w:szCs w:val="28"/>
                <w:lang w:val="en-AU" w:eastAsia="en-AU"/>
              </w:rPr>
            </w:pPr>
            <w:r w:rsidRPr="003879C4">
              <w:rPr>
                <w:rFonts w:ascii="Arial" w:hAnsi="Arial" w:cs="Arial"/>
                <w:b/>
                <w:sz w:val="22"/>
                <w:szCs w:val="28"/>
                <w:lang w:val="en-AU" w:eastAsia="en-AU"/>
              </w:rPr>
              <w:t>Likelihood</w:t>
            </w:r>
          </w:p>
        </w:tc>
        <w:tc>
          <w:tcPr>
            <w:tcW w:w="1308" w:type="dxa"/>
            <w:shd w:val="clear" w:color="auto" w:fill="D9D9D9" w:themeFill="background1" w:themeFillShade="D9"/>
          </w:tcPr>
          <w:p w14:paraId="29EEC889"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Almost certain</w:t>
            </w:r>
          </w:p>
        </w:tc>
        <w:tc>
          <w:tcPr>
            <w:tcW w:w="1308" w:type="dxa"/>
            <w:gridSpan w:val="2"/>
            <w:tcBorders>
              <w:bottom w:val="single" w:sz="4" w:space="0" w:color="auto"/>
            </w:tcBorders>
            <w:shd w:val="clear" w:color="auto" w:fill="99CC00"/>
          </w:tcPr>
          <w:p w14:paraId="48900111" w14:textId="25F59BD2" w:rsidR="00F9472D" w:rsidRPr="003879C4" w:rsidRDefault="00F9472D" w:rsidP="00AC1D5B">
            <w:pPr>
              <w:jc w:val="left"/>
              <w:rPr>
                <w:rFonts w:ascii="Arial" w:hAnsi="Arial" w:cs="Arial"/>
                <w:sz w:val="22"/>
                <w:lang w:val="en-AU" w:eastAsia="en-AU"/>
              </w:rPr>
            </w:pPr>
            <w:r w:rsidRPr="003879C4">
              <w:rPr>
                <w:rFonts w:ascii="Arial" w:hAnsi="Arial" w:cs="Arial"/>
                <w:sz w:val="22"/>
                <w:lang w:val="en-AU" w:eastAsia="en-AU"/>
              </w:rPr>
              <w:t>Low</w:t>
            </w:r>
            <w:r w:rsidR="00AC1D5B" w:rsidRPr="003879C4">
              <w:rPr>
                <w:rFonts w:ascii="Arial" w:hAnsi="Arial" w:cs="Arial"/>
                <w:sz w:val="22"/>
                <w:lang w:val="en-AU" w:eastAsia="en-AU"/>
              </w:rPr>
              <w:t xml:space="preserve"> </w:t>
            </w:r>
            <w:r w:rsidRPr="003879C4">
              <w:rPr>
                <w:rFonts w:ascii="Arial" w:hAnsi="Arial" w:cs="Arial"/>
                <w:sz w:val="22"/>
                <w:lang w:val="en-AU" w:eastAsia="en-AU"/>
              </w:rPr>
              <w:t>Medium</w:t>
            </w:r>
          </w:p>
        </w:tc>
        <w:tc>
          <w:tcPr>
            <w:tcW w:w="1308" w:type="dxa"/>
            <w:tcBorders>
              <w:bottom w:val="single" w:sz="4" w:space="0" w:color="auto"/>
            </w:tcBorders>
            <w:shd w:val="clear" w:color="auto" w:fill="FFCC00"/>
          </w:tcPr>
          <w:p w14:paraId="5785C616"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w:t>
            </w:r>
          </w:p>
        </w:tc>
        <w:tc>
          <w:tcPr>
            <w:tcW w:w="1308" w:type="dxa"/>
            <w:tcBorders>
              <w:bottom w:val="single" w:sz="4" w:space="0" w:color="auto"/>
            </w:tcBorders>
            <w:shd w:val="clear" w:color="auto" w:fill="FF9900"/>
          </w:tcPr>
          <w:p w14:paraId="420D1CD3" w14:textId="6860B33F"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w:t>
            </w:r>
            <w:r w:rsidR="00AC1D5B" w:rsidRPr="003879C4">
              <w:rPr>
                <w:rFonts w:ascii="Arial" w:hAnsi="Arial" w:cs="Arial"/>
                <w:sz w:val="22"/>
                <w:lang w:val="en-AU" w:eastAsia="en-AU"/>
              </w:rPr>
              <w:t xml:space="preserve"> </w:t>
            </w:r>
            <w:r w:rsidRPr="003879C4">
              <w:rPr>
                <w:rFonts w:ascii="Arial" w:hAnsi="Arial" w:cs="Arial"/>
                <w:sz w:val="22"/>
                <w:lang w:val="en-AU" w:eastAsia="en-AU"/>
              </w:rPr>
              <w:t>-High</w:t>
            </w:r>
          </w:p>
        </w:tc>
        <w:tc>
          <w:tcPr>
            <w:tcW w:w="1308" w:type="dxa"/>
            <w:tcBorders>
              <w:bottom w:val="single" w:sz="4" w:space="0" w:color="auto"/>
            </w:tcBorders>
            <w:shd w:val="clear" w:color="auto" w:fill="FF0000"/>
          </w:tcPr>
          <w:p w14:paraId="0C179489"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High</w:t>
            </w:r>
          </w:p>
        </w:tc>
        <w:tc>
          <w:tcPr>
            <w:tcW w:w="1308" w:type="dxa"/>
            <w:tcBorders>
              <w:bottom w:val="single" w:sz="4" w:space="0" w:color="auto"/>
            </w:tcBorders>
            <w:shd w:val="clear" w:color="auto" w:fill="FF0000"/>
          </w:tcPr>
          <w:p w14:paraId="7FAA02FD"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High</w:t>
            </w:r>
          </w:p>
        </w:tc>
      </w:tr>
      <w:tr w:rsidR="00F9472D" w:rsidRPr="003879C4" w14:paraId="62904E35" w14:textId="77777777" w:rsidTr="00D8510C">
        <w:trPr>
          <w:trHeight w:val="823"/>
        </w:trPr>
        <w:tc>
          <w:tcPr>
            <w:tcW w:w="721" w:type="dxa"/>
            <w:vMerge/>
            <w:shd w:val="clear" w:color="auto" w:fill="000000"/>
          </w:tcPr>
          <w:p w14:paraId="488126DF" w14:textId="77777777" w:rsidR="00F9472D" w:rsidRPr="003879C4" w:rsidRDefault="00F9472D" w:rsidP="00F9472D">
            <w:pPr>
              <w:rPr>
                <w:rFonts w:ascii="Arial" w:hAnsi="Arial" w:cs="Arial"/>
                <w:sz w:val="22"/>
                <w:lang w:val="en-AU" w:eastAsia="en-AU"/>
              </w:rPr>
            </w:pPr>
          </w:p>
        </w:tc>
        <w:tc>
          <w:tcPr>
            <w:tcW w:w="1308" w:type="dxa"/>
            <w:shd w:val="clear" w:color="auto" w:fill="D9D9D9" w:themeFill="background1" w:themeFillShade="D9"/>
          </w:tcPr>
          <w:p w14:paraId="1DBD19F9"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Likely</w:t>
            </w:r>
          </w:p>
        </w:tc>
        <w:tc>
          <w:tcPr>
            <w:tcW w:w="1308" w:type="dxa"/>
            <w:gridSpan w:val="2"/>
            <w:shd w:val="clear" w:color="auto" w:fill="00FF00"/>
          </w:tcPr>
          <w:p w14:paraId="7A9A1A94"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p>
        </w:tc>
        <w:tc>
          <w:tcPr>
            <w:tcW w:w="1308" w:type="dxa"/>
            <w:tcBorders>
              <w:bottom w:val="single" w:sz="4" w:space="0" w:color="auto"/>
            </w:tcBorders>
            <w:shd w:val="clear" w:color="auto" w:fill="99CC00"/>
          </w:tcPr>
          <w:p w14:paraId="04FA97A8" w14:textId="60C962BC"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r w:rsidR="00AC1D5B" w:rsidRPr="003879C4">
              <w:rPr>
                <w:rFonts w:ascii="Arial" w:hAnsi="Arial" w:cs="Arial"/>
                <w:sz w:val="22"/>
                <w:lang w:val="en-AU" w:eastAsia="en-AU"/>
              </w:rPr>
              <w:t xml:space="preserve"> </w:t>
            </w:r>
            <w:r w:rsidRPr="003879C4">
              <w:rPr>
                <w:rFonts w:ascii="Arial" w:hAnsi="Arial" w:cs="Arial"/>
                <w:sz w:val="22"/>
                <w:lang w:val="en-AU" w:eastAsia="en-AU"/>
              </w:rPr>
              <w:t>- Medium</w:t>
            </w:r>
          </w:p>
        </w:tc>
        <w:tc>
          <w:tcPr>
            <w:tcW w:w="1308" w:type="dxa"/>
            <w:tcBorders>
              <w:top w:val="single" w:sz="4" w:space="0" w:color="auto"/>
              <w:bottom w:val="single" w:sz="4" w:space="0" w:color="auto"/>
            </w:tcBorders>
            <w:shd w:val="clear" w:color="auto" w:fill="FFCC00"/>
          </w:tcPr>
          <w:p w14:paraId="1C98AD20"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w:t>
            </w:r>
          </w:p>
        </w:tc>
        <w:tc>
          <w:tcPr>
            <w:tcW w:w="1308" w:type="dxa"/>
            <w:tcBorders>
              <w:top w:val="single" w:sz="4" w:space="0" w:color="auto"/>
              <w:bottom w:val="single" w:sz="4" w:space="0" w:color="auto"/>
            </w:tcBorders>
            <w:shd w:val="clear" w:color="auto" w:fill="FF9900"/>
          </w:tcPr>
          <w:p w14:paraId="283654BB"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 -High</w:t>
            </w:r>
          </w:p>
        </w:tc>
        <w:tc>
          <w:tcPr>
            <w:tcW w:w="1308" w:type="dxa"/>
            <w:tcBorders>
              <w:bottom w:val="single" w:sz="4" w:space="0" w:color="auto"/>
            </w:tcBorders>
            <w:shd w:val="clear" w:color="auto" w:fill="FF0000"/>
          </w:tcPr>
          <w:p w14:paraId="475D54F0"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High</w:t>
            </w:r>
          </w:p>
        </w:tc>
      </w:tr>
      <w:tr w:rsidR="00F9472D" w:rsidRPr="003879C4" w14:paraId="71FD35F6" w14:textId="77777777" w:rsidTr="00D8510C">
        <w:trPr>
          <w:trHeight w:val="823"/>
        </w:trPr>
        <w:tc>
          <w:tcPr>
            <w:tcW w:w="721" w:type="dxa"/>
            <w:vMerge/>
            <w:shd w:val="clear" w:color="auto" w:fill="000000"/>
          </w:tcPr>
          <w:p w14:paraId="55152AFC" w14:textId="77777777" w:rsidR="00F9472D" w:rsidRPr="003879C4" w:rsidRDefault="00F9472D" w:rsidP="00F9472D">
            <w:pPr>
              <w:rPr>
                <w:rFonts w:ascii="Arial" w:hAnsi="Arial" w:cs="Arial"/>
                <w:sz w:val="22"/>
                <w:lang w:val="en-AU" w:eastAsia="en-AU"/>
              </w:rPr>
            </w:pPr>
          </w:p>
        </w:tc>
        <w:tc>
          <w:tcPr>
            <w:tcW w:w="1308" w:type="dxa"/>
            <w:shd w:val="clear" w:color="auto" w:fill="D9D9D9" w:themeFill="background1" w:themeFillShade="D9"/>
          </w:tcPr>
          <w:p w14:paraId="281ED652"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Possible</w:t>
            </w:r>
          </w:p>
        </w:tc>
        <w:tc>
          <w:tcPr>
            <w:tcW w:w="1308" w:type="dxa"/>
            <w:gridSpan w:val="2"/>
            <w:shd w:val="clear" w:color="auto" w:fill="00FF00"/>
          </w:tcPr>
          <w:p w14:paraId="4210DA49"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p>
        </w:tc>
        <w:tc>
          <w:tcPr>
            <w:tcW w:w="1308" w:type="dxa"/>
            <w:tcBorders>
              <w:bottom w:val="single" w:sz="4" w:space="0" w:color="auto"/>
            </w:tcBorders>
            <w:shd w:val="clear" w:color="auto" w:fill="00FF00"/>
          </w:tcPr>
          <w:p w14:paraId="1B92FBD6"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p>
        </w:tc>
        <w:tc>
          <w:tcPr>
            <w:tcW w:w="1308" w:type="dxa"/>
            <w:tcBorders>
              <w:bottom w:val="single" w:sz="4" w:space="0" w:color="auto"/>
            </w:tcBorders>
            <w:shd w:val="clear" w:color="auto" w:fill="FFCC00"/>
          </w:tcPr>
          <w:p w14:paraId="70D407FF"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w:t>
            </w:r>
          </w:p>
        </w:tc>
        <w:tc>
          <w:tcPr>
            <w:tcW w:w="1308" w:type="dxa"/>
            <w:tcBorders>
              <w:bottom w:val="single" w:sz="4" w:space="0" w:color="auto"/>
            </w:tcBorders>
            <w:shd w:val="clear" w:color="auto" w:fill="FF9900"/>
          </w:tcPr>
          <w:p w14:paraId="1143B7E0"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 -High</w:t>
            </w:r>
          </w:p>
        </w:tc>
        <w:tc>
          <w:tcPr>
            <w:tcW w:w="1308" w:type="dxa"/>
            <w:tcBorders>
              <w:bottom w:val="single" w:sz="4" w:space="0" w:color="auto"/>
            </w:tcBorders>
            <w:shd w:val="clear" w:color="auto" w:fill="FF0000"/>
          </w:tcPr>
          <w:p w14:paraId="6DF1D820"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High</w:t>
            </w:r>
          </w:p>
        </w:tc>
      </w:tr>
      <w:tr w:rsidR="00F9472D" w:rsidRPr="003879C4" w14:paraId="06535629" w14:textId="77777777" w:rsidTr="00D8510C">
        <w:trPr>
          <w:trHeight w:val="823"/>
        </w:trPr>
        <w:tc>
          <w:tcPr>
            <w:tcW w:w="721" w:type="dxa"/>
            <w:vMerge/>
            <w:shd w:val="clear" w:color="auto" w:fill="000000"/>
          </w:tcPr>
          <w:p w14:paraId="1A0C25C4" w14:textId="77777777" w:rsidR="00F9472D" w:rsidRPr="003879C4" w:rsidRDefault="00F9472D" w:rsidP="00F9472D">
            <w:pPr>
              <w:rPr>
                <w:rFonts w:ascii="Arial" w:hAnsi="Arial" w:cs="Arial"/>
                <w:sz w:val="22"/>
                <w:lang w:val="en-AU" w:eastAsia="en-AU"/>
              </w:rPr>
            </w:pPr>
          </w:p>
        </w:tc>
        <w:tc>
          <w:tcPr>
            <w:tcW w:w="1308" w:type="dxa"/>
            <w:shd w:val="clear" w:color="auto" w:fill="D9D9D9" w:themeFill="background1" w:themeFillShade="D9"/>
          </w:tcPr>
          <w:p w14:paraId="5F118C5E"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Unlikely</w:t>
            </w:r>
          </w:p>
        </w:tc>
        <w:tc>
          <w:tcPr>
            <w:tcW w:w="1308" w:type="dxa"/>
            <w:gridSpan w:val="2"/>
            <w:shd w:val="clear" w:color="auto" w:fill="00FF00"/>
          </w:tcPr>
          <w:p w14:paraId="3F42ECE2"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p>
        </w:tc>
        <w:tc>
          <w:tcPr>
            <w:tcW w:w="1308" w:type="dxa"/>
            <w:shd w:val="clear" w:color="auto" w:fill="00FF00"/>
          </w:tcPr>
          <w:p w14:paraId="058661D0"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p>
        </w:tc>
        <w:tc>
          <w:tcPr>
            <w:tcW w:w="1308" w:type="dxa"/>
            <w:tcBorders>
              <w:bottom w:val="single" w:sz="4" w:space="0" w:color="auto"/>
            </w:tcBorders>
            <w:shd w:val="clear" w:color="auto" w:fill="99CC00"/>
          </w:tcPr>
          <w:p w14:paraId="0F631586" w14:textId="28DDA0E3"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r w:rsidR="00AC1D5B" w:rsidRPr="003879C4">
              <w:rPr>
                <w:rFonts w:ascii="Arial" w:hAnsi="Arial" w:cs="Arial"/>
                <w:sz w:val="22"/>
                <w:lang w:val="en-AU" w:eastAsia="en-AU"/>
              </w:rPr>
              <w:t xml:space="preserve"> </w:t>
            </w:r>
            <w:r w:rsidRPr="003879C4">
              <w:rPr>
                <w:rFonts w:ascii="Arial" w:hAnsi="Arial" w:cs="Arial"/>
                <w:sz w:val="22"/>
                <w:lang w:val="en-AU" w:eastAsia="en-AU"/>
              </w:rPr>
              <w:t>- Medium</w:t>
            </w:r>
          </w:p>
        </w:tc>
        <w:tc>
          <w:tcPr>
            <w:tcW w:w="1308" w:type="dxa"/>
            <w:tcBorders>
              <w:bottom w:val="single" w:sz="4" w:space="0" w:color="auto"/>
            </w:tcBorders>
            <w:shd w:val="clear" w:color="auto" w:fill="FFCC00"/>
          </w:tcPr>
          <w:p w14:paraId="673D688E"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w:t>
            </w:r>
          </w:p>
        </w:tc>
        <w:tc>
          <w:tcPr>
            <w:tcW w:w="1308" w:type="dxa"/>
            <w:tcBorders>
              <w:bottom w:val="single" w:sz="4" w:space="0" w:color="auto"/>
            </w:tcBorders>
            <w:shd w:val="clear" w:color="auto" w:fill="FF9900"/>
          </w:tcPr>
          <w:p w14:paraId="39E0F63D"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 -High</w:t>
            </w:r>
          </w:p>
        </w:tc>
      </w:tr>
      <w:tr w:rsidR="00F9472D" w:rsidRPr="003879C4" w14:paraId="4DC99C31" w14:textId="77777777" w:rsidTr="00D8510C">
        <w:trPr>
          <w:trHeight w:val="823"/>
        </w:trPr>
        <w:tc>
          <w:tcPr>
            <w:tcW w:w="721" w:type="dxa"/>
            <w:vMerge/>
            <w:tcBorders>
              <w:bottom w:val="single" w:sz="4" w:space="0" w:color="auto"/>
            </w:tcBorders>
            <w:shd w:val="clear" w:color="auto" w:fill="000000"/>
          </w:tcPr>
          <w:p w14:paraId="461D07C2" w14:textId="77777777" w:rsidR="00F9472D" w:rsidRPr="003879C4" w:rsidRDefault="00F9472D" w:rsidP="00F9472D">
            <w:pPr>
              <w:rPr>
                <w:rFonts w:ascii="Arial" w:hAnsi="Arial" w:cs="Arial"/>
                <w:sz w:val="22"/>
                <w:lang w:val="en-AU" w:eastAsia="en-AU"/>
              </w:rPr>
            </w:pPr>
          </w:p>
        </w:tc>
        <w:tc>
          <w:tcPr>
            <w:tcW w:w="1308" w:type="dxa"/>
            <w:tcBorders>
              <w:bottom w:val="single" w:sz="4" w:space="0" w:color="auto"/>
            </w:tcBorders>
            <w:shd w:val="clear" w:color="auto" w:fill="D9D9D9" w:themeFill="background1" w:themeFillShade="D9"/>
          </w:tcPr>
          <w:p w14:paraId="62BF8566"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Rare</w:t>
            </w:r>
          </w:p>
        </w:tc>
        <w:tc>
          <w:tcPr>
            <w:tcW w:w="1308" w:type="dxa"/>
            <w:gridSpan w:val="2"/>
            <w:shd w:val="clear" w:color="auto" w:fill="00FF00"/>
          </w:tcPr>
          <w:p w14:paraId="686D97C8"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p>
        </w:tc>
        <w:tc>
          <w:tcPr>
            <w:tcW w:w="1308" w:type="dxa"/>
            <w:shd w:val="clear" w:color="auto" w:fill="00FF00"/>
          </w:tcPr>
          <w:p w14:paraId="4F64CBEA"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p>
        </w:tc>
        <w:tc>
          <w:tcPr>
            <w:tcW w:w="1308" w:type="dxa"/>
            <w:shd w:val="clear" w:color="auto" w:fill="00FF00"/>
          </w:tcPr>
          <w:p w14:paraId="68EFBE4D"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Low</w:t>
            </w:r>
          </w:p>
        </w:tc>
        <w:tc>
          <w:tcPr>
            <w:tcW w:w="1308" w:type="dxa"/>
            <w:shd w:val="clear" w:color="auto" w:fill="FFCC00"/>
          </w:tcPr>
          <w:p w14:paraId="50647832"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w:t>
            </w:r>
          </w:p>
        </w:tc>
        <w:tc>
          <w:tcPr>
            <w:tcW w:w="1308" w:type="dxa"/>
            <w:shd w:val="clear" w:color="auto" w:fill="FF9900"/>
          </w:tcPr>
          <w:p w14:paraId="39640968" w14:textId="77777777" w:rsidR="00F9472D" w:rsidRPr="003879C4" w:rsidRDefault="00F9472D" w:rsidP="00031A61">
            <w:pPr>
              <w:jc w:val="left"/>
              <w:rPr>
                <w:rFonts w:ascii="Arial" w:hAnsi="Arial" w:cs="Arial"/>
                <w:sz w:val="22"/>
                <w:lang w:val="en-AU" w:eastAsia="en-AU"/>
              </w:rPr>
            </w:pPr>
            <w:r w:rsidRPr="003879C4">
              <w:rPr>
                <w:rFonts w:ascii="Arial" w:hAnsi="Arial" w:cs="Arial"/>
                <w:sz w:val="22"/>
                <w:lang w:val="en-AU" w:eastAsia="en-AU"/>
              </w:rPr>
              <w:t>Medium -High</w:t>
            </w:r>
          </w:p>
        </w:tc>
      </w:tr>
      <w:tr w:rsidR="00F9472D" w:rsidRPr="003879C4" w14:paraId="1048C247" w14:textId="77777777" w:rsidTr="00D8510C">
        <w:trPr>
          <w:trHeight w:val="823"/>
        </w:trPr>
        <w:tc>
          <w:tcPr>
            <w:tcW w:w="721" w:type="dxa"/>
            <w:shd w:val="clear" w:color="auto" w:fill="000000"/>
          </w:tcPr>
          <w:p w14:paraId="4A79F398" w14:textId="77777777" w:rsidR="00F9472D" w:rsidRPr="003879C4" w:rsidRDefault="00F9472D" w:rsidP="00F9472D">
            <w:pPr>
              <w:rPr>
                <w:rFonts w:ascii="Arial" w:hAnsi="Arial" w:cs="Arial"/>
                <w:sz w:val="22"/>
                <w:lang w:val="en-AU" w:eastAsia="en-AU"/>
              </w:rPr>
            </w:pPr>
          </w:p>
        </w:tc>
        <w:tc>
          <w:tcPr>
            <w:tcW w:w="1308" w:type="dxa"/>
            <w:shd w:val="clear" w:color="auto" w:fill="000000"/>
          </w:tcPr>
          <w:p w14:paraId="4382E85C" w14:textId="77777777" w:rsidR="00F9472D" w:rsidRPr="003879C4" w:rsidRDefault="00F9472D" w:rsidP="00031A61">
            <w:pPr>
              <w:rPr>
                <w:rFonts w:ascii="Arial" w:hAnsi="Arial" w:cs="Arial"/>
                <w:sz w:val="22"/>
                <w:lang w:val="en-AU" w:eastAsia="en-AU"/>
              </w:rPr>
            </w:pPr>
          </w:p>
        </w:tc>
        <w:tc>
          <w:tcPr>
            <w:tcW w:w="1308" w:type="dxa"/>
            <w:gridSpan w:val="2"/>
            <w:tcBorders>
              <w:bottom w:val="single" w:sz="4" w:space="0" w:color="auto"/>
            </w:tcBorders>
            <w:shd w:val="clear" w:color="auto" w:fill="D9D9D9" w:themeFill="background1" w:themeFillShade="D9"/>
          </w:tcPr>
          <w:p w14:paraId="1018D89B"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Minimal</w:t>
            </w:r>
          </w:p>
        </w:tc>
        <w:tc>
          <w:tcPr>
            <w:tcW w:w="1308" w:type="dxa"/>
            <w:tcBorders>
              <w:bottom w:val="single" w:sz="4" w:space="0" w:color="auto"/>
            </w:tcBorders>
            <w:shd w:val="clear" w:color="auto" w:fill="D9D9D9" w:themeFill="background1" w:themeFillShade="D9"/>
          </w:tcPr>
          <w:p w14:paraId="243A7B37"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Minor</w:t>
            </w:r>
          </w:p>
        </w:tc>
        <w:tc>
          <w:tcPr>
            <w:tcW w:w="1308" w:type="dxa"/>
            <w:tcBorders>
              <w:bottom w:val="single" w:sz="4" w:space="0" w:color="auto"/>
            </w:tcBorders>
            <w:shd w:val="clear" w:color="auto" w:fill="D9D9D9" w:themeFill="background1" w:themeFillShade="D9"/>
          </w:tcPr>
          <w:p w14:paraId="7295BCB4"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Moderate</w:t>
            </w:r>
          </w:p>
        </w:tc>
        <w:tc>
          <w:tcPr>
            <w:tcW w:w="1308" w:type="dxa"/>
            <w:tcBorders>
              <w:bottom w:val="single" w:sz="4" w:space="0" w:color="auto"/>
            </w:tcBorders>
            <w:shd w:val="clear" w:color="auto" w:fill="D9D9D9" w:themeFill="background1" w:themeFillShade="D9"/>
          </w:tcPr>
          <w:p w14:paraId="7575296B"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Significant</w:t>
            </w:r>
          </w:p>
        </w:tc>
        <w:tc>
          <w:tcPr>
            <w:tcW w:w="1308" w:type="dxa"/>
            <w:tcBorders>
              <w:bottom w:val="single" w:sz="4" w:space="0" w:color="auto"/>
            </w:tcBorders>
            <w:shd w:val="clear" w:color="auto" w:fill="D9D9D9" w:themeFill="background1" w:themeFillShade="D9"/>
          </w:tcPr>
          <w:p w14:paraId="2AC2DA98"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Severe</w:t>
            </w:r>
          </w:p>
        </w:tc>
      </w:tr>
      <w:tr w:rsidR="00F9472D" w:rsidRPr="003879C4" w14:paraId="3D57344A" w14:textId="77777777" w:rsidTr="00D8510C">
        <w:trPr>
          <w:trHeight w:val="755"/>
        </w:trPr>
        <w:tc>
          <w:tcPr>
            <w:tcW w:w="721" w:type="dxa"/>
            <w:shd w:val="clear" w:color="auto" w:fill="000000"/>
          </w:tcPr>
          <w:p w14:paraId="5251D517" w14:textId="77777777" w:rsidR="00F9472D" w:rsidRPr="003879C4" w:rsidRDefault="00F9472D" w:rsidP="00F9472D">
            <w:pPr>
              <w:rPr>
                <w:rFonts w:ascii="Arial" w:hAnsi="Arial" w:cs="Arial"/>
                <w:sz w:val="22"/>
                <w:lang w:val="en-AU" w:eastAsia="en-AU"/>
              </w:rPr>
            </w:pPr>
          </w:p>
        </w:tc>
        <w:tc>
          <w:tcPr>
            <w:tcW w:w="1529" w:type="dxa"/>
            <w:gridSpan w:val="2"/>
            <w:shd w:val="clear" w:color="auto" w:fill="000000"/>
          </w:tcPr>
          <w:p w14:paraId="2868AF25" w14:textId="77777777" w:rsidR="00F9472D" w:rsidRPr="003879C4" w:rsidRDefault="00F9472D" w:rsidP="00F9472D">
            <w:pPr>
              <w:jc w:val="center"/>
              <w:rPr>
                <w:rFonts w:ascii="Arial" w:hAnsi="Arial" w:cs="Arial"/>
                <w:b/>
                <w:sz w:val="22"/>
                <w:lang w:val="en-AU" w:eastAsia="en-AU"/>
              </w:rPr>
            </w:pPr>
          </w:p>
        </w:tc>
        <w:tc>
          <w:tcPr>
            <w:tcW w:w="6320" w:type="dxa"/>
            <w:gridSpan w:val="5"/>
            <w:shd w:val="clear" w:color="auto" w:fill="000000"/>
          </w:tcPr>
          <w:p w14:paraId="5313E579" w14:textId="77777777" w:rsidR="00F9472D" w:rsidRPr="003879C4" w:rsidRDefault="00F9472D" w:rsidP="00F9472D">
            <w:pPr>
              <w:jc w:val="center"/>
              <w:rPr>
                <w:rFonts w:ascii="Arial" w:hAnsi="Arial" w:cs="Arial"/>
                <w:b/>
                <w:sz w:val="22"/>
                <w:szCs w:val="28"/>
                <w:lang w:val="en-AU" w:eastAsia="en-AU"/>
              </w:rPr>
            </w:pPr>
            <w:r w:rsidRPr="003879C4">
              <w:rPr>
                <w:rFonts w:ascii="Arial" w:hAnsi="Arial" w:cs="Arial"/>
                <w:b/>
                <w:sz w:val="22"/>
                <w:szCs w:val="28"/>
                <w:lang w:val="en-AU" w:eastAsia="en-AU"/>
              </w:rPr>
              <w:t>Impact</w:t>
            </w:r>
          </w:p>
        </w:tc>
      </w:tr>
    </w:tbl>
    <w:p w14:paraId="557DD2D9" w14:textId="77777777" w:rsidR="00F9472D" w:rsidRPr="003879C4" w:rsidRDefault="00F9472D" w:rsidP="00F9472D">
      <w:pPr>
        <w:spacing w:after="120" w:line="270" w:lineRule="atLeast"/>
        <w:jc w:val="left"/>
        <w:rPr>
          <w:rFonts w:ascii="Arial" w:eastAsia="Times New Roman" w:hAnsi="Arial" w:cs="Arial"/>
          <w:sz w:val="22"/>
          <w:lang w:val="en-AU" w:eastAsia="en-AU"/>
        </w:rPr>
      </w:pPr>
    </w:p>
    <w:p w14:paraId="6A80F486" w14:textId="66DBAE59" w:rsidR="00ED6656" w:rsidRPr="003879C4" w:rsidRDefault="002A7B0D" w:rsidP="00ED6656">
      <w:pPr>
        <w:pStyle w:val="Heading3"/>
        <w:rPr>
          <w:rFonts w:ascii="Arial" w:hAnsi="Arial" w:cs="Arial"/>
          <w:sz w:val="22"/>
          <w:lang w:val="en-AU" w:eastAsia="en-AU"/>
        </w:rPr>
      </w:pPr>
      <w:r w:rsidRPr="003879C4">
        <w:rPr>
          <w:rFonts w:ascii="Arial" w:hAnsi="Arial" w:cs="Arial"/>
          <w:sz w:val="22"/>
          <w:lang w:val="en-AU" w:eastAsia="en-AU"/>
        </w:rPr>
        <w:lastRenderedPageBreak/>
        <w:t>2</w:t>
      </w:r>
      <w:r w:rsidR="00ED6656" w:rsidRPr="003879C4">
        <w:rPr>
          <w:rFonts w:ascii="Arial" w:hAnsi="Arial" w:cs="Arial"/>
          <w:sz w:val="22"/>
          <w:lang w:val="en-AU" w:eastAsia="en-AU"/>
        </w:rPr>
        <w:t>.4.2</w:t>
      </w:r>
      <w:r w:rsidR="00ED6656" w:rsidRPr="003879C4">
        <w:rPr>
          <w:rFonts w:ascii="Arial" w:hAnsi="Arial" w:cs="Arial"/>
          <w:sz w:val="22"/>
          <w:lang w:val="en-AU" w:eastAsia="en-AU"/>
        </w:rPr>
        <w:tab/>
      </w:r>
      <w:r w:rsidR="00F9472D" w:rsidRPr="003879C4">
        <w:rPr>
          <w:rFonts w:ascii="Arial" w:hAnsi="Arial" w:cs="Arial"/>
          <w:sz w:val="22"/>
          <w:lang w:val="en-AU" w:eastAsia="en-AU"/>
        </w:rPr>
        <w:t>Risk likelihood</w:t>
      </w:r>
    </w:p>
    <w:p w14:paraId="72206F53" w14:textId="77777777" w:rsidR="00ED6656" w:rsidRPr="003879C4" w:rsidRDefault="00ED6656" w:rsidP="00ED6656">
      <w:pPr>
        <w:rPr>
          <w:rFonts w:ascii="Arial" w:hAnsi="Arial" w:cs="Arial"/>
          <w:sz w:val="22"/>
          <w:lang w:val="en-AU" w:eastAsia="en-AU"/>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410"/>
      </w:tblGrid>
      <w:tr w:rsidR="00F9472D" w:rsidRPr="003879C4" w14:paraId="67D337C3" w14:textId="77777777" w:rsidTr="00967590">
        <w:trPr>
          <w:trHeight w:val="534"/>
        </w:trPr>
        <w:tc>
          <w:tcPr>
            <w:tcW w:w="1548" w:type="dxa"/>
            <w:shd w:val="clear" w:color="auto" w:fill="D9D9D9" w:themeFill="background1" w:themeFillShade="D9"/>
          </w:tcPr>
          <w:p w14:paraId="7DDA1624" w14:textId="77777777" w:rsidR="00F9472D" w:rsidRPr="003879C4" w:rsidRDefault="00F9472D" w:rsidP="00F9472D">
            <w:pPr>
              <w:rPr>
                <w:rFonts w:ascii="Arial" w:hAnsi="Arial" w:cs="Arial"/>
                <w:b/>
                <w:sz w:val="22"/>
                <w:lang w:val="en-AU" w:eastAsia="en-AU"/>
              </w:rPr>
            </w:pPr>
            <w:r w:rsidRPr="003879C4">
              <w:rPr>
                <w:rFonts w:ascii="Arial" w:hAnsi="Arial" w:cs="Arial"/>
                <w:b/>
                <w:sz w:val="22"/>
                <w:lang w:val="en-AU" w:eastAsia="en-AU"/>
              </w:rPr>
              <w:t>Rating</w:t>
            </w:r>
          </w:p>
        </w:tc>
        <w:tc>
          <w:tcPr>
            <w:tcW w:w="7470" w:type="dxa"/>
            <w:gridSpan w:val="2"/>
            <w:tcBorders>
              <w:bottom w:val="single" w:sz="4" w:space="0" w:color="auto"/>
            </w:tcBorders>
            <w:shd w:val="clear" w:color="auto" w:fill="D9D9D9" w:themeFill="background1" w:themeFillShade="D9"/>
          </w:tcPr>
          <w:p w14:paraId="32906082" w14:textId="77777777" w:rsidR="00F9472D" w:rsidRPr="003879C4" w:rsidRDefault="00F9472D" w:rsidP="00F9472D">
            <w:pPr>
              <w:rPr>
                <w:rFonts w:ascii="Arial" w:hAnsi="Arial" w:cs="Arial"/>
                <w:b/>
                <w:sz w:val="22"/>
                <w:lang w:val="en-AU" w:eastAsia="en-AU"/>
              </w:rPr>
            </w:pPr>
            <w:r w:rsidRPr="003879C4">
              <w:rPr>
                <w:rFonts w:ascii="Arial" w:hAnsi="Arial" w:cs="Arial"/>
                <w:b/>
                <w:sz w:val="22"/>
                <w:lang w:val="en-AU" w:eastAsia="en-AU"/>
              </w:rPr>
              <w:t>Description</w:t>
            </w:r>
          </w:p>
        </w:tc>
      </w:tr>
      <w:tr w:rsidR="00F9472D" w:rsidRPr="003879C4" w14:paraId="0F5AC1DD" w14:textId="77777777" w:rsidTr="00967590">
        <w:trPr>
          <w:trHeight w:val="512"/>
        </w:trPr>
        <w:tc>
          <w:tcPr>
            <w:tcW w:w="1548" w:type="dxa"/>
            <w:shd w:val="clear" w:color="auto" w:fill="BFBFBF" w:themeFill="background1" w:themeFillShade="BF"/>
          </w:tcPr>
          <w:p w14:paraId="2D0F1A32"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Almost certain</w:t>
            </w:r>
          </w:p>
        </w:tc>
        <w:tc>
          <w:tcPr>
            <w:tcW w:w="3060" w:type="dxa"/>
            <w:tcBorders>
              <w:right w:val="nil"/>
            </w:tcBorders>
            <w:shd w:val="clear" w:color="auto" w:fill="auto"/>
          </w:tcPr>
          <w:p w14:paraId="376CA849"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 xml:space="preserve">90% or greater probability </w:t>
            </w:r>
          </w:p>
        </w:tc>
        <w:tc>
          <w:tcPr>
            <w:tcW w:w="4410" w:type="dxa"/>
            <w:tcBorders>
              <w:left w:val="nil"/>
            </w:tcBorders>
            <w:shd w:val="clear" w:color="auto" w:fill="auto"/>
          </w:tcPr>
          <w:p w14:paraId="5E80D43B"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Expected to occur in most circumstances</w:t>
            </w:r>
          </w:p>
        </w:tc>
      </w:tr>
      <w:tr w:rsidR="00F9472D" w:rsidRPr="003879C4" w14:paraId="5D9ECCD6" w14:textId="77777777" w:rsidTr="00967590">
        <w:trPr>
          <w:trHeight w:val="512"/>
        </w:trPr>
        <w:tc>
          <w:tcPr>
            <w:tcW w:w="1548" w:type="dxa"/>
            <w:shd w:val="clear" w:color="auto" w:fill="BFBFBF" w:themeFill="background1" w:themeFillShade="BF"/>
          </w:tcPr>
          <w:p w14:paraId="27CBFA60"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Likely</w:t>
            </w:r>
          </w:p>
        </w:tc>
        <w:tc>
          <w:tcPr>
            <w:tcW w:w="3060" w:type="dxa"/>
            <w:tcBorders>
              <w:right w:val="nil"/>
            </w:tcBorders>
            <w:shd w:val="clear" w:color="auto" w:fill="auto"/>
          </w:tcPr>
          <w:p w14:paraId="57510C77"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 xml:space="preserve">50-90% probability </w:t>
            </w:r>
          </w:p>
        </w:tc>
        <w:tc>
          <w:tcPr>
            <w:tcW w:w="4410" w:type="dxa"/>
            <w:tcBorders>
              <w:left w:val="nil"/>
            </w:tcBorders>
            <w:shd w:val="clear" w:color="auto" w:fill="auto"/>
          </w:tcPr>
          <w:p w14:paraId="5B581808"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Will probably occur in most circumstances</w:t>
            </w:r>
          </w:p>
        </w:tc>
      </w:tr>
      <w:tr w:rsidR="00F9472D" w:rsidRPr="003879C4" w14:paraId="1B56A37C" w14:textId="77777777" w:rsidTr="00967590">
        <w:trPr>
          <w:trHeight w:val="512"/>
        </w:trPr>
        <w:tc>
          <w:tcPr>
            <w:tcW w:w="1548" w:type="dxa"/>
            <w:shd w:val="clear" w:color="auto" w:fill="BFBFBF" w:themeFill="background1" w:themeFillShade="BF"/>
          </w:tcPr>
          <w:p w14:paraId="30251718"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Possible</w:t>
            </w:r>
          </w:p>
        </w:tc>
        <w:tc>
          <w:tcPr>
            <w:tcW w:w="3060" w:type="dxa"/>
            <w:tcBorders>
              <w:right w:val="nil"/>
            </w:tcBorders>
            <w:shd w:val="clear" w:color="auto" w:fill="auto"/>
          </w:tcPr>
          <w:p w14:paraId="19F3B608"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 xml:space="preserve">20-50% probability </w:t>
            </w:r>
          </w:p>
        </w:tc>
        <w:tc>
          <w:tcPr>
            <w:tcW w:w="4410" w:type="dxa"/>
            <w:tcBorders>
              <w:left w:val="nil"/>
            </w:tcBorders>
            <w:shd w:val="clear" w:color="auto" w:fill="auto"/>
          </w:tcPr>
          <w:p w14:paraId="359B213B"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Could occur at some time</w:t>
            </w:r>
          </w:p>
        </w:tc>
      </w:tr>
      <w:tr w:rsidR="00F9472D" w:rsidRPr="003879C4" w14:paraId="137D9AB7" w14:textId="77777777" w:rsidTr="00967590">
        <w:trPr>
          <w:trHeight w:val="512"/>
        </w:trPr>
        <w:tc>
          <w:tcPr>
            <w:tcW w:w="1548" w:type="dxa"/>
            <w:shd w:val="clear" w:color="auto" w:fill="BFBFBF" w:themeFill="background1" w:themeFillShade="BF"/>
          </w:tcPr>
          <w:p w14:paraId="65CA97B9"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Unlikely</w:t>
            </w:r>
          </w:p>
        </w:tc>
        <w:tc>
          <w:tcPr>
            <w:tcW w:w="3060" w:type="dxa"/>
            <w:tcBorders>
              <w:right w:val="nil"/>
            </w:tcBorders>
            <w:shd w:val="clear" w:color="auto" w:fill="auto"/>
          </w:tcPr>
          <w:p w14:paraId="282B7F95"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 xml:space="preserve">10-20% probability </w:t>
            </w:r>
          </w:p>
        </w:tc>
        <w:tc>
          <w:tcPr>
            <w:tcW w:w="4410" w:type="dxa"/>
            <w:tcBorders>
              <w:left w:val="nil"/>
            </w:tcBorders>
            <w:shd w:val="clear" w:color="auto" w:fill="auto"/>
          </w:tcPr>
          <w:p w14:paraId="27CA35C5"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Not expected to occur</w:t>
            </w:r>
          </w:p>
        </w:tc>
      </w:tr>
      <w:tr w:rsidR="00F9472D" w:rsidRPr="003879C4" w14:paraId="1EAE2B90" w14:textId="77777777" w:rsidTr="00967590">
        <w:trPr>
          <w:trHeight w:val="512"/>
        </w:trPr>
        <w:tc>
          <w:tcPr>
            <w:tcW w:w="1548" w:type="dxa"/>
            <w:shd w:val="clear" w:color="auto" w:fill="BFBFBF" w:themeFill="background1" w:themeFillShade="BF"/>
          </w:tcPr>
          <w:p w14:paraId="54A51148"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Rare</w:t>
            </w:r>
          </w:p>
        </w:tc>
        <w:tc>
          <w:tcPr>
            <w:tcW w:w="3060" w:type="dxa"/>
            <w:tcBorders>
              <w:right w:val="nil"/>
            </w:tcBorders>
            <w:shd w:val="clear" w:color="auto" w:fill="auto"/>
          </w:tcPr>
          <w:p w14:paraId="5B94D6D7"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 xml:space="preserve">&lt;10% probability </w:t>
            </w:r>
          </w:p>
        </w:tc>
        <w:tc>
          <w:tcPr>
            <w:tcW w:w="4410" w:type="dxa"/>
            <w:tcBorders>
              <w:left w:val="nil"/>
            </w:tcBorders>
            <w:shd w:val="clear" w:color="auto" w:fill="auto"/>
          </w:tcPr>
          <w:p w14:paraId="7802CE38" w14:textId="77777777"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Would occur only in exceptional circumstances</w:t>
            </w:r>
          </w:p>
        </w:tc>
      </w:tr>
    </w:tbl>
    <w:p w14:paraId="1AC9F879" w14:textId="77777777" w:rsidR="00F9472D" w:rsidRPr="003879C4" w:rsidRDefault="00F9472D" w:rsidP="00F9472D">
      <w:pPr>
        <w:spacing w:after="120" w:line="270" w:lineRule="atLeast"/>
        <w:jc w:val="left"/>
        <w:rPr>
          <w:rFonts w:ascii="Arial" w:eastAsia="Times New Roman" w:hAnsi="Arial" w:cs="Arial"/>
          <w:sz w:val="22"/>
          <w:szCs w:val="18"/>
          <w:lang w:val="en-AU" w:eastAsia="en-AU"/>
        </w:rPr>
      </w:pPr>
    </w:p>
    <w:p w14:paraId="403DE77D" w14:textId="401089F9" w:rsidR="00E1550E" w:rsidRPr="003879C4" w:rsidRDefault="00E1550E" w:rsidP="00ED6656">
      <w:pPr>
        <w:pStyle w:val="Heading3"/>
        <w:rPr>
          <w:rFonts w:ascii="Arial" w:hAnsi="Arial" w:cs="Arial"/>
          <w:sz w:val="22"/>
          <w:lang w:val="en-AU" w:eastAsia="en-AU"/>
        </w:rPr>
      </w:pPr>
      <w:r w:rsidRPr="003879C4">
        <w:rPr>
          <w:rFonts w:ascii="Arial" w:hAnsi="Arial" w:cs="Arial"/>
          <w:sz w:val="22"/>
          <w:lang w:val="en-AU" w:eastAsia="en-AU"/>
        </w:rPr>
        <w:t>2.4.3</w:t>
      </w:r>
      <w:r w:rsidRPr="003879C4">
        <w:rPr>
          <w:rFonts w:ascii="Arial" w:hAnsi="Arial" w:cs="Arial"/>
          <w:sz w:val="22"/>
          <w:lang w:val="en-AU" w:eastAsia="en-AU"/>
        </w:rPr>
        <w:tab/>
        <w:t xml:space="preserve">Risk </w:t>
      </w:r>
      <w:r w:rsidR="00295FCE" w:rsidRPr="003879C4">
        <w:rPr>
          <w:rFonts w:ascii="Arial" w:hAnsi="Arial" w:cs="Arial"/>
          <w:sz w:val="22"/>
          <w:lang w:val="en-AU" w:eastAsia="en-AU"/>
        </w:rPr>
        <w:t>i</w:t>
      </w:r>
      <w:r w:rsidRPr="003879C4">
        <w:rPr>
          <w:rFonts w:ascii="Arial" w:hAnsi="Arial" w:cs="Arial"/>
          <w:sz w:val="22"/>
          <w:lang w:val="en-AU" w:eastAsia="en-AU"/>
        </w:rPr>
        <w:t>mpact</w:t>
      </w:r>
    </w:p>
    <w:p w14:paraId="21E68B7E" w14:textId="77777777" w:rsidR="00E1550E" w:rsidRPr="003879C4" w:rsidRDefault="00E1550E" w:rsidP="002F1072">
      <w:pPr>
        <w:rPr>
          <w:rFonts w:ascii="Arial" w:hAnsi="Arial" w:cs="Arial"/>
          <w:sz w:val="22"/>
          <w:lang w:val="en-AU"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3901"/>
        <w:gridCol w:w="3536"/>
      </w:tblGrid>
      <w:tr w:rsidR="00B20458" w:rsidRPr="003879C4" w14:paraId="6B4C12A5" w14:textId="11F19719" w:rsidTr="00B20458">
        <w:trPr>
          <w:trHeight w:val="534"/>
        </w:trPr>
        <w:tc>
          <w:tcPr>
            <w:tcW w:w="679" w:type="pct"/>
            <w:shd w:val="clear" w:color="auto" w:fill="D9D9D9" w:themeFill="background1" w:themeFillShade="D9"/>
          </w:tcPr>
          <w:p w14:paraId="6542D2F7" w14:textId="77777777" w:rsidR="00B20458" w:rsidRPr="003879C4" w:rsidRDefault="00B20458" w:rsidP="007466FF">
            <w:pPr>
              <w:rPr>
                <w:rFonts w:ascii="Arial" w:hAnsi="Arial" w:cs="Arial"/>
                <w:b/>
                <w:sz w:val="22"/>
                <w:lang w:val="en-AU" w:eastAsia="en-AU"/>
              </w:rPr>
            </w:pPr>
            <w:r w:rsidRPr="003879C4">
              <w:rPr>
                <w:rFonts w:ascii="Arial" w:hAnsi="Arial" w:cs="Arial"/>
                <w:b/>
                <w:sz w:val="22"/>
                <w:lang w:val="en-AU" w:eastAsia="en-AU"/>
              </w:rPr>
              <w:t>Rating</w:t>
            </w:r>
          </w:p>
        </w:tc>
        <w:tc>
          <w:tcPr>
            <w:tcW w:w="4321" w:type="pct"/>
            <w:gridSpan w:val="2"/>
            <w:tcBorders>
              <w:bottom w:val="single" w:sz="4" w:space="0" w:color="auto"/>
            </w:tcBorders>
            <w:shd w:val="clear" w:color="auto" w:fill="D9D9D9" w:themeFill="background1" w:themeFillShade="D9"/>
          </w:tcPr>
          <w:p w14:paraId="7C3E5546" w14:textId="28342031" w:rsidR="00B20458" w:rsidRPr="003879C4" w:rsidRDefault="00B20458" w:rsidP="007466FF">
            <w:pPr>
              <w:rPr>
                <w:rFonts w:ascii="Arial" w:hAnsi="Arial" w:cs="Arial"/>
                <w:b/>
                <w:sz w:val="22"/>
                <w:lang w:val="en-AU" w:eastAsia="en-AU"/>
              </w:rPr>
            </w:pPr>
            <w:r w:rsidRPr="003879C4">
              <w:rPr>
                <w:rFonts w:ascii="Arial" w:hAnsi="Arial" w:cs="Arial"/>
                <w:b/>
                <w:sz w:val="22"/>
                <w:lang w:val="en-AU" w:eastAsia="en-AU"/>
              </w:rPr>
              <w:t>Description</w:t>
            </w:r>
          </w:p>
        </w:tc>
      </w:tr>
      <w:tr w:rsidR="00B20458" w:rsidRPr="003879C4" w14:paraId="49A4D703" w14:textId="7E5A4B4C" w:rsidTr="00992BDA">
        <w:trPr>
          <w:trHeight w:val="512"/>
        </w:trPr>
        <w:tc>
          <w:tcPr>
            <w:tcW w:w="679" w:type="pct"/>
            <w:shd w:val="clear" w:color="auto" w:fill="BFBFBF" w:themeFill="background1" w:themeFillShade="BF"/>
          </w:tcPr>
          <w:p w14:paraId="60742619" w14:textId="161AA713" w:rsidR="00B20458" w:rsidRPr="003879C4" w:rsidRDefault="00B20458" w:rsidP="007466FF">
            <w:pPr>
              <w:rPr>
                <w:rFonts w:ascii="Arial" w:hAnsi="Arial" w:cs="Arial"/>
                <w:b/>
                <w:sz w:val="22"/>
                <w:lang w:val="en-AU" w:eastAsia="en-AU"/>
              </w:rPr>
            </w:pPr>
            <w:r w:rsidRPr="003879C4">
              <w:rPr>
                <w:rFonts w:ascii="Arial" w:hAnsi="Arial" w:cs="Arial"/>
                <w:b/>
                <w:sz w:val="22"/>
                <w:lang w:val="en-AU" w:eastAsia="en-AU"/>
              </w:rPr>
              <w:t>Severe</w:t>
            </w:r>
          </w:p>
        </w:tc>
        <w:tc>
          <w:tcPr>
            <w:tcW w:w="2265" w:type="pct"/>
            <w:tcBorders>
              <w:right w:val="nil"/>
            </w:tcBorders>
            <w:shd w:val="clear" w:color="auto" w:fill="auto"/>
          </w:tcPr>
          <w:p w14:paraId="3BBC80C5" w14:textId="46B070F8" w:rsidR="00B20458" w:rsidRPr="003879C4" w:rsidRDefault="00B20458" w:rsidP="00B20458">
            <w:pPr>
              <w:rPr>
                <w:rFonts w:ascii="Arial" w:hAnsi="Arial" w:cs="Arial"/>
                <w:sz w:val="22"/>
                <w:lang w:val="en-AU" w:eastAsia="en-AU"/>
              </w:rPr>
            </w:pPr>
            <w:r w:rsidRPr="003879C4">
              <w:rPr>
                <w:rFonts w:ascii="Arial" w:hAnsi="Arial" w:cs="Arial"/>
                <w:noProof/>
                <w:sz w:val="22"/>
              </w:rPr>
              <w:t>Business objectives and/or continuing viability is threatened</w:t>
            </w:r>
          </w:p>
        </w:tc>
        <w:tc>
          <w:tcPr>
            <w:tcW w:w="2056" w:type="pct"/>
            <w:tcBorders>
              <w:left w:val="nil"/>
            </w:tcBorders>
          </w:tcPr>
          <w:p w14:paraId="69079FF6" w14:textId="63B728F8" w:rsidR="00B20458" w:rsidRPr="003879C4" w:rsidRDefault="00B20458" w:rsidP="00B20458">
            <w:pPr>
              <w:rPr>
                <w:rFonts w:ascii="Arial" w:hAnsi="Arial" w:cs="Arial"/>
                <w:noProof/>
                <w:sz w:val="22"/>
              </w:rPr>
            </w:pPr>
            <w:r w:rsidRPr="003879C4">
              <w:rPr>
                <w:rFonts w:ascii="Arial" w:hAnsi="Arial" w:cs="Arial"/>
                <w:noProof/>
                <w:sz w:val="22"/>
              </w:rPr>
              <w:t xml:space="preserve">Death or serious injury to a person </w:t>
            </w:r>
          </w:p>
        </w:tc>
      </w:tr>
      <w:tr w:rsidR="00B20458" w:rsidRPr="003879C4" w14:paraId="10735148" w14:textId="64909C39" w:rsidTr="00992BDA">
        <w:trPr>
          <w:trHeight w:val="512"/>
        </w:trPr>
        <w:tc>
          <w:tcPr>
            <w:tcW w:w="679" w:type="pct"/>
            <w:shd w:val="clear" w:color="auto" w:fill="BFBFBF" w:themeFill="background1" w:themeFillShade="BF"/>
          </w:tcPr>
          <w:p w14:paraId="53D978F0" w14:textId="6C6886D9" w:rsidR="00B20458" w:rsidRPr="003879C4" w:rsidRDefault="00B20458" w:rsidP="007466FF">
            <w:pPr>
              <w:rPr>
                <w:rFonts w:ascii="Arial" w:hAnsi="Arial" w:cs="Arial"/>
                <w:b/>
                <w:sz w:val="22"/>
                <w:lang w:val="en-AU" w:eastAsia="en-AU"/>
              </w:rPr>
            </w:pPr>
            <w:r w:rsidRPr="003879C4">
              <w:rPr>
                <w:rFonts w:ascii="Arial" w:hAnsi="Arial" w:cs="Arial"/>
                <w:b/>
                <w:sz w:val="22"/>
                <w:lang w:val="en-AU" w:eastAsia="en-AU"/>
              </w:rPr>
              <w:t xml:space="preserve">Significant </w:t>
            </w:r>
          </w:p>
        </w:tc>
        <w:tc>
          <w:tcPr>
            <w:tcW w:w="2265" w:type="pct"/>
            <w:tcBorders>
              <w:right w:val="nil"/>
            </w:tcBorders>
            <w:shd w:val="clear" w:color="auto" w:fill="auto"/>
          </w:tcPr>
          <w:p w14:paraId="2643C1EC" w14:textId="30EE08FC" w:rsidR="00B20458" w:rsidRPr="003879C4" w:rsidRDefault="00B20458" w:rsidP="00B20458">
            <w:pPr>
              <w:rPr>
                <w:rFonts w:ascii="Arial" w:hAnsi="Arial" w:cs="Arial"/>
                <w:sz w:val="22"/>
                <w:lang w:val="en-AU" w:eastAsia="en-AU"/>
              </w:rPr>
            </w:pPr>
            <w:r w:rsidRPr="003879C4">
              <w:rPr>
                <w:rFonts w:ascii="Arial" w:hAnsi="Arial" w:cs="Arial"/>
                <w:noProof/>
                <w:sz w:val="22"/>
              </w:rPr>
              <w:t>Business objectives are not met</w:t>
            </w:r>
          </w:p>
        </w:tc>
        <w:tc>
          <w:tcPr>
            <w:tcW w:w="2056" w:type="pct"/>
            <w:tcBorders>
              <w:left w:val="nil"/>
            </w:tcBorders>
          </w:tcPr>
          <w:p w14:paraId="1AC61A37" w14:textId="4297F6B6" w:rsidR="00B20458" w:rsidRPr="003879C4" w:rsidRDefault="00B20458" w:rsidP="00B20458">
            <w:pPr>
              <w:rPr>
                <w:rFonts w:ascii="Arial" w:hAnsi="Arial" w:cs="Arial"/>
                <w:noProof/>
                <w:sz w:val="22"/>
              </w:rPr>
            </w:pPr>
            <w:r w:rsidRPr="003879C4">
              <w:rPr>
                <w:rFonts w:ascii="Arial" w:hAnsi="Arial" w:cs="Arial"/>
                <w:noProof/>
                <w:sz w:val="22"/>
              </w:rPr>
              <w:t>Serious injury or illness requiring medical treatment with permanent consequences</w:t>
            </w:r>
          </w:p>
        </w:tc>
      </w:tr>
      <w:tr w:rsidR="00B20458" w:rsidRPr="003879C4" w14:paraId="75BE7B79" w14:textId="3CE86BD9" w:rsidTr="00992BDA">
        <w:trPr>
          <w:trHeight w:val="512"/>
        </w:trPr>
        <w:tc>
          <w:tcPr>
            <w:tcW w:w="679" w:type="pct"/>
            <w:shd w:val="clear" w:color="auto" w:fill="BFBFBF" w:themeFill="background1" w:themeFillShade="BF"/>
          </w:tcPr>
          <w:p w14:paraId="3301E2C4" w14:textId="02273F90" w:rsidR="00B20458" w:rsidRPr="003879C4" w:rsidRDefault="00B20458" w:rsidP="007466FF">
            <w:pPr>
              <w:rPr>
                <w:rFonts w:ascii="Arial" w:hAnsi="Arial" w:cs="Arial"/>
                <w:b/>
                <w:sz w:val="22"/>
                <w:lang w:val="en-AU" w:eastAsia="en-AU"/>
              </w:rPr>
            </w:pPr>
            <w:r w:rsidRPr="003879C4">
              <w:rPr>
                <w:rFonts w:ascii="Arial" w:hAnsi="Arial" w:cs="Arial"/>
                <w:b/>
                <w:sz w:val="22"/>
                <w:lang w:val="en-AU" w:eastAsia="en-AU"/>
              </w:rPr>
              <w:t xml:space="preserve">Moderate </w:t>
            </w:r>
          </w:p>
        </w:tc>
        <w:tc>
          <w:tcPr>
            <w:tcW w:w="2265" w:type="pct"/>
            <w:tcBorders>
              <w:right w:val="nil"/>
            </w:tcBorders>
            <w:shd w:val="clear" w:color="auto" w:fill="auto"/>
          </w:tcPr>
          <w:p w14:paraId="4A8BF18D" w14:textId="09939648" w:rsidR="00B20458" w:rsidRPr="003879C4" w:rsidRDefault="00B20458" w:rsidP="00B20458">
            <w:pPr>
              <w:rPr>
                <w:rFonts w:ascii="Arial" w:hAnsi="Arial" w:cs="Arial"/>
                <w:sz w:val="22"/>
                <w:lang w:val="en-AU" w:eastAsia="en-AU"/>
              </w:rPr>
            </w:pPr>
            <w:r w:rsidRPr="003879C4">
              <w:rPr>
                <w:rFonts w:ascii="Arial" w:hAnsi="Arial" w:cs="Arial"/>
                <w:noProof/>
                <w:sz w:val="22"/>
              </w:rPr>
              <w:t>Business objectives may be threatened</w:t>
            </w:r>
          </w:p>
        </w:tc>
        <w:tc>
          <w:tcPr>
            <w:tcW w:w="2056" w:type="pct"/>
            <w:tcBorders>
              <w:left w:val="nil"/>
            </w:tcBorders>
          </w:tcPr>
          <w:p w14:paraId="3B7E42B1" w14:textId="24675880" w:rsidR="00B20458" w:rsidRPr="003879C4" w:rsidRDefault="00B20458" w:rsidP="007466FF">
            <w:pPr>
              <w:rPr>
                <w:rFonts w:ascii="Arial" w:hAnsi="Arial" w:cs="Arial"/>
                <w:noProof/>
                <w:sz w:val="22"/>
              </w:rPr>
            </w:pPr>
            <w:r w:rsidRPr="003879C4">
              <w:rPr>
                <w:rFonts w:ascii="Arial" w:hAnsi="Arial" w:cs="Arial"/>
                <w:noProof/>
                <w:sz w:val="22"/>
              </w:rPr>
              <w:t>Injury or illness requiring medical treatment</w:t>
            </w:r>
          </w:p>
        </w:tc>
      </w:tr>
      <w:tr w:rsidR="00B20458" w:rsidRPr="003879C4" w14:paraId="1A127DC6" w14:textId="75D1587D" w:rsidTr="00992BDA">
        <w:trPr>
          <w:trHeight w:val="512"/>
        </w:trPr>
        <w:tc>
          <w:tcPr>
            <w:tcW w:w="679" w:type="pct"/>
            <w:shd w:val="clear" w:color="auto" w:fill="BFBFBF" w:themeFill="background1" w:themeFillShade="BF"/>
          </w:tcPr>
          <w:p w14:paraId="2793B537" w14:textId="0556A016" w:rsidR="00B20458" w:rsidRPr="003879C4" w:rsidRDefault="00B20458" w:rsidP="007466FF">
            <w:pPr>
              <w:rPr>
                <w:rFonts w:ascii="Arial" w:hAnsi="Arial" w:cs="Arial"/>
                <w:b/>
                <w:sz w:val="22"/>
                <w:lang w:val="en-AU" w:eastAsia="en-AU"/>
              </w:rPr>
            </w:pPr>
            <w:r w:rsidRPr="003879C4">
              <w:rPr>
                <w:rFonts w:ascii="Arial" w:hAnsi="Arial" w:cs="Arial"/>
                <w:b/>
                <w:sz w:val="22"/>
                <w:lang w:val="en-AU" w:eastAsia="en-AU"/>
              </w:rPr>
              <w:t>Minor</w:t>
            </w:r>
          </w:p>
        </w:tc>
        <w:tc>
          <w:tcPr>
            <w:tcW w:w="2265" w:type="pct"/>
            <w:tcBorders>
              <w:right w:val="nil"/>
            </w:tcBorders>
            <w:shd w:val="clear" w:color="auto" w:fill="auto"/>
          </w:tcPr>
          <w:p w14:paraId="384DC1D9" w14:textId="78A3737D" w:rsidR="00B20458" w:rsidRPr="003879C4" w:rsidRDefault="00B20458" w:rsidP="00B20458">
            <w:pPr>
              <w:rPr>
                <w:rFonts w:ascii="Arial" w:hAnsi="Arial" w:cs="Arial"/>
                <w:sz w:val="22"/>
                <w:lang w:val="en-AU" w:eastAsia="en-AU"/>
              </w:rPr>
            </w:pPr>
            <w:r w:rsidRPr="003879C4">
              <w:rPr>
                <w:rFonts w:ascii="Arial" w:hAnsi="Arial" w:cs="Arial"/>
                <w:noProof/>
                <w:sz w:val="22"/>
              </w:rPr>
              <w:t>Business objectives require monitoring</w:t>
            </w:r>
          </w:p>
        </w:tc>
        <w:tc>
          <w:tcPr>
            <w:tcW w:w="2056" w:type="pct"/>
            <w:tcBorders>
              <w:left w:val="nil"/>
            </w:tcBorders>
          </w:tcPr>
          <w:p w14:paraId="7B3CAB98" w14:textId="42E64C73" w:rsidR="00B20458" w:rsidRPr="003879C4" w:rsidRDefault="00B20458" w:rsidP="00B20458">
            <w:pPr>
              <w:rPr>
                <w:rFonts w:ascii="Arial" w:hAnsi="Arial" w:cs="Arial"/>
                <w:noProof/>
                <w:sz w:val="22"/>
              </w:rPr>
            </w:pPr>
            <w:r w:rsidRPr="003879C4">
              <w:rPr>
                <w:rFonts w:ascii="Arial" w:hAnsi="Arial" w:cs="Arial"/>
                <w:noProof/>
                <w:sz w:val="22"/>
              </w:rPr>
              <w:t xml:space="preserve">Minor injuries </w:t>
            </w:r>
          </w:p>
        </w:tc>
      </w:tr>
      <w:tr w:rsidR="00B20458" w:rsidRPr="003879C4" w14:paraId="7E450873" w14:textId="618FCD8B" w:rsidTr="00992BDA">
        <w:trPr>
          <w:trHeight w:val="512"/>
        </w:trPr>
        <w:tc>
          <w:tcPr>
            <w:tcW w:w="679" w:type="pct"/>
            <w:shd w:val="clear" w:color="auto" w:fill="BFBFBF" w:themeFill="background1" w:themeFillShade="BF"/>
          </w:tcPr>
          <w:p w14:paraId="526FC389" w14:textId="674818DF" w:rsidR="00B20458" w:rsidRPr="003879C4" w:rsidRDefault="00B20458" w:rsidP="007466FF">
            <w:pPr>
              <w:rPr>
                <w:rFonts w:ascii="Arial" w:hAnsi="Arial" w:cs="Arial"/>
                <w:b/>
                <w:sz w:val="22"/>
                <w:lang w:val="en-AU" w:eastAsia="en-AU"/>
              </w:rPr>
            </w:pPr>
            <w:r w:rsidRPr="003879C4">
              <w:rPr>
                <w:rFonts w:ascii="Arial" w:hAnsi="Arial" w:cs="Arial"/>
                <w:b/>
                <w:sz w:val="22"/>
                <w:lang w:val="en-AU" w:eastAsia="en-AU"/>
              </w:rPr>
              <w:t>Minimal</w:t>
            </w:r>
          </w:p>
        </w:tc>
        <w:tc>
          <w:tcPr>
            <w:tcW w:w="2265" w:type="pct"/>
            <w:tcBorders>
              <w:right w:val="nil"/>
            </w:tcBorders>
            <w:shd w:val="clear" w:color="auto" w:fill="auto"/>
          </w:tcPr>
          <w:p w14:paraId="2444CBA4" w14:textId="6C0C343F" w:rsidR="00B20458" w:rsidRPr="003879C4" w:rsidRDefault="00B20458" w:rsidP="00B20458">
            <w:pPr>
              <w:rPr>
                <w:rFonts w:ascii="Arial" w:hAnsi="Arial" w:cs="Arial"/>
                <w:sz w:val="22"/>
                <w:lang w:val="en-AU" w:eastAsia="en-AU"/>
              </w:rPr>
            </w:pPr>
            <w:r w:rsidRPr="003879C4">
              <w:rPr>
                <w:rFonts w:ascii="Arial" w:hAnsi="Arial" w:cs="Arial"/>
                <w:noProof/>
                <w:sz w:val="22"/>
              </w:rPr>
              <w:t>Business objectives unlikey to be affected</w:t>
            </w:r>
          </w:p>
        </w:tc>
        <w:tc>
          <w:tcPr>
            <w:tcW w:w="2056" w:type="pct"/>
            <w:tcBorders>
              <w:left w:val="nil"/>
            </w:tcBorders>
          </w:tcPr>
          <w:p w14:paraId="64CD39EA" w14:textId="3B61FF8F" w:rsidR="00B20458" w:rsidRPr="003879C4" w:rsidRDefault="00992BDA" w:rsidP="007466FF">
            <w:pPr>
              <w:rPr>
                <w:rFonts w:ascii="Arial" w:hAnsi="Arial" w:cs="Arial"/>
                <w:sz w:val="22"/>
                <w:lang w:val="en-AU" w:eastAsia="en-AU"/>
              </w:rPr>
            </w:pPr>
            <w:r w:rsidRPr="003879C4">
              <w:rPr>
                <w:rFonts w:ascii="Arial" w:hAnsi="Arial" w:cs="Arial"/>
                <w:sz w:val="22"/>
                <w:lang w:val="en-AU" w:eastAsia="en-AU"/>
              </w:rPr>
              <w:t>Minor f</w:t>
            </w:r>
            <w:r w:rsidR="00B20458" w:rsidRPr="003879C4">
              <w:rPr>
                <w:rFonts w:ascii="Arial" w:hAnsi="Arial" w:cs="Arial"/>
                <w:sz w:val="22"/>
                <w:lang w:val="en-AU" w:eastAsia="en-AU"/>
              </w:rPr>
              <w:t>irst aid injury</w:t>
            </w:r>
          </w:p>
        </w:tc>
      </w:tr>
    </w:tbl>
    <w:p w14:paraId="2942083D" w14:textId="77777777" w:rsidR="00E1550E" w:rsidRPr="003879C4" w:rsidRDefault="00E1550E" w:rsidP="002F1072">
      <w:pPr>
        <w:rPr>
          <w:rFonts w:ascii="Arial" w:hAnsi="Arial" w:cs="Arial"/>
          <w:sz w:val="22"/>
          <w:lang w:val="en-AU" w:eastAsia="en-AU"/>
        </w:rPr>
      </w:pPr>
    </w:p>
    <w:p w14:paraId="514E0688" w14:textId="3E7196C9" w:rsidR="00F9472D" w:rsidRPr="003879C4" w:rsidRDefault="002A7B0D" w:rsidP="00ED6656">
      <w:pPr>
        <w:pStyle w:val="Heading3"/>
        <w:rPr>
          <w:rFonts w:ascii="Arial" w:hAnsi="Arial" w:cs="Arial"/>
          <w:sz w:val="22"/>
          <w:lang w:val="en-AU" w:eastAsia="en-AU"/>
        </w:rPr>
      </w:pPr>
      <w:r w:rsidRPr="003879C4">
        <w:rPr>
          <w:rFonts w:ascii="Arial" w:hAnsi="Arial" w:cs="Arial"/>
          <w:sz w:val="22"/>
          <w:lang w:val="en-AU" w:eastAsia="en-AU"/>
        </w:rPr>
        <w:t>2</w:t>
      </w:r>
      <w:r w:rsidR="00ED6656" w:rsidRPr="003879C4">
        <w:rPr>
          <w:rFonts w:ascii="Arial" w:hAnsi="Arial" w:cs="Arial"/>
          <w:sz w:val="22"/>
          <w:lang w:val="en-AU" w:eastAsia="en-AU"/>
        </w:rPr>
        <w:t>.4.</w:t>
      </w:r>
      <w:r w:rsidR="00E1550E" w:rsidRPr="003879C4">
        <w:rPr>
          <w:rFonts w:ascii="Arial" w:hAnsi="Arial" w:cs="Arial"/>
          <w:sz w:val="22"/>
          <w:lang w:val="en-AU" w:eastAsia="en-AU"/>
        </w:rPr>
        <w:t>4</w:t>
      </w:r>
      <w:r w:rsidR="00ED6656" w:rsidRPr="003879C4">
        <w:rPr>
          <w:rFonts w:ascii="Arial" w:hAnsi="Arial" w:cs="Arial"/>
          <w:sz w:val="22"/>
          <w:lang w:val="en-AU" w:eastAsia="en-AU"/>
        </w:rPr>
        <w:tab/>
      </w:r>
      <w:r w:rsidR="00F9472D" w:rsidRPr="003879C4">
        <w:rPr>
          <w:rFonts w:ascii="Arial" w:hAnsi="Arial" w:cs="Arial"/>
          <w:sz w:val="22"/>
          <w:lang w:val="en-AU" w:eastAsia="en-AU"/>
        </w:rPr>
        <w:t>Risk rating</w:t>
      </w:r>
    </w:p>
    <w:p w14:paraId="7B149A51" w14:textId="5213C4E2" w:rsidR="00031A61" w:rsidRPr="003879C4" w:rsidRDefault="00031A61" w:rsidP="00031A61">
      <w:pPr>
        <w:rPr>
          <w:rFonts w:ascii="Arial" w:hAnsi="Arial" w:cs="Arial"/>
          <w:sz w:val="22"/>
        </w:rPr>
      </w:pPr>
      <w:r w:rsidRPr="003879C4">
        <w:rPr>
          <w:rFonts w:ascii="Arial" w:hAnsi="Arial" w:cs="Arial"/>
          <w:sz w:val="22"/>
        </w:rPr>
        <w:t xml:space="preserve">The risk rating assists </w:t>
      </w:r>
      <w:r w:rsidRPr="003879C4">
        <w:rPr>
          <w:rFonts w:ascii="Arial" w:hAnsi="Arial" w:cs="Arial"/>
          <w:b/>
          <w:sz w:val="22"/>
        </w:rPr>
        <w:t>[insert organisation name]</w:t>
      </w:r>
      <w:r w:rsidRPr="003879C4">
        <w:rPr>
          <w:rFonts w:ascii="Arial" w:hAnsi="Arial" w:cs="Arial"/>
          <w:sz w:val="22"/>
        </w:rPr>
        <w:t xml:space="preserve"> in determining if the risk is acceptable or unacceptable. A low rating risk may be expected and acceptable with minimal treatment response, whereas a high rating risk is not acceptable and therefore requires </w:t>
      </w:r>
      <w:r w:rsidR="002F1072" w:rsidRPr="003879C4">
        <w:rPr>
          <w:rFonts w:ascii="Arial" w:hAnsi="Arial" w:cs="Arial"/>
          <w:sz w:val="22"/>
        </w:rPr>
        <w:t>a</w:t>
      </w:r>
      <w:r w:rsidRPr="003879C4">
        <w:rPr>
          <w:rFonts w:ascii="Arial" w:hAnsi="Arial" w:cs="Arial"/>
          <w:sz w:val="22"/>
        </w:rPr>
        <w:t xml:space="preserve"> response to minimise or eliminate risk. </w:t>
      </w:r>
    </w:p>
    <w:p w14:paraId="202D0B3B" w14:textId="77777777" w:rsidR="00031A61" w:rsidRPr="003879C4" w:rsidRDefault="00031A61" w:rsidP="00F9472D">
      <w:pPr>
        <w:rPr>
          <w:rFonts w:ascii="Arial" w:hAnsi="Arial" w:cs="Arial"/>
          <w:b/>
          <w:sz w:val="22"/>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674"/>
      </w:tblGrid>
      <w:tr w:rsidR="00F9472D" w:rsidRPr="003879C4" w14:paraId="5554A3EE" w14:textId="77777777" w:rsidTr="00E75BFE">
        <w:trPr>
          <w:trHeight w:val="551"/>
        </w:trPr>
        <w:tc>
          <w:tcPr>
            <w:tcW w:w="2109" w:type="dxa"/>
            <w:tcBorders>
              <w:left w:val="single" w:sz="4" w:space="0" w:color="auto"/>
              <w:bottom w:val="single" w:sz="4" w:space="0" w:color="FFFFFF"/>
              <w:right w:val="nil"/>
            </w:tcBorders>
            <w:shd w:val="clear" w:color="auto" w:fill="FF0000"/>
          </w:tcPr>
          <w:p w14:paraId="53447D66"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High</w:t>
            </w:r>
          </w:p>
        </w:tc>
        <w:tc>
          <w:tcPr>
            <w:tcW w:w="6701" w:type="dxa"/>
            <w:tcBorders>
              <w:left w:val="nil"/>
              <w:right w:val="single" w:sz="4" w:space="0" w:color="auto"/>
            </w:tcBorders>
          </w:tcPr>
          <w:p w14:paraId="058B8AB3" w14:textId="46084F69" w:rsidR="00F9472D" w:rsidRPr="003879C4" w:rsidRDefault="002F1072" w:rsidP="002F1072">
            <w:pPr>
              <w:rPr>
                <w:rFonts w:ascii="Arial" w:hAnsi="Arial" w:cs="Arial"/>
                <w:sz w:val="22"/>
                <w:lang w:val="en-AU" w:eastAsia="en-AU"/>
              </w:rPr>
            </w:pPr>
            <w:r w:rsidRPr="003879C4">
              <w:rPr>
                <w:rFonts w:ascii="Arial" w:hAnsi="Arial" w:cs="Arial"/>
                <w:sz w:val="22"/>
                <w:lang w:val="en-AU" w:eastAsia="en-AU"/>
              </w:rPr>
              <w:t xml:space="preserve">Requires immediate action to mitigate the </w:t>
            </w:r>
            <w:r w:rsidR="00295FCE" w:rsidRPr="003879C4">
              <w:rPr>
                <w:rFonts w:ascii="Arial" w:hAnsi="Arial" w:cs="Arial"/>
                <w:sz w:val="22"/>
                <w:lang w:val="en-AU" w:eastAsia="en-AU"/>
              </w:rPr>
              <w:t>r</w:t>
            </w:r>
            <w:r w:rsidRPr="003879C4">
              <w:rPr>
                <w:rFonts w:ascii="Arial" w:hAnsi="Arial" w:cs="Arial"/>
                <w:sz w:val="22"/>
                <w:lang w:val="en-AU" w:eastAsia="en-AU"/>
              </w:rPr>
              <w:t>isk</w:t>
            </w:r>
          </w:p>
        </w:tc>
      </w:tr>
      <w:tr w:rsidR="00F9472D" w:rsidRPr="003879C4" w14:paraId="499D31C0" w14:textId="77777777" w:rsidTr="00E75BFE">
        <w:trPr>
          <w:trHeight w:val="551"/>
        </w:trPr>
        <w:tc>
          <w:tcPr>
            <w:tcW w:w="2109" w:type="dxa"/>
            <w:tcBorders>
              <w:top w:val="single" w:sz="4" w:space="0" w:color="FFFFFF"/>
              <w:left w:val="single" w:sz="4" w:space="0" w:color="auto"/>
              <w:bottom w:val="single" w:sz="4" w:space="0" w:color="FFFFFF"/>
              <w:right w:val="nil"/>
            </w:tcBorders>
            <w:shd w:val="clear" w:color="auto" w:fill="FF9900"/>
          </w:tcPr>
          <w:p w14:paraId="2B21D66D"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Medium-High</w:t>
            </w:r>
          </w:p>
        </w:tc>
        <w:tc>
          <w:tcPr>
            <w:tcW w:w="6701" w:type="dxa"/>
            <w:tcBorders>
              <w:left w:val="nil"/>
              <w:right w:val="single" w:sz="4" w:space="0" w:color="auto"/>
            </w:tcBorders>
          </w:tcPr>
          <w:p w14:paraId="4C2BDBD4" w14:textId="46D1C77B"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 xml:space="preserve">Requires short-term action to mitigate the risk </w:t>
            </w:r>
          </w:p>
        </w:tc>
      </w:tr>
      <w:tr w:rsidR="00F9472D" w:rsidRPr="003879C4" w14:paraId="4D13836C" w14:textId="77777777" w:rsidTr="00E75BFE">
        <w:trPr>
          <w:trHeight w:val="551"/>
        </w:trPr>
        <w:tc>
          <w:tcPr>
            <w:tcW w:w="2109" w:type="dxa"/>
            <w:tcBorders>
              <w:top w:val="single" w:sz="4" w:space="0" w:color="FFFFFF"/>
              <w:left w:val="single" w:sz="4" w:space="0" w:color="auto"/>
              <w:bottom w:val="single" w:sz="4" w:space="0" w:color="FFFFFF"/>
              <w:right w:val="nil"/>
            </w:tcBorders>
            <w:shd w:val="clear" w:color="auto" w:fill="FFCC00"/>
          </w:tcPr>
          <w:p w14:paraId="2E8A7582"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Medium</w:t>
            </w:r>
          </w:p>
        </w:tc>
        <w:tc>
          <w:tcPr>
            <w:tcW w:w="6701" w:type="dxa"/>
            <w:tcBorders>
              <w:left w:val="nil"/>
              <w:right w:val="single" w:sz="4" w:space="0" w:color="auto"/>
            </w:tcBorders>
          </w:tcPr>
          <w:p w14:paraId="10CABF24" w14:textId="0A3A4B5E"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Requires medium-term action to mitigate the risk (work within other priorities)</w:t>
            </w:r>
          </w:p>
        </w:tc>
      </w:tr>
      <w:tr w:rsidR="00F9472D" w:rsidRPr="003879C4" w14:paraId="686C7AAA" w14:textId="77777777" w:rsidTr="00E75BFE">
        <w:trPr>
          <w:trHeight w:val="551"/>
        </w:trPr>
        <w:tc>
          <w:tcPr>
            <w:tcW w:w="2109" w:type="dxa"/>
            <w:tcBorders>
              <w:top w:val="single" w:sz="4" w:space="0" w:color="FFFFFF"/>
              <w:left w:val="single" w:sz="4" w:space="0" w:color="auto"/>
              <w:bottom w:val="single" w:sz="4" w:space="0" w:color="FFFFFF"/>
              <w:right w:val="nil"/>
            </w:tcBorders>
            <w:shd w:val="clear" w:color="auto" w:fill="99CC00"/>
          </w:tcPr>
          <w:p w14:paraId="00A59AAF"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Low-Medium</w:t>
            </w:r>
          </w:p>
        </w:tc>
        <w:tc>
          <w:tcPr>
            <w:tcW w:w="6701" w:type="dxa"/>
            <w:tcBorders>
              <w:left w:val="nil"/>
              <w:right w:val="single" w:sz="4" w:space="0" w:color="auto"/>
            </w:tcBorders>
          </w:tcPr>
          <w:p w14:paraId="6C2BD3E2" w14:textId="482C033E"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 xml:space="preserve">May require attention </w:t>
            </w:r>
          </w:p>
        </w:tc>
      </w:tr>
      <w:tr w:rsidR="00F9472D" w:rsidRPr="003879C4" w14:paraId="20086663" w14:textId="77777777" w:rsidTr="00E75BFE">
        <w:trPr>
          <w:trHeight w:val="551"/>
        </w:trPr>
        <w:tc>
          <w:tcPr>
            <w:tcW w:w="2109" w:type="dxa"/>
            <w:tcBorders>
              <w:top w:val="single" w:sz="4" w:space="0" w:color="FFFFFF"/>
              <w:left w:val="single" w:sz="4" w:space="0" w:color="auto"/>
              <w:right w:val="nil"/>
            </w:tcBorders>
            <w:shd w:val="clear" w:color="auto" w:fill="00FF00"/>
          </w:tcPr>
          <w:p w14:paraId="24AAB0FD" w14:textId="77777777" w:rsidR="00F9472D" w:rsidRPr="003879C4" w:rsidRDefault="00F9472D" w:rsidP="00031A61">
            <w:pPr>
              <w:rPr>
                <w:rFonts w:ascii="Arial" w:hAnsi="Arial" w:cs="Arial"/>
                <w:b/>
                <w:sz w:val="22"/>
                <w:lang w:val="en-AU" w:eastAsia="en-AU"/>
              </w:rPr>
            </w:pPr>
            <w:r w:rsidRPr="003879C4">
              <w:rPr>
                <w:rFonts w:ascii="Arial" w:hAnsi="Arial" w:cs="Arial"/>
                <w:b/>
                <w:sz w:val="22"/>
                <w:lang w:val="en-AU" w:eastAsia="en-AU"/>
              </w:rPr>
              <w:t>Low</w:t>
            </w:r>
          </w:p>
        </w:tc>
        <w:tc>
          <w:tcPr>
            <w:tcW w:w="6701" w:type="dxa"/>
            <w:tcBorders>
              <w:left w:val="nil"/>
              <w:right w:val="single" w:sz="4" w:space="0" w:color="auto"/>
            </w:tcBorders>
          </w:tcPr>
          <w:p w14:paraId="43549C99" w14:textId="0879746C" w:rsidR="00F9472D" w:rsidRPr="003879C4" w:rsidRDefault="00F9472D" w:rsidP="00031A61">
            <w:pPr>
              <w:rPr>
                <w:rFonts w:ascii="Arial" w:hAnsi="Arial" w:cs="Arial"/>
                <w:sz w:val="22"/>
                <w:lang w:val="en-AU" w:eastAsia="en-AU"/>
              </w:rPr>
            </w:pPr>
            <w:r w:rsidRPr="003879C4">
              <w:rPr>
                <w:rFonts w:ascii="Arial" w:hAnsi="Arial" w:cs="Arial"/>
                <w:sz w:val="22"/>
                <w:lang w:val="en-AU" w:eastAsia="en-AU"/>
              </w:rPr>
              <w:t>Manage by routine procedure</w:t>
            </w:r>
          </w:p>
        </w:tc>
      </w:tr>
    </w:tbl>
    <w:p w14:paraId="0FE98B4C" w14:textId="77777777" w:rsidR="00F9472D" w:rsidRPr="003879C4" w:rsidRDefault="00F9472D" w:rsidP="00286555">
      <w:pPr>
        <w:rPr>
          <w:rFonts w:ascii="Arial" w:hAnsi="Arial" w:cs="Arial"/>
          <w:sz w:val="22"/>
        </w:rPr>
      </w:pPr>
    </w:p>
    <w:p w14:paraId="4F9984D5" w14:textId="7B109058" w:rsidR="00286555" w:rsidRPr="003879C4" w:rsidRDefault="002A7B0D" w:rsidP="00333A8B">
      <w:pPr>
        <w:pStyle w:val="Heading2"/>
        <w:rPr>
          <w:rFonts w:ascii="Arial" w:hAnsi="Arial" w:cs="Arial"/>
          <w:sz w:val="22"/>
        </w:rPr>
      </w:pPr>
      <w:bookmarkStart w:id="26" w:name="_Toc495921736"/>
      <w:r w:rsidRPr="003879C4">
        <w:rPr>
          <w:rFonts w:ascii="Arial" w:hAnsi="Arial" w:cs="Arial"/>
          <w:sz w:val="22"/>
        </w:rPr>
        <w:t>2</w:t>
      </w:r>
      <w:r w:rsidR="00286555" w:rsidRPr="003879C4">
        <w:rPr>
          <w:rFonts w:ascii="Arial" w:hAnsi="Arial" w:cs="Arial"/>
          <w:sz w:val="22"/>
        </w:rPr>
        <w:t>.5</w:t>
      </w:r>
      <w:r w:rsidR="00286555" w:rsidRPr="003879C4">
        <w:rPr>
          <w:rFonts w:ascii="Arial" w:hAnsi="Arial" w:cs="Arial"/>
          <w:sz w:val="22"/>
        </w:rPr>
        <w:tab/>
        <w:t>Risk treatment</w:t>
      </w:r>
      <w:bookmarkEnd w:id="26"/>
      <w:r w:rsidR="00286555" w:rsidRPr="003879C4">
        <w:rPr>
          <w:rFonts w:ascii="Arial" w:hAnsi="Arial" w:cs="Arial"/>
          <w:sz w:val="22"/>
        </w:rPr>
        <w:t xml:space="preserve"> </w:t>
      </w:r>
    </w:p>
    <w:p w14:paraId="40DBDC4F" w14:textId="334D6524" w:rsidR="00FE5F3B" w:rsidRPr="003879C4" w:rsidRDefault="00286555" w:rsidP="00B20458">
      <w:pPr>
        <w:rPr>
          <w:rFonts w:ascii="Arial" w:hAnsi="Arial" w:cs="Arial"/>
          <w:sz w:val="22"/>
        </w:rPr>
      </w:pPr>
      <w:r w:rsidRPr="003879C4">
        <w:rPr>
          <w:rFonts w:ascii="Arial" w:hAnsi="Arial" w:cs="Arial"/>
          <w:sz w:val="22"/>
        </w:rPr>
        <w:t>Risk treatment involves identifying and implementing actions to eliminate risks or reduce their i</w:t>
      </w:r>
      <w:r w:rsidR="00FE5F3B" w:rsidRPr="003879C4">
        <w:rPr>
          <w:rFonts w:ascii="Arial" w:hAnsi="Arial" w:cs="Arial"/>
          <w:sz w:val="22"/>
        </w:rPr>
        <w:t>mpacts</w:t>
      </w:r>
      <w:r w:rsidR="006D6ED7" w:rsidRPr="003879C4">
        <w:rPr>
          <w:rFonts w:ascii="Arial" w:hAnsi="Arial" w:cs="Arial"/>
          <w:sz w:val="22"/>
        </w:rPr>
        <w:t>.</w:t>
      </w:r>
      <w:r w:rsidR="00FE5F3B" w:rsidRPr="003879C4">
        <w:rPr>
          <w:rFonts w:ascii="Arial" w:hAnsi="Arial" w:cs="Arial"/>
          <w:sz w:val="22"/>
        </w:rPr>
        <w:t xml:space="preserve"> </w:t>
      </w:r>
      <w:r w:rsidR="006D6ED7" w:rsidRPr="003879C4">
        <w:rPr>
          <w:rFonts w:ascii="Arial" w:hAnsi="Arial" w:cs="Arial"/>
          <w:sz w:val="22"/>
        </w:rPr>
        <w:t>I</w:t>
      </w:r>
      <w:r w:rsidR="00FE5F3B" w:rsidRPr="003879C4">
        <w:rPr>
          <w:rFonts w:ascii="Arial" w:hAnsi="Arial" w:cs="Arial"/>
          <w:sz w:val="22"/>
        </w:rPr>
        <w:t xml:space="preserve">n treating risk the </w:t>
      </w:r>
      <w:r w:rsidR="007912EC" w:rsidRPr="003879C4">
        <w:rPr>
          <w:rFonts w:ascii="Arial" w:hAnsi="Arial" w:cs="Arial"/>
          <w:sz w:val="22"/>
        </w:rPr>
        <w:t>organis</w:t>
      </w:r>
      <w:r w:rsidR="00D226F2" w:rsidRPr="003879C4">
        <w:rPr>
          <w:rFonts w:ascii="Arial" w:hAnsi="Arial" w:cs="Arial"/>
          <w:sz w:val="22"/>
        </w:rPr>
        <w:t>ation, board</w:t>
      </w:r>
      <w:r w:rsidR="00FE5F3B" w:rsidRPr="003879C4">
        <w:rPr>
          <w:rFonts w:ascii="Arial" w:hAnsi="Arial" w:cs="Arial"/>
          <w:sz w:val="22"/>
        </w:rPr>
        <w:t xml:space="preserve"> </w:t>
      </w:r>
      <w:r w:rsidR="00806148" w:rsidRPr="003879C4">
        <w:rPr>
          <w:rFonts w:ascii="Arial" w:hAnsi="Arial" w:cs="Arial"/>
          <w:sz w:val="22"/>
        </w:rPr>
        <w:t xml:space="preserve">and staff members </w:t>
      </w:r>
      <w:r w:rsidR="00FE5F3B" w:rsidRPr="003879C4">
        <w:rPr>
          <w:rFonts w:ascii="Arial" w:hAnsi="Arial" w:cs="Arial"/>
          <w:sz w:val="22"/>
        </w:rPr>
        <w:t>ensure</w:t>
      </w:r>
      <w:r w:rsidR="00295FCE" w:rsidRPr="003879C4">
        <w:rPr>
          <w:rFonts w:ascii="Arial" w:hAnsi="Arial" w:cs="Arial"/>
          <w:sz w:val="22"/>
        </w:rPr>
        <w:t xml:space="preserve"> that</w:t>
      </w:r>
      <w:r w:rsidR="00FE5F3B" w:rsidRPr="003879C4">
        <w:rPr>
          <w:rFonts w:ascii="Arial" w:hAnsi="Arial" w:cs="Arial"/>
          <w:sz w:val="22"/>
        </w:rPr>
        <w:t>:</w:t>
      </w:r>
    </w:p>
    <w:p w14:paraId="09654CD0" w14:textId="2872A391" w:rsidR="00286555" w:rsidRPr="003879C4" w:rsidRDefault="00286555" w:rsidP="00F04DFA">
      <w:pPr>
        <w:pStyle w:val="ListParagraph"/>
        <w:numPr>
          <w:ilvl w:val="0"/>
          <w:numId w:val="5"/>
        </w:numPr>
        <w:rPr>
          <w:rFonts w:ascii="Arial" w:hAnsi="Arial" w:cs="Arial"/>
          <w:sz w:val="22"/>
        </w:rPr>
      </w:pPr>
      <w:r w:rsidRPr="003879C4">
        <w:rPr>
          <w:rFonts w:ascii="Arial" w:hAnsi="Arial" w:cs="Arial"/>
          <w:sz w:val="22"/>
        </w:rPr>
        <w:lastRenderedPageBreak/>
        <w:t xml:space="preserve">The cost of implementing risk treatments </w:t>
      </w:r>
      <w:r w:rsidR="00EA382C" w:rsidRPr="003879C4">
        <w:rPr>
          <w:rFonts w:ascii="Arial" w:hAnsi="Arial" w:cs="Arial"/>
          <w:sz w:val="22"/>
        </w:rPr>
        <w:t xml:space="preserve">is </w:t>
      </w:r>
      <w:r w:rsidRPr="003879C4">
        <w:rPr>
          <w:rFonts w:ascii="Arial" w:hAnsi="Arial" w:cs="Arial"/>
          <w:sz w:val="22"/>
        </w:rPr>
        <w:t>balanced with the expected and a</w:t>
      </w:r>
      <w:r w:rsidR="00295FCE" w:rsidRPr="003879C4">
        <w:rPr>
          <w:rFonts w:ascii="Arial" w:hAnsi="Arial" w:cs="Arial"/>
          <w:sz w:val="22"/>
        </w:rPr>
        <w:t>ctual risk reduction outcomes</w:t>
      </w:r>
    </w:p>
    <w:p w14:paraId="5C2A0FE1" w14:textId="166D7F22" w:rsidR="00286555" w:rsidRPr="003879C4" w:rsidRDefault="003D567C">
      <w:pPr>
        <w:pStyle w:val="ListParagraph"/>
        <w:numPr>
          <w:ilvl w:val="0"/>
          <w:numId w:val="5"/>
        </w:numPr>
        <w:rPr>
          <w:rFonts w:ascii="Arial" w:hAnsi="Arial" w:cs="Arial"/>
          <w:sz w:val="22"/>
        </w:rPr>
      </w:pPr>
      <w:r w:rsidRPr="003879C4">
        <w:rPr>
          <w:rFonts w:ascii="Arial" w:hAnsi="Arial" w:cs="Arial"/>
          <w:sz w:val="22"/>
        </w:rPr>
        <w:t>If e</w:t>
      </w:r>
      <w:r w:rsidR="00286555" w:rsidRPr="003879C4">
        <w:rPr>
          <w:rFonts w:ascii="Arial" w:hAnsi="Arial" w:cs="Arial"/>
          <w:sz w:val="22"/>
        </w:rPr>
        <w:t xml:space="preserve">liminating risk is to discontinue an activity, remove an identified risk item, </w:t>
      </w:r>
      <w:r w:rsidR="00295FCE" w:rsidRPr="003879C4">
        <w:rPr>
          <w:rFonts w:ascii="Arial" w:hAnsi="Arial" w:cs="Arial"/>
          <w:sz w:val="22"/>
        </w:rPr>
        <w:t>or avoid new or potential risks</w:t>
      </w:r>
    </w:p>
    <w:p w14:paraId="01A93C8D" w14:textId="7A186070" w:rsidR="00286555" w:rsidRPr="003879C4" w:rsidRDefault="00286555">
      <w:pPr>
        <w:pStyle w:val="ListParagraph"/>
        <w:numPr>
          <w:ilvl w:val="0"/>
          <w:numId w:val="5"/>
        </w:numPr>
        <w:rPr>
          <w:rFonts w:ascii="Arial" w:hAnsi="Arial" w:cs="Arial"/>
          <w:sz w:val="22"/>
        </w:rPr>
      </w:pPr>
      <w:r w:rsidRPr="003879C4">
        <w:rPr>
          <w:rFonts w:ascii="Arial" w:hAnsi="Arial" w:cs="Arial"/>
          <w:sz w:val="22"/>
        </w:rPr>
        <w:t>Risk reduction</w:t>
      </w:r>
      <w:r w:rsidR="003D567C" w:rsidRPr="003879C4">
        <w:rPr>
          <w:rFonts w:ascii="Arial" w:hAnsi="Arial" w:cs="Arial"/>
          <w:sz w:val="22"/>
        </w:rPr>
        <w:t xml:space="preserve"> activit</w:t>
      </w:r>
      <w:r w:rsidR="00E75BFE" w:rsidRPr="003879C4">
        <w:rPr>
          <w:rFonts w:ascii="Arial" w:hAnsi="Arial" w:cs="Arial"/>
          <w:sz w:val="22"/>
        </w:rPr>
        <w:t>y</w:t>
      </w:r>
      <w:r w:rsidRPr="003879C4">
        <w:rPr>
          <w:rFonts w:ascii="Arial" w:hAnsi="Arial" w:cs="Arial"/>
          <w:sz w:val="22"/>
        </w:rPr>
        <w:t xml:space="preserve"> </w:t>
      </w:r>
      <w:r w:rsidR="006D6ED7" w:rsidRPr="003879C4">
        <w:rPr>
          <w:rFonts w:ascii="Arial" w:hAnsi="Arial" w:cs="Arial"/>
          <w:sz w:val="22"/>
        </w:rPr>
        <w:t xml:space="preserve">involves </w:t>
      </w:r>
      <w:r w:rsidRPr="003879C4">
        <w:rPr>
          <w:rFonts w:ascii="Arial" w:hAnsi="Arial" w:cs="Arial"/>
          <w:sz w:val="22"/>
        </w:rPr>
        <w:t>implementing reasonable and practical steps to reduce risks and minimise loss, injury or harm. For example, where transport of heavy boxes is unavoidable, a trolley and safe</w:t>
      </w:r>
      <w:r w:rsidR="00295FCE" w:rsidRPr="003879C4">
        <w:rPr>
          <w:rFonts w:ascii="Arial" w:hAnsi="Arial" w:cs="Arial"/>
          <w:sz w:val="22"/>
        </w:rPr>
        <w:t xml:space="preserve"> lifting training is provided</w:t>
      </w:r>
    </w:p>
    <w:p w14:paraId="7EF06661" w14:textId="638595A6" w:rsidR="00286555" w:rsidRPr="003879C4" w:rsidRDefault="003D567C">
      <w:pPr>
        <w:pStyle w:val="ListParagraph"/>
        <w:numPr>
          <w:ilvl w:val="0"/>
          <w:numId w:val="5"/>
        </w:numPr>
        <w:rPr>
          <w:rFonts w:ascii="Arial" w:hAnsi="Arial" w:cs="Arial"/>
          <w:sz w:val="22"/>
        </w:rPr>
      </w:pPr>
      <w:r w:rsidRPr="003879C4">
        <w:rPr>
          <w:rFonts w:ascii="Arial" w:hAnsi="Arial" w:cs="Arial"/>
          <w:sz w:val="22"/>
        </w:rPr>
        <w:t>M</w:t>
      </w:r>
      <w:r w:rsidR="00286555" w:rsidRPr="003879C4">
        <w:rPr>
          <w:rFonts w:ascii="Arial" w:hAnsi="Arial" w:cs="Arial"/>
          <w:sz w:val="22"/>
        </w:rPr>
        <w:t>ajor risks and their responding t</w:t>
      </w:r>
      <w:r w:rsidRPr="003879C4">
        <w:rPr>
          <w:rFonts w:ascii="Arial" w:hAnsi="Arial" w:cs="Arial"/>
          <w:sz w:val="22"/>
        </w:rPr>
        <w:t>reatments are logged in the organisation’s Risk</w:t>
      </w:r>
      <w:r w:rsidR="00295FCE" w:rsidRPr="003879C4">
        <w:rPr>
          <w:rFonts w:ascii="Arial" w:hAnsi="Arial" w:cs="Arial"/>
          <w:sz w:val="22"/>
        </w:rPr>
        <w:t xml:space="preserve"> Register</w:t>
      </w:r>
    </w:p>
    <w:p w14:paraId="48B0F0C0" w14:textId="07F125B0" w:rsidR="00286555" w:rsidRPr="003879C4" w:rsidRDefault="00286555">
      <w:pPr>
        <w:pStyle w:val="ListParagraph"/>
        <w:numPr>
          <w:ilvl w:val="0"/>
          <w:numId w:val="5"/>
        </w:numPr>
        <w:rPr>
          <w:rFonts w:ascii="Arial" w:hAnsi="Arial" w:cs="Arial"/>
          <w:sz w:val="22"/>
        </w:rPr>
      </w:pPr>
      <w:r w:rsidRPr="003879C4">
        <w:rPr>
          <w:rFonts w:ascii="Arial" w:hAnsi="Arial" w:cs="Arial"/>
          <w:sz w:val="22"/>
        </w:rPr>
        <w:t>Risks that are substantially mitigated</w:t>
      </w:r>
      <w:r w:rsidR="003D567C" w:rsidRPr="003879C4">
        <w:rPr>
          <w:rFonts w:ascii="Arial" w:hAnsi="Arial" w:cs="Arial"/>
          <w:sz w:val="22"/>
        </w:rPr>
        <w:t xml:space="preserve"> by the existence of a specific organisational polic</w:t>
      </w:r>
      <w:r w:rsidR="00EA382C" w:rsidRPr="003879C4">
        <w:rPr>
          <w:rFonts w:ascii="Arial" w:hAnsi="Arial" w:cs="Arial"/>
          <w:sz w:val="22"/>
        </w:rPr>
        <w:t>y</w:t>
      </w:r>
      <w:r w:rsidR="00CC4EFB" w:rsidRPr="003879C4">
        <w:rPr>
          <w:rFonts w:ascii="Arial" w:hAnsi="Arial" w:cs="Arial"/>
          <w:sz w:val="22"/>
        </w:rPr>
        <w:t xml:space="preserve"> or liste</w:t>
      </w:r>
      <w:r w:rsidR="003D567C" w:rsidRPr="003879C4">
        <w:rPr>
          <w:rFonts w:ascii="Arial" w:hAnsi="Arial" w:cs="Arial"/>
          <w:sz w:val="22"/>
        </w:rPr>
        <w:t>d in the organisation’s Compliance</w:t>
      </w:r>
      <w:r w:rsidRPr="003879C4">
        <w:rPr>
          <w:rFonts w:ascii="Arial" w:hAnsi="Arial" w:cs="Arial"/>
          <w:sz w:val="22"/>
        </w:rPr>
        <w:t xml:space="preserve"> Register may not be required to be</w:t>
      </w:r>
      <w:r w:rsidR="00295FCE" w:rsidRPr="003879C4">
        <w:rPr>
          <w:rFonts w:ascii="Arial" w:hAnsi="Arial" w:cs="Arial"/>
          <w:sz w:val="22"/>
        </w:rPr>
        <w:t xml:space="preserve"> recorded in the Risk Register</w:t>
      </w:r>
    </w:p>
    <w:p w14:paraId="60B2222C" w14:textId="0570FEB0" w:rsidR="00D226F2" w:rsidRPr="003879C4" w:rsidRDefault="00D226F2">
      <w:pPr>
        <w:pStyle w:val="ListParagraph"/>
        <w:numPr>
          <w:ilvl w:val="0"/>
          <w:numId w:val="5"/>
        </w:numPr>
        <w:rPr>
          <w:rFonts w:ascii="Arial" w:hAnsi="Arial" w:cs="Arial"/>
          <w:sz w:val="22"/>
        </w:rPr>
      </w:pPr>
      <w:r w:rsidRPr="003879C4">
        <w:rPr>
          <w:rFonts w:ascii="Arial" w:hAnsi="Arial" w:cs="Arial"/>
          <w:sz w:val="22"/>
        </w:rPr>
        <w:t>Risk specific to client service delive</w:t>
      </w:r>
      <w:r w:rsidR="00295FCE" w:rsidRPr="003879C4">
        <w:rPr>
          <w:rFonts w:ascii="Arial" w:hAnsi="Arial" w:cs="Arial"/>
          <w:sz w:val="22"/>
        </w:rPr>
        <w:t xml:space="preserve">ry are managed under a clinical </w:t>
      </w:r>
      <w:r w:rsidR="000B2F1D" w:rsidRPr="003879C4">
        <w:rPr>
          <w:rFonts w:ascii="Arial" w:hAnsi="Arial" w:cs="Arial"/>
          <w:sz w:val="22"/>
        </w:rPr>
        <w:t>risk management</w:t>
      </w:r>
      <w:r w:rsidR="00295FCE" w:rsidRPr="003879C4">
        <w:rPr>
          <w:rFonts w:ascii="Arial" w:hAnsi="Arial" w:cs="Arial"/>
          <w:sz w:val="22"/>
        </w:rPr>
        <w:t xml:space="preserve"> framework</w:t>
      </w:r>
    </w:p>
    <w:p w14:paraId="6A6F223E" w14:textId="3AFD5B5D" w:rsidR="00F04DFA" w:rsidRPr="003879C4" w:rsidRDefault="00286555">
      <w:pPr>
        <w:pStyle w:val="ListParagraph"/>
        <w:numPr>
          <w:ilvl w:val="0"/>
          <w:numId w:val="5"/>
        </w:numPr>
        <w:rPr>
          <w:rFonts w:ascii="Arial" w:hAnsi="Arial" w:cs="Arial"/>
          <w:sz w:val="22"/>
        </w:rPr>
      </w:pPr>
      <w:r w:rsidRPr="003879C4">
        <w:rPr>
          <w:rFonts w:ascii="Arial" w:hAnsi="Arial" w:cs="Arial"/>
          <w:sz w:val="22"/>
        </w:rPr>
        <w:t>Risks specific to individual projects are identified and responded to through project implementation</w:t>
      </w:r>
      <w:r w:rsidR="006D6ED7" w:rsidRPr="003879C4">
        <w:rPr>
          <w:rFonts w:ascii="Arial" w:hAnsi="Arial" w:cs="Arial"/>
          <w:sz w:val="22"/>
        </w:rPr>
        <w:t xml:space="preserve">; these </w:t>
      </w:r>
      <w:r w:rsidRPr="003879C4">
        <w:rPr>
          <w:rFonts w:ascii="Arial" w:hAnsi="Arial" w:cs="Arial"/>
          <w:sz w:val="22"/>
        </w:rPr>
        <w:t>may not be required to be recorded in the Risk Register.</w:t>
      </w:r>
    </w:p>
    <w:p w14:paraId="39912829" w14:textId="77777777" w:rsidR="00F04DFA" w:rsidRPr="003879C4" w:rsidRDefault="00F04DFA" w:rsidP="00295FCE">
      <w:pPr>
        <w:rPr>
          <w:rFonts w:ascii="Arial" w:hAnsi="Arial" w:cs="Arial"/>
          <w:sz w:val="22"/>
        </w:rPr>
      </w:pPr>
    </w:p>
    <w:p w14:paraId="688321D9" w14:textId="4481907F" w:rsidR="00286555" w:rsidRPr="003879C4" w:rsidRDefault="00B20458" w:rsidP="00295FCE">
      <w:pPr>
        <w:rPr>
          <w:rFonts w:ascii="Arial" w:hAnsi="Arial" w:cs="Arial"/>
          <w:sz w:val="22"/>
        </w:rPr>
      </w:pPr>
      <w:r w:rsidRPr="003879C4">
        <w:rPr>
          <w:rFonts w:ascii="Arial" w:hAnsi="Arial" w:cs="Arial"/>
          <w:sz w:val="22"/>
        </w:rPr>
        <w:t>Risk Treatment should adopt the hierarchy for controlling Risks:</w:t>
      </w:r>
    </w:p>
    <w:p w14:paraId="2201FF0B" w14:textId="413DF36E" w:rsidR="00B20458" w:rsidRPr="003879C4" w:rsidRDefault="00B20458" w:rsidP="00F04DFA">
      <w:pPr>
        <w:pStyle w:val="ListParagraph"/>
        <w:numPr>
          <w:ilvl w:val="0"/>
          <w:numId w:val="5"/>
        </w:numPr>
        <w:rPr>
          <w:rFonts w:ascii="Arial" w:hAnsi="Arial" w:cs="Arial"/>
          <w:sz w:val="22"/>
        </w:rPr>
      </w:pPr>
      <w:r w:rsidRPr="003879C4">
        <w:rPr>
          <w:rFonts w:ascii="Arial" w:hAnsi="Arial" w:cs="Arial"/>
          <w:sz w:val="22"/>
        </w:rPr>
        <w:t>Eliminate the hazard</w:t>
      </w:r>
    </w:p>
    <w:p w14:paraId="3C056919" w14:textId="5E6D1081" w:rsidR="00F04DFA" w:rsidRPr="003879C4" w:rsidRDefault="00F04DFA" w:rsidP="00F04DFA">
      <w:pPr>
        <w:pStyle w:val="ListParagraph"/>
        <w:numPr>
          <w:ilvl w:val="0"/>
          <w:numId w:val="5"/>
        </w:numPr>
        <w:rPr>
          <w:rFonts w:ascii="Arial" w:hAnsi="Arial" w:cs="Arial"/>
          <w:sz w:val="22"/>
        </w:rPr>
      </w:pPr>
      <w:r w:rsidRPr="003879C4">
        <w:rPr>
          <w:rFonts w:ascii="Arial" w:hAnsi="Arial" w:cs="Arial"/>
          <w:sz w:val="22"/>
        </w:rPr>
        <w:t>Substitute the hazard for something safer</w:t>
      </w:r>
    </w:p>
    <w:p w14:paraId="5AA934D1" w14:textId="526BA333" w:rsidR="00F04DFA" w:rsidRPr="003879C4" w:rsidRDefault="00F04DFA" w:rsidP="00F04DFA">
      <w:pPr>
        <w:pStyle w:val="ListParagraph"/>
        <w:numPr>
          <w:ilvl w:val="0"/>
          <w:numId w:val="5"/>
        </w:numPr>
        <w:rPr>
          <w:rFonts w:ascii="Arial" w:hAnsi="Arial" w:cs="Arial"/>
          <w:sz w:val="22"/>
        </w:rPr>
      </w:pPr>
      <w:r w:rsidRPr="003879C4">
        <w:rPr>
          <w:rFonts w:ascii="Arial" w:hAnsi="Arial" w:cs="Arial"/>
          <w:sz w:val="22"/>
        </w:rPr>
        <w:t>Isolate the hazard from people</w:t>
      </w:r>
    </w:p>
    <w:p w14:paraId="55DEC0E5" w14:textId="0E4CD2F6" w:rsidR="00295FCE" w:rsidRPr="003879C4" w:rsidRDefault="00F04DFA" w:rsidP="00295FCE">
      <w:pPr>
        <w:pStyle w:val="ListParagraph"/>
        <w:numPr>
          <w:ilvl w:val="0"/>
          <w:numId w:val="5"/>
        </w:numPr>
        <w:rPr>
          <w:rFonts w:ascii="Arial" w:hAnsi="Arial" w:cs="Arial"/>
          <w:sz w:val="22"/>
        </w:rPr>
      </w:pPr>
      <w:r w:rsidRPr="003879C4">
        <w:rPr>
          <w:rFonts w:ascii="Arial" w:hAnsi="Arial" w:cs="Arial"/>
          <w:sz w:val="22"/>
        </w:rPr>
        <w:t>Use engineering controls</w:t>
      </w:r>
    </w:p>
    <w:p w14:paraId="5946B562" w14:textId="2CCFEAEE" w:rsidR="006D6ED7" w:rsidRPr="003879C4" w:rsidRDefault="00F04DFA" w:rsidP="00295FCE">
      <w:pPr>
        <w:pStyle w:val="ListParagraph"/>
        <w:numPr>
          <w:ilvl w:val="0"/>
          <w:numId w:val="5"/>
        </w:numPr>
        <w:rPr>
          <w:rFonts w:ascii="Arial" w:hAnsi="Arial" w:cs="Arial"/>
          <w:sz w:val="22"/>
        </w:rPr>
      </w:pPr>
      <w:r w:rsidRPr="003879C4">
        <w:rPr>
          <w:rFonts w:ascii="Arial" w:hAnsi="Arial" w:cs="Arial"/>
          <w:sz w:val="22"/>
        </w:rPr>
        <w:t>Use administrative controls</w:t>
      </w:r>
    </w:p>
    <w:p w14:paraId="64D9AB29" w14:textId="0F988D3D" w:rsidR="00F04DFA" w:rsidRPr="003879C4" w:rsidRDefault="00F04DFA" w:rsidP="006D6ED7">
      <w:pPr>
        <w:pStyle w:val="ListParagraph"/>
        <w:numPr>
          <w:ilvl w:val="0"/>
          <w:numId w:val="5"/>
        </w:numPr>
        <w:rPr>
          <w:rFonts w:ascii="Arial" w:hAnsi="Arial" w:cs="Arial"/>
          <w:sz w:val="22"/>
        </w:rPr>
      </w:pPr>
      <w:r w:rsidRPr="003879C4">
        <w:rPr>
          <w:rFonts w:ascii="Arial" w:hAnsi="Arial" w:cs="Arial"/>
          <w:sz w:val="22"/>
        </w:rPr>
        <w:t>Use personal protective equipment.</w:t>
      </w:r>
    </w:p>
    <w:p w14:paraId="09B66F61" w14:textId="105030E7" w:rsidR="00286555" w:rsidRPr="003879C4" w:rsidRDefault="00286555" w:rsidP="00286555">
      <w:pPr>
        <w:rPr>
          <w:rFonts w:ascii="Arial" w:hAnsi="Arial" w:cs="Arial"/>
          <w:sz w:val="22"/>
        </w:rPr>
      </w:pPr>
    </w:p>
    <w:p w14:paraId="10E7B9CF" w14:textId="29FE488D" w:rsidR="00EA51A3" w:rsidRPr="003879C4" w:rsidRDefault="00EA51A3" w:rsidP="00286555">
      <w:pPr>
        <w:rPr>
          <w:rFonts w:ascii="Arial" w:hAnsi="Arial" w:cs="Arial"/>
          <w:sz w:val="22"/>
        </w:rPr>
      </w:pPr>
      <w:r w:rsidRPr="003879C4">
        <w:rPr>
          <w:rFonts w:ascii="Arial" w:hAnsi="Arial" w:cs="Arial"/>
          <w:sz w:val="22"/>
        </w:rPr>
        <w:t xml:space="preserve">The diagram below depicts </w:t>
      </w:r>
      <w:r w:rsidR="00E212F7" w:rsidRPr="003879C4">
        <w:rPr>
          <w:rFonts w:ascii="Arial" w:hAnsi="Arial" w:cs="Arial"/>
          <w:sz w:val="22"/>
        </w:rPr>
        <w:t>the Organisation</w:t>
      </w:r>
      <w:r w:rsidRPr="003879C4">
        <w:rPr>
          <w:rFonts w:ascii="Arial" w:hAnsi="Arial" w:cs="Arial"/>
          <w:sz w:val="22"/>
        </w:rPr>
        <w:t>’s risk management process.</w:t>
      </w:r>
    </w:p>
    <w:p w14:paraId="24CFF8D7" w14:textId="5A6D40B3" w:rsidR="00EA51A3" w:rsidRPr="00B055C8" w:rsidRDefault="00EA51A3" w:rsidP="00286555">
      <w:pPr>
        <w:rPr>
          <w:rFonts w:ascii="Arial" w:hAnsi="Arial" w:cs="Arial"/>
        </w:rPr>
      </w:pPr>
    </w:p>
    <w:p w14:paraId="7C82036E" w14:textId="56B1B340" w:rsidR="00C05751" w:rsidRPr="00B055C8" w:rsidRDefault="00170A27" w:rsidP="00286555">
      <w:pPr>
        <w:rPr>
          <w:rFonts w:ascii="Arial" w:hAnsi="Arial" w:cs="Arial"/>
        </w:rPr>
      </w:pPr>
      <w:r w:rsidRPr="00B055C8">
        <w:rPr>
          <w:rFonts w:ascii="Arial" w:hAnsi="Arial" w:cs="Arial"/>
          <w:noProof/>
        </w:rPr>
        <mc:AlternateContent>
          <mc:Choice Requires="wpg">
            <w:drawing>
              <wp:anchor distT="0" distB="0" distL="114300" distR="114300" simplePos="0" relativeHeight="251658752" behindDoc="0" locked="0" layoutInCell="1" allowOverlap="1" wp14:anchorId="0FEB9346" wp14:editId="1761D3C1">
                <wp:simplePos x="0" y="0"/>
                <wp:positionH relativeFrom="column">
                  <wp:posOffset>17780</wp:posOffset>
                </wp:positionH>
                <wp:positionV relativeFrom="paragraph">
                  <wp:posOffset>133985</wp:posOffset>
                </wp:positionV>
                <wp:extent cx="5353050" cy="3321050"/>
                <wp:effectExtent l="57150" t="19050" r="76200" b="88900"/>
                <wp:wrapNone/>
                <wp:docPr id="24" name="Group 24"/>
                <wp:cNvGraphicFramePr/>
                <a:graphic xmlns:a="http://schemas.openxmlformats.org/drawingml/2006/main">
                  <a:graphicData uri="http://schemas.microsoft.com/office/word/2010/wordprocessingGroup">
                    <wpg:wgp>
                      <wpg:cNvGrpSpPr/>
                      <wpg:grpSpPr>
                        <a:xfrm>
                          <a:off x="0" y="0"/>
                          <a:ext cx="5353050" cy="3321050"/>
                          <a:chOff x="0" y="0"/>
                          <a:chExt cx="4028236" cy="3268992"/>
                        </a:xfrm>
                      </wpg:grpSpPr>
                      <wps:wsp>
                        <wps:cNvPr id="3" name="Rectangle 3"/>
                        <wps:cNvSpPr/>
                        <wps:spPr>
                          <a:xfrm>
                            <a:off x="0" y="2846717"/>
                            <a:ext cx="4019550" cy="42227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8E2B6F3" w14:textId="40B5C756" w:rsidR="00A861BA" w:rsidRPr="003F1C3E" w:rsidRDefault="00A861BA" w:rsidP="003E0F40">
                              <w:pPr>
                                <w:jc w:val="center"/>
                                <w:rPr>
                                  <w:b/>
                                </w:rPr>
                              </w:pPr>
                              <w:r w:rsidRPr="003F1C3E">
                                <w:rPr>
                                  <w:b/>
                                </w:rPr>
                                <w:t>Monitor and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69675" y="1009291"/>
                            <a:ext cx="991870" cy="116395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53466536" w14:textId="77777777" w:rsidR="00A861BA" w:rsidRPr="00371E2B" w:rsidRDefault="00A861BA" w:rsidP="00371E2B">
                              <w:pPr>
                                <w:jc w:val="center"/>
                                <w:rPr>
                                  <w:b/>
                                  <w:sz w:val="18"/>
                                  <w:szCs w:val="18"/>
                                </w:rPr>
                              </w:pPr>
                              <w:r w:rsidRPr="00371E2B">
                                <w:rPr>
                                  <w:b/>
                                  <w:sz w:val="18"/>
                                  <w:szCs w:val="18"/>
                                </w:rPr>
                                <w:t>Identify risk</w:t>
                              </w:r>
                            </w:p>
                            <w:p w14:paraId="4EA5A6E0" w14:textId="77777777" w:rsidR="00A861BA" w:rsidRPr="00371E2B" w:rsidRDefault="00A861BA" w:rsidP="00371E2B">
                              <w:pPr>
                                <w:jc w:val="center"/>
                                <w:rPr>
                                  <w:sz w:val="20"/>
                                  <w:szCs w:val="20"/>
                                </w:rPr>
                              </w:pPr>
                            </w:p>
                            <w:p w14:paraId="43FFCC8C" w14:textId="77777777" w:rsidR="00A861BA" w:rsidRPr="00371E2B" w:rsidRDefault="00A861BA" w:rsidP="00371E2B">
                              <w:pPr>
                                <w:jc w:val="center"/>
                                <w:rPr>
                                  <w:sz w:val="16"/>
                                  <w:szCs w:val="16"/>
                                </w:rPr>
                              </w:pPr>
                              <w:r w:rsidRPr="00371E2B">
                                <w:rPr>
                                  <w:sz w:val="16"/>
                                  <w:szCs w:val="16"/>
                                </w:rPr>
                                <w:t>Strategic</w:t>
                              </w:r>
                            </w:p>
                            <w:p w14:paraId="4756E349" w14:textId="77777777" w:rsidR="00A861BA" w:rsidRPr="00371E2B" w:rsidRDefault="00A861BA" w:rsidP="00371E2B">
                              <w:pPr>
                                <w:jc w:val="center"/>
                                <w:rPr>
                                  <w:sz w:val="16"/>
                                  <w:szCs w:val="16"/>
                                </w:rPr>
                              </w:pPr>
                              <w:r w:rsidRPr="00371E2B">
                                <w:rPr>
                                  <w:sz w:val="16"/>
                                  <w:szCs w:val="16"/>
                                </w:rPr>
                                <w:t>Compliance</w:t>
                              </w:r>
                            </w:p>
                            <w:p w14:paraId="6B5A4BD9" w14:textId="77777777" w:rsidR="00A861BA" w:rsidRPr="00371E2B" w:rsidRDefault="00A861BA" w:rsidP="00371E2B">
                              <w:pPr>
                                <w:jc w:val="center"/>
                                <w:rPr>
                                  <w:sz w:val="16"/>
                                  <w:szCs w:val="16"/>
                                </w:rPr>
                              </w:pPr>
                              <w:r w:rsidRPr="00371E2B">
                                <w:rPr>
                                  <w:sz w:val="16"/>
                                  <w:szCs w:val="16"/>
                                </w:rPr>
                                <w:t>Financial</w:t>
                              </w:r>
                            </w:p>
                            <w:p w14:paraId="021CA5FE" w14:textId="77777777" w:rsidR="00A861BA" w:rsidRPr="00371E2B" w:rsidRDefault="00A861BA" w:rsidP="00371E2B">
                              <w:pPr>
                                <w:jc w:val="center"/>
                                <w:rPr>
                                  <w:sz w:val="16"/>
                                  <w:szCs w:val="16"/>
                                </w:rPr>
                              </w:pPr>
                              <w:r w:rsidRPr="00371E2B">
                                <w:rPr>
                                  <w:sz w:val="16"/>
                                  <w:szCs w:val="16"/>
                                </w:rPr>
                                <w:t>Operational</w:t>
                              </w:r>
                            </w:p>
                            <w:p w14:paraId="12D2EBBE" w14:textId="3EAEE12F" w:rsidR="00A861BA" w:rsidRPr="00371E2B" w:rsidRDefault="00A861BA" w:rsidP="00371E2B">
                              <w:pPr>
                                <w:jc w:val="center"/>
                                <w:rPr>
                                  <w:sz w:val="16"/>
                                  <w:szCs w:val="16"/>
                                </w:rPr>
                              </w:pPr>
                              <w:r w:rsidRPr="00371E2B">
                                <w:rPr>
                                  <w:sz w:val="16"/>
                                  <w:szCs w:val="16"/>
                                </w:rPr>
                                <w:t>Market/environmental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25615" y="1009291"/>
                            <a:ext cx="784860" cy="116395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386B68AD" w14:textId="77777777" w:rsidR="00A861BA" w:rsidRDefault="00A861BA" w:rsidP="00371E2B">
                              <w:pPr>
                                <w:jc w:val="center"/>
                                <w:rPr>
                                  <w:b/>
                                  <w:sz w:val="18"/>
                                  <w:szCs w:val="18"/>
                                </w:rPr>
                              </w:pPr>
                              <w:r w:rsidRPr="00371E2B">
                                <w:rPr>
                                  <w:b/>
                                  <w:sz w:val="18"/>
                                  <w:szCs w:val="18"/>
                                </w:rPr>
                                <w:t>Assess risk</w:t>
                              </w:r>
                            </w:p>
                            <w:p w14:paraId="0B9B7E22" w14:textId="77777777" w:rsidR="00A861BA" w:rsidRPr="00371E2B" w:rsidRDefault="00A861BA" w:rsidP="00371E2B">
                              <w:pPr>
                                <w:jc w:val="center"/>
                                <w:rPr>
                                  <w:sz w:val="16"/>
                                  <w:szCs w:val="16"/>
                                </w:rPr>
                              </w:pPr>
                            </w:p>
                            <w:p w14:paraId="67428430" w14:textId="77777777" w:rsidR="00A861BA" w:rsidRPr="00371E2B" w:rsidRDefault="00A861BA" w:rsidP="00371E2B">
                              <w:pPr>
                                <w:jc w:val="center"/>
                                <w:rPr>
                                  <w:sz w:val="16"/>
                                  <w:szCs w:val="16"/>
                                </w:rPr>
                              </w:pPr>
                              <w:r w:rsidRPr="00371E2B">
                                <w:rPr>
                                  <w:sz w:val="16"/>
                                  <w:szCs w:val="16"/>
                                </w:rPr>
                                <w:t>Likelihood</w:t>
                              </w:r>
                            </w:p>
                            <w:p w14:paraId="7DD61B39" w14:textId="4C4C121B" w:rsidR="00A861BA" w:rsidRPr="00371E2B" w:rsidRDefault="00A861BA" w:rsidP="00371E2B">
                              <w:pPr>
                                <w:jc w:val="center"/>
                                <w:rPr>
                                  <w:sz w:val="16"/>
                                  <w:szCs w:val="16"/>
                                </w:rPr>
                              </w:pPr>
                              <w:r>
                                <w:rPr>
                                  <w:sz w:val="16"/>
                                  <w:szCs w:val="16"/>
                                </w:rPr>
                                <w:t>Impact</w:t>
                              </w:r>
                            </w:p>
                            <w:p w14:paraId="19DF483B" w14:textId="77777777" w:rsidR="00A861BA" w:rsidRPr="00371E2B" w:rsidRDefault="00A861BA" w:rsidP="00371E2B">
                              <w:pPr>
                                <w:jc w:val="center"/>
                                <w:rPr>
                                  <w:sz w:val="16"/>
                                  <w:szCs w:val="16"/>
                                </w:rPr>
                              </w:pPr>
                              <w:r w:rsidRPr="00371E2B">
                                <w:rPr>
                                  <w:sz w:val="16"/>
                                  <w:szCs w:val="16"/>
                                </w:rPr>
                                <w:t>Existing controls</w:t>
                              </w:r>
                            </w:p>
                            <w:p w14:paraId="1576B577" w14:textId="25E2AFEA" w:rsidR="00A861BA" w:rsidRPr="00371E2B" w:rsidRDefault="00A861BA" w:rsidP="00371E2B">
                              <w:pPr>
                                <w:jc w:val="center"/>
                                <w:rPr>
                                  <w:sz w:val="16"/>
                                  <w:szCs w:val="16"/>
                                </w:rPr>
                              </w:pPr>
                              <w:r w:rsidRPr="00371E2B">
                                <w:rPr>
                                  <w:sz w:val="16"/>
                                  <w:szCs w:val="16"/>
                                </w:rPr>
                                <w:t>Risk 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157268" y="1009291"/>
                            <a:ext cx="870968" cy="116395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2A0A8EF1" w14:textId="77777777" w:rsidR="00A861BA" w:rsidRPr="00371E2B" w:rsidRDefault="00A861BA" w:rsidP="00371E2B">
                              <w:pPr>
                                <w:jc w:val="center"/>
                                <w:rPr>
                                  <w:b/>
                                  <w:sz w:val="18"/>
                                  <w:szCs w:val="18"/>
                                </w:rPr>
                              </w:pPr>
                              <w:r w:rsidRPr="00371E2B">
                                <w:rPr>
                                  <w:b/>
                                  <w:sz w:val="18"/>
                                  <w:szCs w:val="18"/>
                                </w:rPr>
                                <w:t>Treat risk</w:t>
                              </w:r>
                            </w:p>
                            <w:p w14:paraId="721A7EB3" w14:textId="77777777" w:rsidR="00A861BA" w:rsidRDefault="00A861BA" w:rsidP="00371E2B">
                              <w:pPr>
                                <w:jc w:val="center"/>
                              </w:pPr>
                            </w:p>
                            <w:p w14:paraId="7D7BA058" w14:textId="77777777" w:rsidR="00A861BA" w:rsidRPr="00371E2B" w:rsidRDefault="00A861BA" w:rsidP="00371E2B">
                              <w:pPr>
                                <w:jc w:val="center"/>
                                <w:rPr>
                                  <w:sz w:val="16"/>
                                  <w:szCs w:val="16"/>
                                </w:rPr>
                              </w:pPr>
                              <w:r w:rsidRPr="00371E2B">
                                <w:rPr>
                                  <w:sz w:val="16"/>
                                  <w:szCs w:val="16"/>
                                </w:rPr>
                                <w:t>Identify and implement actions</w:t>
                              </w:r>
                            </w:p>
                            <w:p w14:paraId="0AC351F9" w14:textId="77777777" w:rsidR="00A861BA" w:rsidRPr="00371E2B" w:rsidRDefault="00A861BA" w:rsidP="00371E2B">
                              <w:pPr>
                                <w:jc w:val="center"/>
                                <w:rPr>
                                  <w:sz w:val="16"/>
                                  <w:szCs w:val="16"/>
                                </w:rPr>
                              </w:pPr>
                              <w:r w:rsidRPr="00371E2B">
                                <w:rPr>
                                  <w:sz w:val="16"/>
                                  <w:szCs w:val="16"/>
                                </w:rPr>
                                <w:t xml:space="preserve">Eliminate risk </w:t>
                              </w:r>
                            </w:p>
                            <w:p w14:paraId="5044AFCA" w14:textId="022C76A2" w:rsidR="00A861BA" w:rsidRPr="00371E2B" w:rsidRDefault="00A861BA" w:rsidP="00371E2B">
                              <w:pPr>
                                <w:jc w:val="center"/>
                                <w:rPr>
                                  <w:sz w:val="16"/>
                                  <w:szCs w:val="16"/>
                                </w:rPr>
                              </w:pPr>
                              <w:r w:rsidRPr="00371E2B">
                                <w:rPr>
                                  <w:sz w:val="16"/>
                                  <w:szCs w:val="16"/>
                                </w:rPr>
                                <w:t>Reduce risk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1758" y="1009291"/>
                            <a:ext cx="931545" cy="1163955"/>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3A01F91B" w14:textId="77777777" w:rsidR="00A861BA" w:rsidRDefault="00A861BA" w:rsidP="00DE36C4">
                              <w:pPr>
                                <w:jc w:val="center"/>
                                <w:rPr>
                                  <w:b/>
                                  <w:sz w:val="18"/>
                                  <w:szCs w:val="18"/>
                                </w:rPr>
                              </w:pPr>
                              <w:r w:rsidRPr="00DE36C4">
                                <w:rPr>
                                  <w:b/>
                                  <w:sz w:val="18"/>
                                  <w:szCs w:val="18"/>
                                </w:rPr>
                                <w:t>Establish risk context</w:t>
                              </w:r>
                            </w:p>
                            <w:p w14:paraId="08B8EFBB" w14:textId="77777777" w:rsidR="00A861BA" w:rsidRPr="00DE36C4" w:rsidRDefault="00A861BA" w:rsidP="00DE36C4">
                              <w:pPr>
                                <w:jc w:val="center"/>
                                <w:rPr>
                                  <w:b/>
                                  <w:sz w:val="18"/>
                                  <w:szCs w:val="18"/>
                                </w:rPr>
                              </w:pPr>
                            </w:p>
                            <w:p w14:paraId="78BE64E9" w14:textId="291E58C5" w:rsidR="00A861BA" w:rsidRPr="00371E2B" w:rsidRDefault="00A861BA" w:rsidP="00DE36C4">
                              <w:pPr>
                                <w:jc w:val="center"/>
                                <w:rPr>
                                  <w:sz w:val="16"/>
                                  <w:szCs w:val="16"/>
                                </w:rPr>
                              </w:pPr>
                              <w:r w:rsidRPr="00371E2B">
                                <w:rPr>
                                  <w:sz w:val="16"/>
                                  <w:szCs w:val="16"/>
                                </w:rPr>
                                <w:t>Strategic/external</w:t>
                              </w:r>
                            </w:p>
                            <w:p w14:paraId="3B323242" w14:textId="18C560B8" w:rsidR="00A861BA" w:rsidRPr="00371E2B" w:rsidRDefault="00A861BA" w:rsidP="00DE36C4">
                              <w:pPr>
                                <w:jc w:val="center"/>
                                <w:rPr>
                                  <w:sz w:val="16"/>
                                  <w:szCs w:val="16"/>
                                </w:rPr>
                              </w:pPr>
                              <w:r w:rsidRPr="00371E2B">
                                <w:rPr>
                                  <w:sz w:val="16"/>
                                  <w:szCs w:val="16"/>
                                </w:rPr>
                                <w:t>Organisational/internal</w:t>
                              </w:r>
                            </w:p>
                            <w:p w14:paraId="7C62EC9B" w14:textId="0FBEF24F" w:rsidR="00A861BA" w:rsidRPr="00371E2B" w:rsidRDefault="00A861BA" w:rsidP="00DE36C4">
                              <w:pPr>
                                <w:jc w:val="center"/>
                                <w:rPr>
                                  <w:sz w:val="16"/>
                                  <w:szCs w:val="16"/>
                                </w:rPr>
                              </w:pPr>
                              <w:r w:rsidRPr="00371E2B">
                                <w:rPr>
                                  <w:sz w:val="16"/>
                                  <w:szCs w:val="16"/>
                                </w:rPr>
                                <w:t>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Up-Down Arrow 8"/>
                        <wps:cNvSpPr>
                          <a:spLocks noChangeArrowheads="1"/>
                        </wps:cNvSpPr>
                        <wps:spPr bwMode="auto">
                          <a:xfrm>
                            <a:off x="379562" y="508959"/>
                            <a:ext cx="180975" cy="356235"/>
                          </a:xfrm>
                          <a:prstGeom prst="upDownArrow">
                            <a:avLst>
                              <a:gd name="adj1" fmla="val 50000"/>
                              <a:gd name="adj2" fmla="val 31288"/>
                            </a:avLst>
                          </a:prstGeom>
                          <a:solidFill>
                            <a:schemeClr val="bg1"/>
                          </a:solidFill>
                          <a:ln w="9525">
                            <a:solidFill>
                              <a:schemeClr val="tx1"/>
                            </a:solidFill>
                            <a:miter lim="800000"/>
                            <a:headEnd/>
                            <a:tailEnd/>
                          </a:ln>
                        </wps:spPr>
                        <wps:bodyPr rot="0" vert="horz" wrap="square" lIns="91440" tIns="45720" rIns="91440" bIns="45720" anchor="t" anchorCtr="0" upright="1">
                          <a:noAutofit/>
                        </wps:bodyPr>
                      </wps:wsp>
                      <wps:wsp>
                        <wps:cNvPr id="16" name="Rectangle 16"/>
                        <wps:cNvSpPr/>
                        <wps:spPr>
                          <a:xfrm>
                            <a:off x="51758" y="0"/>
                            <a:ext cx="3976418" cy="362309"/>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txbx>
                          <w:txbxContent>
                            <w:p w14:paraId="0E5086B8" w14:textId="1FE66133" w:rsidR="00A861BA" w:rsidRPr="003F1C3E" w:rsidRDefault="00A861BA" w:rsidP="003E0F40">
                              <w:pPr>
                                <w:jc w:val="center"/>
                                <w:rPr>
                                  <w:b/>
                                </w:rPr>
                              </w:pPr>
                              <w:r w:rsidRPr="003F1C3E">
                                <w:rPr>
                                  <w:b/>
                                </w:rPr>
                                <w:t>Communicate and consult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Up-Down Arrow 17"/>
                        <wps:cNvSpPr>
                          <a:spLocks noChangeArrowheads="1"/>
                        </wps:cNvSpPr>
                        <wps:spPr bwMode="auto">
                          <a:xfrm>
                            <a:off x="1431985" y="534838"/>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18" name="Up-Down Arrow 18"/>
                        <wps:cNvSpPr>
                          <a:spLocks noChangeArrowheads="1"/>
                        </wps:cNvSpPr>
                        <wps:spPr bwMode="auto">
                          <a:xfrm>
                            <a:off x="3510951" y="534838"/>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19" name="Up-Down Arrow 19"/>
                        <wps:cNvSpPr>
                          <a:spLocks noChangeArrowheads="1"/>
                        </wps:cNvSpPr>
                        <wps:spPr bwMode="auto">
                          <a:xfrm>
                            <a:off x="2501660" y="534838"/>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20" name="Up-Down Arrow 20"/>
                        <wps:cNvSpPr>
                          <a:spLocks noChangeArrowheads="1"/>
                        </wps:cNvSpPr>
                        <wps:spPr bwMode="auto">
                          <a:xfrm>
                            <a:off x="379562" y="2355011"/>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21" name="Up-Down Arrow 21"/>
                        <wps:cNvSpPr>
                          <a:spLocks noChangeArrowheads="1"/>
                        </wps:cNvSpPr>
                        <wps:spPr bwMode="auto">
                          <a:xfrm>
                            <a:off x="1431985" y="2355011"/>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22" name="Up-Down Arrow 22"/>
                        <wps:cNvSpPr>
                          <a:spLocks noChangeArrowheads="1"/>
                        </wps:cNvSpPr>
                        <wps:spPr bwMode="auto">
                          <a:xfrm>
                            <a:off x="2553419" y="2355011"/>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s:wsp>
                        <wps:cNvPr id="23" name="Up-Down Arrow 23"/>
                        <wps:cNvSpPr>
                          <a:spLocks noChangeArrowheads="1"/>
                        </wps:cNvSpPr>
                        <wps:spPr bwMode="auto">
                          <a:xfrm>
                            <a:off x="3510951" y="2355011"/>
                            <a:ext cx="180975" cy="356235"/>
                          </a:xfrm>
                          <a:prstGeom prst="upDownArrow">
                            <a:avLst>
                              <a:gd name="adj1" fmla="val 50000"/>
                              <a:gd name="adj2" fmla="val 31288"/>
                            </a:avLst>
                          </a:prstGeom>
                          <a:solidFill>
                            <a:sysClr val="window" lastClr="FFFFFF"/>
                          </a:solidFill>
                          <a:ln w="9525">
                            <a:solidFill>
                              <a:sysClr val="windowText" lastClr="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EB9346" id="Group 24" o:spid="_x0000_s1026" style="position:absolute;left:0;text-align:left;margin-left:1.4pt;margin-top:10.55pt;width:421.5pt;height:261.5pt;z-index:251658752;mso-width-relative:margin;mso-height-relative:margin" coordsize="40282,3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">
                <v:rect id="Rectangle 3" o:spid="_x0000_s1027" style="position:absolute;top:28467;width:40195;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E5cMA&#10;AADaAAAADwAAAGRycy9kb3ducmV2LnhtbESPW2sCMRSE34X+h3AKvmnWCl5Wo4iilD7VC4Jvh83p&#10;ZtvNyZJE3f77piD4OMzMN8x82dpa3MiHyrGCQT8DQVw4XXGp4HTc9iYgQkTWWDsmBb8UYLl46cwx&#10;1+7Oe7odYikShEOOCkyMTS5lKAxZDH3XECfvy3mLMUlfSu3xnuC2lm9ZNpIWK04LBhtaGyp+Dler&#10;wI7c5358+R7sNuZD+qlen1eyUqr72q5mICK18Rl+tN+1giH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eE5cMAAADaAAAADwAAAAAAAAAAAAAAAACYAgAAZHJzL2Rv&#10;d25yZXYueG1sUEsFBgAAAAAEAAQA9QAAAIgDAAAAAA==&#10;" fillcolor="window" strokecolor="windowText">
                  <v:shadow on="t" color="black" opacity="22937f" origin=",.5" offset="0,.63889mm"/>
                  <v:textbox>
                    <w:txbxContent>
                      <w:p w14:paraId="58E2B6F3" w14:textId="40B5C756" w:rsidR="00A861BA" w:rsidRPr="003F1C3E" w:rsidRDefault="00A861BA" w:rsidP="003E0F40">
                        <w:pPr>
                          <w:jc w:val="center"/>
                          <w:rPr>
                            <w:b/>
                          </w:rPr>
                        </w:pPr>
                        <w:r w:rsidRPr="003F1C3E">
                          <w:rPr>
                            <w:b/>
                          </w:rPr>
                          <w:t>Monitor and review</w:t>
                        </w:r>
                      </w:p>
                    </w:txbxContent>
                  </v:textbox>
                </v:rect>
                <v:rect id="Rectangle 4" o:spid="_x0000_s1028" style="position:absolute;left:10696;top:10092;width:9919;height:1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ckcMA&#10;AADaAAAADwAAAGRycy9kb3ducmV2LnhtbESPW2sCMRSE34X+h3AKvmnWIl5Wo4iilD7VC4Jvh83p&#10;ZtvNyZJE3f77piD4OMzMN8x82dpa3MiHyrGCQT8DQVw4XXGp4HTc9iYgQkTWWDsmBb8UYLl46cwx&#10;1+7Oe7odYikShEOOCkyMTS5lKAxZDH3XECfvy3mLMUlfSu3xnuC2lm9ZNpIWK04LBhtaGyp+Dler&#10;wI7c5358+R7sNuZD+qlen1eyUqr72q5mICK18Rl+tN+1giH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4ckcMAAADaAAAADwAAAAAAAAAAAAAAAACYAgAAZHJzL2Rv&#10;d25yZXYueG1sUEsFBgAAAAAEAAQA9QAAAIgDAAAAAA==&#10;" fillcolor="window" strokecolor="windowText">
                  <v:shadow on="t" color="black" opacity="22937f" origin=",.5" offset="0,.63889mm"/>
                  <v:textbox>
                    <w:txbxContent>
                      <w:p w14:paraId="53466536" w14:textId="77777777" w:rsidR="00A861BA" w:rsidRPr="00371E2B" w:rsidRDefault="00A861BA" w:rsidP="00371E2B">
                        <w:pPr>
                          <w:jc w:val="center"/>
                          <w:rPr>
                            <w:b/>
                            <w:sz w:val="18"/>
                            <w:szCs w:val="18"/>
                          </w:rPr>
                        </w:pPr>
                        <w:r w:rsidRPr="00371E2B">
                          <w:rPr>
                            <w:b/>
                            <w:sz w:val="18"/>
                            <w:szCs w:val="18"/>
                          </w:rPr>
                          <w:t>Identify risk</w:t>
                        </w:r>
                      </w:p>
                      <w:p w14:paraId="4EA5A6E0" w14:textId="77777777" w:rsidR="00A861BA" w:rsidRPr="00371E2B" w:rsidRDefault="00A861BA" w:rsidP="00371E2B">
                        <w:pPr>
                          <w:jc w:val="center"/>
                          <w:rPr>
                            <w:sz w:val="20"/>
                            <w:szCs w:val="20"/>
                          </w:rPr>
                        </w:pPr>
                      </w:p>
                      <w:p w14:paraId="43FFCC8C" w14:textId="77777777" w:rsidR="00A861BA" w:rsidRPr="00371E2B" w:rsidRDefault="00A861BA" w:rsidP="00371E2B">
                        <w:pPr>
                          <w:jc w:val="center"/>
                          <w:rPr>
                            <w:sz w:val="16"/>
                            <w:szCs w:val="16"/>
                          </w:rPr>
                        </w:pPr>
                        <w:r w:rsidRPr="00371E2B">
                          <w:rPr>
                            <w:sz w:val="16"/>
                            <w:szCs w:val="16"/>
                          </w:rPr>
                          <w:t>Strategic</w:t>
                        </w:r>
                      </w:p>
                      <w:p w14:paraId="4756E349" w14:textId="77777777" w:rsidR="00A861BA" w:rsidRPr="00371E2B" w:rsidRDefault="00A861BA" w:rsidP="00371E2B">
                        <w:pPr>
                          <w:jc w:val="center"/>
                          <w:rPr>
                            <w:sz w:val="16"/>
                            <w:szCs w:val="16"/>
                          </w:rPr>
                        </w:pPr>
                        <w:r w:rsidRPr="00371E2B">
                          <w:rPr>
                            <w:sz w:val="16"/>
                            <w:szCs w:val="16"/>
                          </w:rPr>
                          <w:t>Compliance</w:t>
                        </w:r>
                      </w:p>
                      <w:p w14:paraId="6B5A4BD9" w14:textId="77777777" w:rsidR="00A861BA" w:rsidRPr="00371E2B" w:rsidRDefault="00A861BA" w:rsidP="00371E2B">
                        <w:pPr>
                          <w:jc w:val="center"/>
                          <w:rPr>
                            <w:sz w:val="16"/>
                            <w:szCs w:val="16"/>
                          </w:rPr>
                        </w:pPr>
                        <w:r w:rsidRPr="00371E2B">
                          <w:rPr>
                            <w:sz w:val="16"/>
                            <w:szCs w:val="16"/>
                          </w:rPr>
                          <w:t>Financial</w:t>
                        </w:r>
                      </w:p>
                      <w:p w14:paraId="021CA5FE" w14:textId="77777777" w:rsidR="00A861BA" w:rsidRPr="00371E2B" w:rsidRDefault="00A861BA" w:rsidP="00371E2B">
                        <w:pPr>
                          <w:jc w:val="center"/>
                          <w:rPr>
                            <w:sz w:val="16"/>
                            <w:szCs w:val="16"/>
                          </w:rPr>
                        </w:pPr>
                        <w:r w:rsidRPr="00371E2B">
                          <w:rPr>
                            <w:sz w:val="16"/>
                            <w:szCs w:val="16"/>
                          </w:rPr>
                          <w:t>Operational</w:t>
                        </w:r>
                      </w:p>
                      <w:p w14:paraId="12D2EBBE" w14:textId="3EAEE12F" w:rsidR="00A861BA" w:rsidRPr="00371E2B" w:rsidRDefault="00A861BA" w:rsidP="00371E2B">
                        <w:pPr>
                          <w:jc w:val="center"/>
                          <w:rPr>
                            <w:sz w:val="16"/>
                            <w:szCs w:val="16"/>
                          </w:rPr>
                        </w:pPr>
                        <w:r w:rsidRPr="00371E2B">
                          <w:rPr>
                            <w:sz w:val="16"/>
                            <w:szCs w:val="16"/>
                          </w:rPr>
                          <w:t>Market/environmental</w:t>
                        </w:r>
                      </w:p>
                    </w:txbxContent>
                  </v:textbox>
                </v:rect>
                <v:rect id="Rectangle 5" o:spid="_x0000_s1029" style="position:absolute;left:22256;top:10092;width:7848;height:1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5CsMA&#10;AADaAAAADwAAAGRycy9kb3ducmV2LnhtbESPW2sCMRSE34X+h3AKvmnWgrfVKKIopU/1guDbYXO6&#10;2XZzsiRRt/++KQg+DjPzDTNftrYWN/Khcqxg0M9AEBdOV1wqOB23vQmIEJE11o5JwS8FWC5eOnPM&#10;tbvznm6HWIoE4ZCjAhNjk0sZCkMWQ981xMn7ct5iTNKXUnu8J7it5VuWjaTFitOCwYbWhoqfw9Uq&#10;sCP3uR9fvge7jfmQfqrX55WslOq+tqsZiEhtfIYf7XetYAj/V9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K5CsMAAADaAAAADwAAAAAAAAAAAAAAAACYAgAAZHJzL2Rv&#10;d25yZXYueG1sUEsFBgAAAAAEAAQA9QAAAIgDAAAAAA==&#10;" fillcolor="window" strokecolor="windowText">
                  <v:shadow on="t" color="black" opacity="22937f" origin=",.5" offset="0,.63889mm"/>
                  <v:textbox>
                    <w:txbxContent>
                      <w:p w14:paraId="386B68AD" w14:textId="77777777" w:rsidR="00A861BA" w:rsidRDefault="00A861BA" w:rsidP="00371E2B">
                        <w:pPr>
                          <w:jc w:val="center"/>
                          <w:rPr>
                            <w:b/>
                            <w:sz w:val="18"/>
                            <w:szCs w:val="18"/>
                          </w:rPr>
                        </w:pPr>
                        <w:r w:rsidRPr="00371E2B">
                          <w:rPr>
                            <w:b/>
                            <w:sz w:val="18"/>
                            <w:szCs w:val="18"/>
                          </w:rPr>
                          <w:t>Assess risk</w:t>
                        </w:r>
                      </w:p>
                      <w:p w14:paraId="0B9B7E22" w14:textId="77777777" w:rsidR="00A861BA" w:rsidRPr="00371E2B" w:rsidRDefault="00A861BA" w:rsidP="00371E2B">
                        <w:pPr>
                          <w:jc w:val="center"/>
                          <w:rPr>
                            <w:sz w:val="16"/>
                            <w:szCs w:val="16"/>
                          </w:rPr>
                        </w:pPr>
                      </w:p>
                      <w:p w14:paraId="67428430" w14:textId="77777777" w:rsidR="00A861BA" w:rsidRPr="00371E2B" w:rsidRDefault="00A861BA" w:rsidP="00371E2B">
                        <w:pPr>
                          <w:jc w:val="center"/>
                          <w:rPr>
                            <w:sz w:val="16"/>
                            <w:szCs w:val="16"/>
                          </w:rPr>
                        </w:pPr>
                        <w:r w:rsidRPr="00371E2B">
                          <w:rPr>
                            <w:sz w:val="16"/>
                            <w:szCs w:val="16"/>
                          </w:rPr>
                          <w:t>Likelihood</w:t>
                        </w:r>
                      </w:p>
                      <w:p w14:paraId="7DD61B39" w14:textId="4C4C121B" w:rsidR="00A861BA" w:rsidRPr="00371E2B" w:rsidRDefault="00A861BA" w:rsidP="00371E2B">
                        <w:pPr>
                          <w:jc w:val="center"/>
                          <w:rPr>
                            <w:sz w:val="16"/>
                            <w:szCs w:val="16"/>
                          </w:rPr>
                        </w:pPr>
                        <w:r>
                          <w:rPr>
                            <w:sz w:val="16"/>
                            <w:szCs w:val="16"/>
                          </w:rPr>
                          <w:t>Impact</w:t>
                        </w:r>
                      </w:p>
                      <w:p w14:paraId="19DF483B" w14:textId="77777777" w:rsidR="00A861BA" w:rsidRPr="00371E2B" w:rsidRDefault="00A861BA" w:rsidP="00371E2B">
                        <w:pPr>
                          <w:jc w:val="center"/>
                          <w:rPr>
                            <w:sz w:val="16"/>
                            <w:szCs w:val="16"/>
                          </w:rPr>
                        </w:pPr>
                        <w:r w:rsidRPr="00371E2B">
                          <w:rPr>
                            <w:sz w:val="16"/>
                            <w:szCs w:val="16"/>
                          </w:rPr>
                          <w:t>Existing controls</w:t>
                        </w:r>
                      </w:p>
                      <w:p w14:paraId="1576B577" w14:textId="25E2AFEA" w:rsidR="00A861BA" w:rsidRPr="00371E2B" w:rsidRDefault="00A861BA" w:rsidP="00371E2B">
                        <w:pPr>
                          <w:jc w:val="center"/>
                          <w:rPr>
                            <w:sz w:val="16"/>
                            <w:szCs w:val="16"/>
                          </w:rPr>
                        </w:pPr>
                        <w:r w:rsidRPr="00371E2B">
                          <w:rPr>
                            <w:sz w:val="16"/>
                            <w:szCs w:val="16"/>
                          </w:rPr>
                          <w:t>Risk rating</w:t>
                        </w:r>
                      </w:p>
                    </w:txbxContent>
                  </v:textbox>
                </v:rect>
                <v:rect id="Rectangle 6" o:spid="_x0000_s1030" style="position:absolute;left:31572;top:10092;width:8710;height:1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nfcIA&#10;AADaAAAADwAAAGRycy9kb3ducmV2LnhtbESPQWsCMRSE70L/Q3gFb5q1h7VdjSKWinhSWwreHpvn&#10;Zu3mZUmirv/eCAWPw8x8w0znnW3EhXyoHSsYDTMQxKXTNVcKfr6/Bu8gQkTW2DgmBTcKMJ+99KZY&#10;aHflHV32sRIJwqFABSbGtpAylIYshqFriZN3dN5iTNJXUnu8Jrht5FuW5dJizWnBYEtLQ+Xf/mwV&#10;2Nxtd+PDabT6NBvpP/TydyFrpfqv3WICIlIXn+H/9loryOFxJd0A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wCd9wgAAANoAAAAPAAAAAAAAAAAAAAAAAJgCAABkcnMvZG93&#10;bnJldi54bWxQSwUGAAAAAAQABAD1AAAAhwMAAAAA&#10;" fillcolor="window" strokecolor="windowText">
                  <v:shadow on="t" color="black" opacity="22937f" origin=",.5" offset="0,.63889mm"/>
                  <v:textbox>
                    <w:txbxContent>
                      <w:p w14:paraId="2A0A8EF1" w14:textId="77777777" w:rsidR="00A861BA" w:rsidRPr="00371E2B" w:rsidRDefault="00A861BA" w:rsidP="00371E2B">
                        <w:pPr>
                          <w:jc w:val="center"/>
                          <w:rPr>
                            <w:b/>
                            <w:sz w:val="18"/>
                            <w:szCs w:val="18"/>
                          </w:rPr>
                        </w:pPr>
                        <w:r w:rsidRPr="00371E2B">
                          <w:rPr>
                            <w:b/>
                            <w:sz w:val="18"/>
                            <w:szCs w:val="18"/>
                          </w:rPr>
                          <w:t>Treat risk</w:t>
                        </w:r>
                      </w:p>
                      <w:p w14:paraId="721A7EB3" w14:textId="77777777" w:rsidR="00A861BA" w:rsidRDefault="00A861BA" w:rsidP="00371E2B">
                        <w:pPr>
                          <w:jc w:val="center"/>
                        </w:pPr>
                      </w:p>
                      <w:p w14:paraId="7D7BA058" w14:textId="77777777" w:rsidR="00A861BA" w:rsidRPr="00371E2B" w:rsidRDefault="00A861BA" w:rsidP="00371E2B">
                        <w:pPr>
                          <w:jc w:val="center"/>
                          <w:rPr>
                            <w:sz w:val="16"/>
                            <w:szCs w:val="16"/>
                          </w:rPr>
                        </w:pPr>
                        <w:r w:rsidRPr="00371E2B">
                          <w:rPr>
                            <w:sz w:val="16"/>
                            <w:szCs w:val="16"/>
                          </w:rPr>
                          <w:t>Identify and implement actions</w:t>
                        </w:r>
                      </w:p>
                      <w:p w14:paraId="0AC351F9" w14:textId="77777777" w:rsidR="00A861BA" w:rsidRPr="00371E2B" w:rsidRDefault="00A861BA" w:rsidP="00371E2B">
                        <w:pPr>
                          <w:jc w:val="center"/>
                          <w:rPr>
                            <w:sz w:val="16"/>
                            <w:szCs w:val="16"/>
                          </w:rPr>
                        </w:pPr>
                        <w:r w:rsidRPr="00371E2B">
                          <w:rPr>
                            <w:sz w:val="16"/>
                            <w:szCs w:val="16"/>
                          </w:rPr>
                          <w:t xml:space="preserve">Eliminate risk </w:t>
                        </w:r>
                      </w:p>
                      <w:p w14:paraId="5044AFCA" w14:textId="022C76A2" w:rsidR="00A861BA" w:rsidRPr="00371E2B" w:rsidRDefault="00A861BA" w:rsidP="00371E2B">
                        <w:pPr>
                          <w:jc w:val="center"/>
                          <w:rPr>
                            <w:sz w:val="16"/>
                            <w:szCs w:val="16"/>
                          </w:rPr>
                        </w:pPr>
                        <w:r w:rsidRPr="00371E2B">
                          <w:rPr>
                            <w:sz w:val="16"/>
                            <w:szCs w:val="16"/>
                          </w:rPr>
                          <w:t>Reduce risk impact</w:t>
                        </w:r>
                      </w:p>
                    </w:txbxContent>
                  </v:textbox>
                </v:rect>
                <v:rect id="Rectangle 7" o:spid="_x0000_s1031" style="position:absolute;left:517;top:10092;width:9316;height:1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C5sMA&#10;AADaAAAADwAAAGRycy9kb3ducmV2LnhtbESPQWsCMRSE74L/ITzBm2b1oHU1LotSkZ6qlUJvj81z&#10;s+3mZUlSXf99Uyj0OMzMN8ym6G0rbuRD41jBbJqBIK6cbrhWcHl7njyBCBFZY+uYFDwoQLEdDjaY&#10;a3fnE93OsRYJwiFHBSbGLpcyVIYshqnriJN3dd5iTNLXUnu8J7ht5TzLFtJiw2nBYEc7Q9XX+dsq&#10;sAv3elp+fM4Oe/Mi/Urv3kvZKDUe9eUaRKQ+/of/2ketYAm/V9IN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yC5sMAAADaAAAADwAAAAAAAAAAAAAAAACYAgAAZHJzL2Rv&#10;d25yZXYueG1sUEsFBgAAAAAEAAQA9QAAAIgDAAAAAA==&#10;" fillcolor="window" strokecolor="windowText">
                  <v:shadow on="t" color="black" opacity="22937f" origin=",.5" offset="0,.63889mm"/>
                  <v:textbox>
                    <w:txbxContent>
                      <w:p w14:paraId="3A01F91B" w14:textId="77777777" w:rsidR="00A861BA" w:rsidRDefault="00A861BA" w:rsidP="00DE36C4">
                        <w:pPr>
                          <w:jc w:val="center"/>
                          <w:rPr>
                            <w:b/>
                            <w:sz w:val="18"/>
                            <w:szCs w:val="18"/>
                          </w:rPr>
                        </w:pPr>
                        <w:r w:rsidRPr="00DE36C4">
                          <w:rPr>
                            <w:b/>
                            <w:sz w:val="18"/>
                            <w:szCs w:val="18"/>
                          </w:rPr>
                          <w:t>Establish risk context</w:t>
                        </w:r>
                      </w:p>
                      <w:p w14:paraId="08B8EFBB" w14:textId="77777777" w:rsidR="00A861BA" w:rsidRPr="00DE36C4" w:rsidRDefault="00A861BA" w:rsidP="00DE36C4">
                        <w:pPr>
                          <w:jc w:val="center"/>
                          <w:rPr>
                            <w:b/>
                            <w:sz w:val="18"/>
                            <w:szCs w:val="18"/>
                          </w:rPr>
                        </w:pPr>
                      </w:p>
                      <w:p w14:paraId="78BE64E9" w14:textId="291E58C5" w:rsidR="00A861BA" w:rsidRPr="00371E2B" w:rsidRDefault="00A861BA" w:rsidP="00DE36C4">
                        <w:pPr>
                          <w:jc w:val="center"/>
                          <w:rPr>
                            <w:sz w:val="16"/>
                            <w:szCs w:val="16"/>
                          </w:rPr>
                        </w:pPr>
                        <w:r w:rsidRPr="00371E2B">
                          <w:rPr>
                            <w:sz w:val="16"/>
                            <w:szCs w:val="16"/>
                          </w:rPr>
                          <w:t>Strategic/external</w:t>
                        </w:r>
                      </w:p>
                      <w:p w14:paraId="3B323242" w14:textId="18C560B8" w:rsidR="00A861BA" w:rsidRPr="00371E2B" w:rsidRDefault="00A861BA" w:rsidP="00DE36C4">
                        <w:pPr>
                          <w:jc w:val="center"/>
                          <w:rPr>
                            <w:sz w:val="16"/>
                            <w:szCs w:val="16"/>
                          </w:rPr>
                        </w:pPr>
                        <w:r w:rsidRPr="00371E2B">
                          <w:rPr>
                            <w:sz w:val="16"/>
                            <w:szCs w:val="16"/>
                          </w:rPr>
                          <w:t>Organisational/internal</w:t>
                        </w:r>
                      </w:p>
                      <w:p w14:paraId="7C62EC9B" w14:textId="0FBEF24F" w:rsidR="00A861BA" w:rsidRPr="00371E2B" w:rsidRDefault="00A861BA" w:rsidP="00DE36C4">
                        <w:pPr>
                          <w:jc w:val="center"/>
                          <w:rPr>
                            <w:sz w:val="16"/>
                            <w:szCs w:val="16"/>
                          </w:rPr>
                        </w:pPr>
                        <w:r w:rsidRPr="00371E2B">
                          <w:rPr>
                            <w:sz w:val="16"/>
                            <w:szCs w:val="16"/>
                          </w:rPr>
                          <w:t>Risk management</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8" o:spid="_x0000_s1032" type="#_x0000_t70" style="position:absolute;left:3795;top:5089;width:181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g74A&#10;AADaAAAADwAAAGRycy9kb3ducmV2LnhtbERPTYvCMBC9L/gfwgje1lSRZammRRRB0Ivdhb0OzdhU&#10;m0lootZ/bw7CHh/ve1UOthN36kPrWMFsmoEgrp1uuVHw+7P7/AYRIrLGzjEpeFKAshh9rDDX7sEn&#10;ulexESmEQ44KTIw+lzLUhiyGqfPEiTu73mJMsG+k7vGRwm0n51n2JS22nBoMetoYqq/VzSrwz41f&#10;HLa7bXDzeKmrv1PljkapyXhYL0FEGuK/+O3eawVpa7qSboAs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x/oO+AAAA2gAAAA8AAAAAAAAAAAAAAAAAmAIAAGRycy9kb3ducmV2&#10;LnhtbFBLBQYAAAAABAAEAPUAAACDAwAAAAA=&#10;" adj=",3433" fillcolor="white [3212]" strokecolor="black [3213]"/>
                <v:rect id="Rectangle 16" o:spid="_x0000_s1033" style="position:absolute;left:517;width:39764;height:3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sgcIA&#10;AADbAAAADwAAAGRycy9kb3ducmV2LnhtbERPS2sCMRC+F/wPYYTealYPW90aRVYspaf6QOht2Ew3&#10;WzeTJUnX7b9vCoK3+fies1wPthU9+dA4VjCdZCCIK6cbrhWcjrunOYgQkTW2jknBLwVYr0YPSyy0&#10;u/Ke+kOsRQrhUKACE2NXSBkqQxbDxHXEifty3mJM0NdSe7ymcNvKWZbl0mLDqcFgR6Wh6nL4sQps&#10;7j72z5/f09eteZd+ocvzRjZKPY6HzQuISEO8i2/uN53m5/D/Sz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GyBwgAAANsAAAAPAAAAAAAAAAAAAAAAAJgCAABkcnMvZG93&#10;bnJldi54bWxQSwUGAAAAAAQABAD1AAAAhwMAAAAA&#10;" fillcolor="window" strokecolor="windowText">
                  <v:shadow on="t" color="black" opacity="22937f" origin=",.5" offset="0,.63889mm"/>
                  <v:textbox>
                    <w:txbxContent>
                      <w:p w14:paraId="0E5086B8" w14:textId="1FE66133" w:rsidR="00A861BA" w:rsidRPr="003F1C3E" w:rsidRDefault="00A861BA" w:rsidP="003E0F40">
                        <w:pPr>
                          <w:jc w:val="center"/>
                          <w:rPr>
                            <w:b/>
                          </w:rPr>
                        </w:pPr>
                        <w:r w:rsidRPr="003F1C3E">
                          <w:rPr>
                            <w:b/>
                          </w:rPr>
                          <w:t>Communicate and consult</w:t>
                        </w:r>
                      </w:p>
                    </w:txbxContent>
                  </v:textbox>
                </v:rect>
                <v:shape id="Up-Down Arrow 17" o:spid="_x0000_s1034" type="#_x0000_t70" style="position:absolute;left:14319;top:5348;width:181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0TFMMA&#10;AADbAAAADwAAAGRycy9kb3ducmV2LnhtbERPTWvCQBC9F/oflin0VjdaqBKzESlYWnpQo4jHITtm&#10;o9nZkN2a+O+7QqG3ebzPyRaDbcSVOl87VjAeJSCIS6drrhTsd6uXGQgfkDU2jknBjTws8seHDFPt&#10;et7StQiViCHsU1RgQmhTKX1pyKIfuZY4cifXWQwRdpXUHfYx3DZykiRv0mLNscFgS++GykvxYxW8&#10;mvrjhhO/+j587df9NJw3x81ZqeenYTkHEWgI/+I/96eO86dw/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0TFMMAAADbAAAADwAAAAAAAAAAAAAAAACYAgAAZHJzL2Rv&#10;d25yZXYueG1sUEsFBgAAAAAEAAQA9QAAAIgDAAAAAA==&#10;" adj=",3433" fillcolor="window" strokecolor="windowText"/>
                <v:shape id="Up-Down Arrow 18" o:spid="_x0000_s1035" type="#_x0000_t70" style="position:absolute;left:35109;top:5348;width:181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HZsUA&#10;AADbAAAADwAAAGRycy9kb3ducmV2LnhtbESPT2vCQBDF74V+h2UKvdVNLViJrlIEpaUH/1SKxyE7&#10;ZqPZ2ZDdmvjtnYPQ2wzvzXu/mc57X6sLtbEKbOB1kIEiLoKtuDSw/1m+jEHFhGyxDkwGrhRhPnt8&#10;mGJuQ8dbuuxSqSSEY44GXEpNrnUsHHmMg9AQi3YMrccka1tq22In4b7WwywbaY8VS4PDhhaOivPu&#10;zxt4c9XqisO4/P792q+793TaHDYnY56f+o8JqER9+jffrz+t4Aus/CID6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kodmxQAAANsAAAAPAAAAAAAAAAAAAAAAAJgCAABkcnMv&#10;ZG93bnJldi54bWxQSwUGAAAAAAQABAD1AAAAigMAAAAA&#10;" adj=",3433" fillcolor="window" strokecolor="windowText"/>
                <v:shape id="Up-Down Arrow 19" o:spid="_x0000_s1036" type="#_x0000_t70" style="position:absolute;left:25016;top:5348;width:181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i/cMA&#10;AADbAAAADwAAAGRycy9kb3ducmV2LnhtbERPTWvCQBC9C/6HZQRvdVMFa6OrSMFS6aGpSvE4ZKfZ&#10;aHY2ZLcm+ffdQsHbPN7nrDadrcSNGl86VvA4SUAQ506XXCg4HXcPCxA+IGusHJOCnjxs1sPBClPt&#10;Wv6k2yEUIoawT1GBCaFOpfS5IYt+4mriyH27xmKIsCmkbrCN4baS0ySZS4slxwaDNb0Yyq+HH6tg&#10;ZsrXHqd+9/61P320T+GSnbOLUuNRt12CCNSFu/jf/abj/Gf4+yU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4i/cMAAADbAAAADwAAAAAAAAAAAAAAAACYAgAAZHJzL2Rv&#10;d25yZXYueG1sUEsFBgAAAAAEAAQA9QAAAIgDAAAAAA==&#10;" adj=",3433" fillcolor="window" strokecolor="windowText"/>
                <v:shape id="Up-Down Arrow 20" o:spid="_x0000_s1037" type="#_x0000_t70" style="position:absolute;left:3795;top:23550;width:181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B3cIA&#10;AADbAAAADwAAAGRycy9kb3ducmV2LnhtbERPz2vCMBS+C/4P4Qm7zdQOtlGbigjKxg66TobHR/PW&#10;1DUvpcls/e+Xg+Dx4/udr0bbigv1vnGsYDFPQBBXTjdcKzh+bR9fQfiArLF1TAqu5GFVTCc5ZtoN&#10;/EmXMtQihrDPUIEJocuk9JUhi37uOuLI/bjeYoiwr6XucYjhtpVpkjxLiw3HBoMdbQxVv+WfVfBk&#10;mt0VU7/9+H4/7oeXcD6cDmelHmbjegki0Bju4pv7TStI4/r4Jf4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EHdwgAAANsAAAAPAAAAAAAAAAAAAAAAAJgCAABkcnMvZG93&#10;bnJldi54bWxQSwUGAAAAAAQABAD1AAAAhwMAAAAA&#10;" adj=",3433" fillcolor="window" strokecolor="windowText"/>
                <v:shape id="Up-Down Arrow 21" o:spid="_x0000_s1038" type="#_x0000_t70" style="position:absolute;left:14319;top:23550;width:181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kRsUA&#10;AADbAAAADwAAAGRycy9kb3ducmV2LnhtbESPQWvCQBSE7wX/w/KE3urGFGxJ3QQRFIsHrYr0+Mi+&#10;ZmOzb0N2a+K/dwuFHoeZ+YaZF4NtxJU6XztWMJ0kIIhLp2uuFJyOq6dXED4ga2wck4IbeSjy0cMc&#10;M+16/qDrIVQiQthnqMCE0GZS+tKQRT9xLXH0vlxnMUTZVVJ32Ee4bWSaJDNpsea4YLClpaHy+/Bj&#10;FTyben3D1K+25/fTrn8Jl/3n/qLU43hYvIEINIT/8F97oxWkU/j9En+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xORGxQAAANsAAAAPAAAAAAAAAAAAAAAAAJgCAABkcnMv&#10;ZG93bnJldi54bWxQSwUGAAAAAAQABAD1AAAAigMAAAAA&#10;" adj=",3433" fillcolor="window" strokecolor="windowText"/>
                <v:shape id="Up-Down Arrow 22" o:spid="_x0000_s1039" type="#_x0000_t70" style="position:absolute;left:25534;top:23550;width:1809;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6McQA&#10;AADbAAAADwAAAGRycy9kb3ducmV2LnhtbESPT2vCQBTE70K/w/IK3nTTCFWiq5SCpdJD/Yd4fGSf&#10;2djs25BdTfz2XUHwOMzMb5jZorOVuFLjS8cK3oYJCOLc6ZILBfvdcjAB4QOyxsoxKbiRh8X8pTfD&#10;TLuWN3TdhkJECPsMFZgQ6kxKnxuy6IeuJo7eyTUWQ5RNIXWDbYTbSqZJ8i4tlhwXDNb0aSj/216s&#10;gpEpv26Y+uXPYbX/bcfhvD6uz0r1X7uPKYhAXXiGH+1vrSBN4f4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ejHEAAAA2wAAAA8AAAAAAAAAAAAAAAAAmAIAAGRycy9k&#10;b3ducmV2LnhtbFBLBQYAAAAABAAEAPUAAACJAwAAAAA=&#10;" adj=",3433" fillcolor="window" strokecolor="windowText"/>
                <v:shape id="Up-Down Arrow 23" o:spid="_x0000_s1040" type="#_x0000_t70" style="position:absolute;left:35109;top:23550;width:181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rfqsQA&#10;AADbAAAADwAAAGRycy9kb3ducmV2LnhtbESPQWvCQBSE74L/YXmCN900Qi3RVUrBovRQa6V4fGSf&#10;2Wj2bciuJv77riB4HGbmG2a+7GwlrtT40rGCl3ECgjh3uuRCwf53NXoD4QOyxsoxKbiRh+Wi35tj&#10;pl3LP3TdhUJECPsMFZgQ6kxKnxuy6MeuJo7e0TUWQ5RNIXWDbYTbSqZJ8iotlhwXDNb0YSg/7y5W&#10;wcSUnzdM/errb7P/bqfhtD1sT0oNB937DESgLjzDj/ZaK0gncP8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36rEAAAA2wAAAA8AAAAAAAAAAAAAAAAAmAIAAGRycy9k&#10;b3ducmV2LnhtbFBLBQYAAAAABAAEAPUAAACJAwAAAAA=&#10;" adj=",3433" fillcolor="window" strokecolor="windowText"/>
              </v:group>
            </w:pict>
          </mc:Fallback>
        </mc:AlternateContent>
      </w:r>
    </w:p>
    <w:p w14:paraId="5D9E5D9D" w14:textId="481487FC" w:rsidR="00EA51A3" w:rsidRPr="00B055C8" w:rsidRDefault="00EA51A3" w:rsidP="00286555">
      <w:pPr>
        <w:rPr>
          <w:rFonts w:ascii="Arial" w:hAnsi="Arial" w:cs="Arial"/>
        </w:rPr>
      </w:pPr>
    </w:p>
    <w:p w14:paraId="5926C550" w14:textId="77777777" w:rsidR="00EA51A3" w:rsidRPr="00B055C8" w:rsidRDefault="00EA51A3" w:rsidP="00286555">
      <w:pPr>
        <w:rPr>
          <w:rFonts w:ascii="Arial" w:hAnsi="Arial" w:cs="Arial"/>
        </w:rPr>
      </w:pPr>
    </w:p>
    <w:p w14:paraId="6CFEFCD3" w14:textId="77777777" w:rsidR="00EA51A3" w:rsidRPr="00B055C8" w:rsidRDefault="00EA51A3" w:rsidP="00286555">
      <w:pPr>
        <w:rPr>
          <w:rFonts w:ascii="Arial" w:hAnsi="Arial" w:cs="Arial"/>
        </w:rPr>
      </w:pPr>
    </w:p>
    <w:p w14:paraId="0D361CFF" w14:textId="77777777" w:rsidR="00EA51A3" w:rsidRPr="00B055C8" w:rsidRDefault="00EA51A3" w:rsidP="00286555">
      <w:pPr>
        <w:rPr>
          <w:rFonts w:ascii="Arial" w:hAnsi="Arial" w:cs="Arial"/>
        </w:rPr>
      </w:pPr>
    </w:p>
    <w:p w14:paraId="70031D4E" w14:textId="77777777" w:rsidR="00EA51A3" w:rsidRPr="00B055C8" w:rsidRDefault="00EA51A3" w:rsidP="00286555">
      <w:pPr>
        <w:rPr>
          <w:rFonts w:ascii="Arial" w:hAnsi="Arial" w:cs="Arial"/>
        </w:rPr>
      </w:pPr>
    </w:p>
    <w:p w14:paraId="42881BCB" w14:textId="77777777" w:rsidR="00EA51A3" w:rsidRPr="00B055C8" w:rsidRDefault="00EA51A3" w:rsidP="00286555">
      <w:pPr>
        <w:rPr>
          <w:rFonts w:ascii="Arial" w:hAnsi="Arial" w:cs="Arial"/>
        </w:rPr>
      </w:pPr>
    </w:p>
    <w:p w14:paraId="7A9F084B" w14:textId="77777777" w:rsidR="00EA51A3" w:rsidRPr="00B055C8" w:rsidRDefault="00EA51A3" w:rsidP="00286555">
      <w:pPr>
        <w:rPr>
          <w:rFonts w:ascii="Arial" w:hAnsi="Arial" w:cs="Arial"/>
        </w:rPr>
      </w:pPr>
    </w:p>
    <w:p w14:paraId="420E2560" w14:textId="77777777" w:rsidR="00EA51A3" w:rsidRPr="00B055C8" w:rsidRDefault="00EA51A3" w:rsidP="00286555">
      <w:pPr>
        <w:rPr>
          <w:rFonts w:ascii="Arial" w:hAnsi="Arial" w:cs="Arial"/>
        </w:rPr>
      </w:pPr>
    </w:p>
    <w:p w14:paraId="2B1D6BE1" w14:textId="77777777" w:rsidR="00EA51A3" w:rsidRPr="00B055C8" w:rsidRDefault="00EA51A3" w:rsidP="00286555">
      <w:pPr>
        <w:rPr>
          <w:rFonts w:ascii="Arial" w:hAnsi="Arial" w:cs="Arial"/>
        </w:rPr>
      </w:pPr>
    </w:p>
    <w:p w14:paraId="22C060C5" w14:textId="77777777" w:rsidR="00EA51A3" w:rsidRPr="00B055C8" w:rsidRDefault="00EA51A3" w:rsidP="00286555">
      <w:pPr>
        <w:rPr>
          <w:rFonts w:ascii="Arial" w:hAnsi="Arial" w:cs="Arial"/>
        </w:rPr>
      </w:pPr>
    </w:p>
    <w:p w14:paraId="494D2ABA" w14:textId="77777777" w:rsidR="00EA51A3" w:rsidRPr="00B055C8" w:rsidRDefault="00EA51A3" w:rsidP="00286555">
      <w:pPr>
        <w:rPr>
          <w:rFonts w:ascii="Arial" w:hAnsi="Arial" w:cs="Arial"/>
        </w:rPr>
      </w:pPr>
    </w:p>
    <w:p w14:paraId="33BC9EBB" w14:textId="77777777" w:rsidR="00EA51A3" w:rsidRPr="00B055C8" w:rsidRDefault="00EA51A3" w:rsidP="00286555">
      <w:pPr>
        <w:rPr>
          <w:rFonts w:ascii="Arial" w:hAnsi="Arial" w:cs="Arial"/>
        </w:rPr>
      </w:pPr>
    </w:p>
    <w:p w14:paraId="1F7A2934" w14:textId="68E24139" w:rsidR="00EA51A3" w:rsidRPr="00B055C8" w:rsidRDefault="00EA51A3" w:rsidP="00286555">
      <w:pPr>
        <w:rPr>
          <w:rFonts w:ascii="Arial" w:hAnsi="Arial" w:cs="Arial"/>
        </w:rPr>
      </w:pPr>
    </w:p>
    <w:p w14:paraId="2770F47E" w14:textId="0C035128" w:rsidR="00EA51A3" w:rsidRPr="00B055C8" w:rsidRDefault="00EA51A3" w:rsidP="00286555">
      <w:pPr>
        <w:rPr>
          <w:rFonts w:ascii="Arial" w:hAnsi="Arial" w:cs="Arial"/>
        </w:rPr>
      </w:pPr>
    </w:p>
    <w:p w14:paraId="336051FA" w14:textId="7020B4A9" w:rsidR="00EA51A3" w:rsidRPr="00B055C8" w:rsidRDefault="00EA51A3" w:rsidP="00286555">
      <w:pPr>
        <w:rPr>
          <w:rFonts w:ascii="Arial" w:hAnsi="Arial" w:cs="Arial"/>
        </w:rPr>
      </w:pPr>
    </w:p>
    <w:p w14:paraId="1135B33F" w14:textId="5E067BBF" w:rsidR="00EA51A3" w:rsidRPr="00B055C8" w:rsidRDefault="00EA51A3" w:rsidP="00286555">
      <w:pPr>
        <w:rPr>
          <w:rFonts w:ascii="Arial" w:hAnsi="Arial" w:cs="Arial"/>
        </w:rPr>
      </w:pPr>
    </w:p>
    <w:p w14:paraId="542A400B" w14:textId="27D03D76" w:rsidR="00EA51A3" w:rsidRPr="00B055C8" w:rsidRDefault="00EA51A3" w:rsidP="00286555">
      <w:pPr>
        <w:rPr>
          <w:rFonts w:ascii="Arial" w:hAnsi="Arial" w:cs="Arial"/>
        </w:rPr>
      </w:pPr>
    </w:p>
    <w:p w14:paraId="73E7BCC3" w14:textId="5F3D914E" w:rsidR="00EA51A3" w:rsidRPr="00B055C8" w:rsidRDefault="00EA51A3" w:rsidP="00286555">
      <w:pPr>
        <w:rPr>
          <w:rFonts w:ascii="Arial" w:hAnsi="Arial" w:cs="Arial"/>
        </w:rPr>
      </w:pPr>
    </w:p>
    <w:p w14:paraId="1C416BB8" w14:textId="6DD4237A" w:rsidR="00EA51A3" w:rsidRPr="00B055C8" w:rsidRDefault="00EA51A3" w:rsidP="00286555">
      <w:pPr>
        <w:rPr>
          <w:rFonts w:ascii="Arial" w:hAnsi="Arial" w:cs="Arial"/>
        </w:rPr>
      </w:pPr>
    </w:p>
    <w:p w14:paraId="306CEE26" w14:textId="7208A5B2" w:rsidR="00EA51A3" w:rsidRPr="00B055C8" w:rsidRDefault="00EA51A3" w:rsidP="00EA51A3">
      <w:pPr>
        <w:rPr>
          <w:rFonts w:ascii="Arial" w:hAnsi="Arial" w:cs="Arial"/>
        </w:rPr>
      </w:pPr>
    </w:p>
    <w:p w14:paraId="3041FF2E" w14:textId="0A00B3DC" w:rsidR="001E5B97" w:rsidRPr="008D2F0A" w:rsidRDefault="001E5B97" w:rsidP="001E5B97">
      <w:pPr>
        <w:pStyle w:val="Heading2"/>
        <w:rPr>
          <w:rFonts w:ascii="Arial" w:hAnsi="Arial" w:cs="Arial"/>
          <w:sz w:val="22"/>
        </w:rPr>
      </w:pPr>
      <w:bookmarkStart w:id="27" w:name="_Toc495921737"/>
      <w:r w:rsidRPr="008D2F0A">
        <w:rPr>
          <w:rFonts w:ascii="Arial" w:hAnsi="Arial" w:cs="Arial"/>
          <w:sz w:val="22"/>
        </w:rPr>
        <w:t>2</w:t>
      </w:r>
      <w:r w:rsidR="0091163A" w:rsidRPr="008D2F0A">
        <w:rPr>
          <w:rFonts w:ascii="Arial" w:hAnsi="Arial" w:cs="Arial"/>
          <w:sz w:val="22"/>
        </w:rPr>
        <w:t>.6</w:t>
      </w:r>
      <w:r w:rsidRPr="008D2F0A">
        <w:rPr>
          <w:rFonts w:ascii="Arial" w:hAnsi="Arial" w:cs="Arial"/>
          <w:sz w:val="22"/>
        </w:rPr>
        <w:tab/>
        <w:t>R</w:t>
      </w:r>
      <w:r w:rsidR="000457DC" w:rsidRPr="008D2F0A">
        <w:rPr>
          <w:rFonts w:ascii="Arial" w:hAnsi="Arial" w:cs="Arial"/>
          <w:sz w:val="22"/>
        </w:rPr>
        <w:t>isk m</w:t>
      </w:r>
      <w:r w:rsidRPr="008D2F0A">
        <w:rPr>
          <w:rFonts w:ascii="Arial" w:hAnsi="Arial" w:cs="Arial"/>
          <w:sz w:val="22"/>
        </w:rPr>
        <w:t>anagemen</w:t>
      </w:r>
      <w:r w:rsidR="000457DC" w:rsidRPr="008D2F0A">
        <w:rPr>
          <w:rFonts w:ascii="Arial" w:hAnsi="Arial" w:cs="Arial"/>
          <w:sz w:val="22"/>
        </w:rPr>
        <w:t>t p</w:t>
      </w:r>
      <w:r w:rsidRPr="008D2F0A">
        <w:rPr>
          <w:rFonts w:ascii="Arial" w:hAnsi="Arial" w:cs="Arial"/>
          <w:sz w:val="22"/>
        </w:rPr>
        <w:t>lans</w:t>
      </w:r>
      <w:bookmarkEnd w:id="27"/>
    </w:p>
    <w:p w14:paraId="653722BF" w14:textId="01339CEC" w:rsidR="001E5B97" w:rsidRPr="008D2F0A" w:rsidRDefault="001E5B97" w:rsidP="001E5B97">
      <w:pPr>
        <w:rPr>
          <w:rFonts w:ascii="Arial" w:hAnsi="Arial" w:cs="Arial"/>
          <w:sz w:val="22"/>
        </w:rPr>
      </w:pPr>
      <w:r w:rsidRPr="008D2F0A">
        <w:rPr>
          <w:rFonts w:ascii="Arial" w:hAnsi="Arial" w:cs="Arial"/>
          <w:b/>
          <w:sz w:val="22"/>
        </w:rPr>
        <w:t xml:space="preserve">[Insert organisation name] </w:t>
      </w:r>
      <w:r w:rsidR="00E91A12" w:rsidRPr="008D2F0A">
        <w:rPr>
          <w:rFonts w:ascii="Arial" w:hAnsi="Arial" w:cs="Arial"/>
          <w:sz w:val="22"/>
        </w:rPr>
        <w:t xml:space="preserve">implements risk management plans for specific activities that carry likely or almost certain </w:t>
      </w:r>
      <w:r w:rsidR="0015286F" w:rsidRPr="008D2F0A">
        <w:rPr>
          <w:rFonts w:ascii="Arial" w:hAnsi="Arial" w:cs="Arial"/>
          <w:sz w:val="22"/>
        </w:rPr>
        <w:t>risk</w:t>
      </w:r>
      <w:r w:rsidR="0062155D" w:rsidRPr="008D2F0A">
        <w:rPr>
          <w:rFonts w:ascii="Arial" w:hAnsi="Arial" w:cs="Arial"/>
          <w:sz w:val="22"/>
        </w:rPr>
        <w:t xml:space="preserve"> </w:t>
      </w:r>
      <w:r w:rsidR="00E91A12" w:rsidRPr="008D2F0A">
        <w:rPr>
          <w:rFonts w:ascii="Arial" w:hAnsi="Arial" w:cs="Arial"/>
          <w:sz w:val="22"/>
        </w:rPr>
        <w:t xml:space="preserve">which are inherent in working with our clients. The plans </w:t>
      </w:r>
      <w:r w:rsidR="00E91A12" w:rsidRPr="008D2F0A">
        <w:rPr>
          <w:rFonts w:ascii="Arial" w:hAnsi="Arial" w:cs="Arial"/>
          <w:sz w:val="22"/>
        </w:rPr>
        <w:lastRenderedPageBreak/>
        <w:t>provide specific guidance to staff in managing concerns that</w:t>
      </w:r>
      <w:r w:rsidR="00E75BFE" w:rsidRPr="008D2F0A">
        <w:rPr>
          <w:rFonts w:ascii="Arial" w:hAnsi="Arial" w:cs="Arial"/>
          <w:sz w:val="22"/>
        </w:rPr>
        <w:t xml:space="preserve"> are</w:t>
      </w:r>
      <w:r w:rsidR="00E91A12" w:rsidRPr="008D2F0A">
        <w:rPr>
          <w:rFonts w:ascii="Arial" w:hAnsi="Arial" w:cs="Arial"/>
          <w:sz w:val="22"/>
        </w:rPr>
        <w:t xml:space="preserve"> likely to arise when providing direct client services. </w:t>
      </w:r>
    </w:p>
    <w:p w14:paraId="17ED7001" w14:textId="77777777" w:rsidR="00573722" w:rsidRPr="008D2F0A" w:rsidRDefault="00573722" w:rsidP="00573722">
      <w:pPr>
        <w:rPr>
          <w:rFonts w:ascii="Arial" w:hAnsi="Arial" w:cs="Arial"/>
          <w:sz w:val="22"/>
        </w:rPr>
      </w:pPr>
    </w:p>
    <w:p w14:paraId="0AEE9F6C" w14:textId="77777777" w:rsidR="00573722" w:rsidRPr="006E195F" w:rsidRDefault="00573722" w:rsidP="00573722">
      <w:pPr>
        <w:pStyle w:val="BodyText2"/>
        <w:rPr>
          <w:rFonts w:ascii="Arial" w:hAnsi="Arial" w:cs="Arial"/>
          <w:b/>
          <w:sz w:val="18"/>
        </w:rPr>
      </w:pPr>
      <w:r w:rsidRPr="006E195F">
        <w:rPr>
          <w:rFonts w:ascii="Arial" w:hAnsi="Arial" w:cs="Arial"/>
          <w:b/>
          <w:sz w:val="18"/>
        </w:rPr>
        <w:sym w:font="Wingdings 2" w:char="F023"/>
      </w:r>
      <w:r w:rsidRPr="006E195F">
        <w:rPr>
          <w:rFonts w:ascii="Arial" w:hAnsi="Arial" w:cs="Arial"/>
          <w:b/>
          <w:sz w:val="18"/>
        </w:rPr>
        <w:t>Note*</w:t>
      </w:r>
    </w:p>
    <w:p w14:paraId="7F66A987" w14:textId="7C477E5D" w:rsidR="00573722" w:rsidRPr="006E195F" w:rsidRDefault="00EA382C" w:rsidP="00573722">
      <w:pPr>
        <w:pStyle w:val="BodyText2"/>
        <w:rPr>
          <w:rFonts w:ascii="Arial" w:hAnsi="Arial" w:cs="Arial"/>
          <w:sz w:val="18"/>
        </w:rPr>
      </w:pPr>
      <w:r w:rsidRPr="006E195F">
        <w:rPr>
          <w:rFonts w:ascii="Arial" w:hAnsi="Arial" w:cs="Arial"/>
          <w:sz w:val="18"/>
        </w:rPr>
        <w:t>S</w:t>
      </w:r>
      <w:r w:rsidR="00573722" w:rsidRPr="006E195F">
        <w:rPr>
          <w:rFonts w:ascii="Arial" w:hAnsi="Arial" w:cs="Arial"/>
          <w:sz w:val="18"/>
        </w:rPr>
        <w:t xml:space="preserve">ample risk management plans are provided as a supporting document for this policy template. You may choose to incorporate these into the policy or utilise these in other areas of practice and supervision. They should be reviewed regularly as part of the </w:t>
      </w:r>
      <w:r w:rsidR="004B3284" w:rsidRPr="006E195F">
        <w:rPr>
          <w:rFonts w:ascii="Arial" w:hAnsi="Arial" w:cs="Arial"/>
          <w:sz w:val="18"/>
        </w:rPr>
        <w:t>Risk Register</w:t>
      </w:r>
      <w:r w:rsidR="00573722" w:rsidRPr="006E195F">
        <w:rPr>
          <w:rFonts w:ascii="Arial" w:hAnsi="Arial" w:cs="Arial"/>
          <w:sz w:val="18"/>
        </w:rPr>
        <w:t>, incident management and supervision.</w:t>
      </w:r>
    </w:p>
    <w:p w14:paraId="2082A232" w14:textId="77777777" w:rsidR="00573722" w:rsidRPr="006E195F" w:rsidRDefault="00573722" w:rsidP="00573722">
      <w:pPr>
        <w:pStyle w:val="BodyText2"/>
        <w:rPr>
          <w:rFonts w:ascii="Arial" w:hAnsi="Arial" w:cs="Arial"/>
          <w:sz w:val="18"/>
        </w:rPr>
      </w:pPr>
    </w:p>
    <w:p w14:paraId="4E951F45" w14:textId="77777777" w:rsidR="00573722" w:rsidRPr="006E195F" w:rsidRDefault="00573722" w:rsidP="00573722">
      <w:pPr>
        <w:pStyle w:val="BodyText2"/>
        <w:rPr>
          <w:rFonts w:ascii="Arial" w:hAnsi="Arial" w:cs="Arial"/>
          <w:sz w:val="18"/>
        </w:rPr>
      </w:pPr>
      <w:r w:rsidRPr="006E195F">
        <w:rPr>
          <w:rFonts w:ascii="Arial" w:hAnsi="Arial" w:cs="Arial"/>
          <w:sz w:val="18"/>
        </w:rPr>
        <w:t>*Please delete note before finalising this policy.</w:t>
      </w:r>
    </w:p>
    <w:p w14:paraId="6B50DAF9" w14:textId="77777777" w:rsidR="00573722" w:rsidRPr="008D2F0A" w:rsidRDefault="00573722" w:rsidP="00EA51A3">
      <w:pPr>
        <w:rPr>
          <w:rFonts w:ascii="Arial" w:hAnsi="Arial" w:cs="Arial"/>
          <w:sz w:val="22"/>
        </w:rPr>
      </w:pPr>
    </w:p>
    <w:p w14:paraId="36DBA525" w14:textId="574E9947" w:rsidR="00286555" w:rsidRPr="008D2F0A" w:rsidRDefault="002A7B0D" w:rsidP="00333A8B">
      <w:pPr>
        <w:pStyle w:val="Heading2"/>
        <w:rPr>
          <w:rFonts w:ascii="Arial" w:hAnsi="Arial" w:cs="Arial"/>
          <w:sz w:val="22"/>
        </w:rPr>
      </w:pPr>
      <w:bookmarkStart w:id="28" w:name="_Toc495921738"/>
      <w:r w:rsidRPr="008D2F0A">
        <w:rPr>
          <w:rFonts w:ascii="Arial" w:hAnsi="Arial" w:cs="Arial"/>
          <w:sz w:val="22"/>
        </w:rPr>
        <w:t>2</w:t>
      </w:r>
      <w:r w:rsidR="0091163A" w:rsidRPr="008D2F0A">
        <w:rPr>
          <w:rFonts w:ascii="Arial" w:hAnsi="Arial" w:cs="Arial"/>
          <w:sz w:val="22"/>
        </w:rPr>
        <w:t>.7</w:t>
      </w:r>
      <w:r w:rsidR="00286555" w:rsidRPr="008D2F0A">
        <w:rPr>
          <w:rFonts w:ascii="Arial" w:hAnsi="Arial" w:cs="Arial"/>
          <w:sz w:val="22"/>
        </w:rPr>
        <w:tab/>
        <w:t>Risk monitoring and reviewing</w:t>
      </w:r>
      <w:bookmarkEnd w:id="28"/>
    </w:p>
    <w:p w14:paraId="7C8D9DD5" w14:textId="0FD95150" w:rsidR="00E3431B" w:rsidRPr="008D2F0A" w:rsidRDefault="00CC4EFB" w:rsidP="00286555">
      <w:pPr>
        <w:rPr>
          <w:rFonts w:ascii="Arial" w:hAnsi="Arial" w:cs="Arial"/>
          <w:sz w:val="22"/>
        </w:rPr>
      </w:pPr>
      <w:r w:rsidRPr="008D2F0A">
        <w:rPr>
          <w:rFonts w:ascii="Arial" w:hAnsi="Arial" w:cs="Arial"/>
          <w:b/>
          <w:sz w:val="22"/>
        </w:rPr>
        <w:t>[</w:t>
      </w:r>
      <w:r w:rsidR="00D76E17" w:rsidRPr="008D2F0A">
        <w:rPr>
          <w:rFonts w:ascii="Arial" w:hAnsi="Arial" w:cs="Arial"/>
          <w:b/>
          <w:sz w:val="22"/>
        </w:rPr>
        <w:t>Insert</w:t>
      </w:r>
      <w:r w:rsidRPr="008D2F0A">
        <w:rPr>
          <w:rFonts w:ascii="Arial" w:hAnsi="Arial" w:cs="Arial"/>
          <w:b/>
          <w:sz w:val="22"/>
        </w:rPr>
        <w:t xml:space="preserve"> organisation name] </w:t>
      </w:r>
      <w:r w:rsidR="00286555" w:rsidRPr="008D2F0A">
        <w:rPr>
          <w:rFonts w:ascii="Arial" w:hAnsi="Arial" w:cs="Arial"/>
          <w:sz w:val="22"/>
        </w:rPr>
        <w:t>monitors and reviews risks and their treatment strategies as part of effective risk management a</w:t>
      </w:r>
      <w:r w:rsidR="00170A27" w:rsidRPr="008D2F0A">
        <w:rPr>
          <w:rFonts w:ascii="Arial" w:hAnsi="Arial" w:cs="Arial"/>
          <w:sz w:val="22"/>
        </w:rPr>
        <w:t>nd ongoing quality improvement.</w:t>
      </w:r>
    </w:p>
    <w:p w14:paraId="1E7300D8" w14:textId="77777777" w:rsidR="00E3431B" w:rsidRPr="008D2F0A" w:rsidRDefault="00E3431B" w:rsidP="00286555">
      <w:pPr>
        <w:rPr>
          <w:rFonts w:ascii="Arial" w:hAnsi="Arial" w:cs="Arial"/>
          <w:sz w:val="22"/>
        </w:rPr>
      </w:pPr>
    </w:p>
    <w:p w14:paraId="0085CB4B" w14:textId="53AE1D6D" w:rsidR="00286555" w:rsidRPr="008D2F0A" w:rsidRDefault="000A7427" w:rsidP="00286555">
      <w:pPr>
        <w:rPr>
          <w:rFonts w:ascii="Arial" w:hAnsi="Arial" w:cs="Arial"/>
          <w:sz w:val="22"/>
        </w:rPr>
      </w:pPr>
      <w:r w:rsidRPr="008D2F0A">
        <w:rPr>
          <w:rFonts w:ascii="Arial" w:hAnsi="Arial" w:cs="Arial"/>
          <w:sz w:val="22"/>
        </w:rPr>
        <w:t>M</w:t>
      </w:r>
      <w:r w:rsidR="00E3431B" w:rsidRPr="008D2F0A">
        <w:rPr>
          <w:rFonts w:ascii="Arial" w:hAnsi="Arial" w:cs="Arial"/>
          <w:sz w:val="22"/>
        </w:rPr>
        <w:t>onitoring an</w:t>
      </w:r>
      <w:r w:rsidR="00170A27" w:rsidRPr="008D2F0A">
        <w:rPr>
          <w:rFonts w:ascii="Arial" w:hAnsi="Arial" w:cs="Arial"/>
          <w:sz w:val="22"/>
        </w:rPr>
        <w:t>d reviewing activities include:</w:t>
      </w:r>
    </w:p>
    <w:p w14:paraId="2277DFA3" w14:textId="3921BF63" w:rsidR="00286555" w:rsidRPr="008D2F0A" w:rsidRDefault="00E3431B" w:rsidP="00E3431B">
      <w:pPr>
        <w:pStyle w:val="ListParagraph"/>
        <w:numPr>
          <w:ilvl w:val="0"/>
          <w:numId w:val="5"/>
        </w:numPr>
        <w:rPr>
          <w:rFonts w:ascii="Arial" w:hAnsi="Arial" w:cs="Arial"/>
          <w:sz w:val="22"/>
        </w:rPr>
      </w:pPr>
      <w:r w:rsidRPr="008D2F0A">
        <w:rPr>
          <w:rFonts w:ascii="Arial" w:hAnsi="Arial" w:cs="Arial"/>
          <w:sz w:val="22"/>
        </w:rPr>
        <w:t>Re-consideration</w:t>
      </w:r>
      <w:r w:rsidR="00286555" w:rsidRPr="008D2F0A">
        <w:rPr>
          <w:rFonts w:ascii="Arial" w:hAnsi="Arial" w:cs="Arial"/>
          <w:sz w:val="22"/>
        </w:rPr>
        <w:t xml:space="preserve"> of the context</w:t>
      </w:r>
      <w:r w:rsidR="007D4291" w:rsidRPr="008D2F0A">
        <w:rPr>
          <w:rFonts w:ascii="Arial" w:hAnsi="Arial" w:cs="Arial"/>
          <w:sz w:val="22"/>
        </w:rPr>
        <w:t>s</w:t>
      </w:r>
      <w:r w:rsidR="00286555" w:rsidRPr="008D2F0A">
        <w:rPr>
          <w:rFonts w:ascii="Arial" w:hAnsi="Arial" w:cs="Arial"/>
          <w:sz w:val="22"/>
        </w:rPr>
        <w:t>, rating, t</w:t>
      </w:r>
      <w:r w:rsidR="00170A27" w:rsidRPr="008D2F0A">
        <w:rPr>
          <w:rFonts w:ascii="Arial" w:hAnsi="Arial" w:cs="Arial"/>
          <w:sz w:val="22"/>
        </w:rPr>
        <w:t>reatment and responsibilities.</w:t>
      </w:r>
    </w:p>
    <w:p w14:paraId="6D03A970" w14:textId="1C60354B" w:rsidR="00286555" w:rsidRPr="008D2F0A" w:rsidRDefault="007D4291" w:rsidP="00E3431B">
      <w:pPr>
        <w:pStyle w:val="ListParagraph"/>
        <w:numPr>
          <w:ilvl w:val="0"/>
          <w:numId w:val="5"/>
        </w:numPr>
        <w:rPr>
          <w:rFonts w:ascii="Arial" w:hAnsi="Arial" w:cs="Arial"/>
          <w:sz w:val="22"/>
        </w:rPr>
      </w:pPr>
      <w:r w:rsidRPr="008D2F0A">
        <w:rPr>
          <w:rFonts w:ascii="Arial" w:hAnsi="Arial" w:cs="Arial"/>
          <w:sz w:val="22"/>
        </w:rPr>
        <w:t xml:space="preserve">Risks identified through the </w:t>
      </w:r>
      <w:r w:rsidR="00E212F7" w:rsidRPr="008D2F0A">
        <w:rPr>
          <w:rFonts w:ascii="Arial" w:hAnsi="Arial" w:cs="Arial"/>
          <w:sz w:val="22"/>
        </w:rPr>
        <w:t xml:space="preserve">Organisation’s </w:t>
      </w:r>
      <w:r w:rsidR="00286555" w:rsidRPr="008D2F0A">
        <w:rPr>
          <w:rFonts w:ascii="Arial" w:hAnsi="Arial" w:cs="Arial"/>
          <w:sz w:val="22"/>
        </w:rPr>
        <w:t>Risk Regi</w:t>
      </w:r>
      <w:r w:rsidRPr="008D2F0A">
        <w:rPr>
          <w:rFonts w:ascii="Arial" w:hAnsi="Arial" w:cs="Arial"/>
          <w:sz w:val="22"/>
        </w:rPr>
        <w:t xml:space="preserve">ster and </w:t>
      </w:r>
      <w:r w:rsidR="00286555" w:rsidRPr="008D2F0A">
        <w:rPr>
          <w:rFonts w:ascii="Arial" w:hAnsi="Arial" w:cs="Arial"/>
          <w:sz w:val="22"/>
        </w:rPr>
        <w:t xml:space="preserve">Compliance Register are reviewed and updated </w:t>
      </w:r>
      <w:r w:rsidRPr="008D2F0A">
        <w:rPr>
          <w:rFonts w:ascii="Arial" w:hAnsi="Arial" w:cs="Arial"/>
          <w:b/>
          <w:sz w:val="22"/>
        </w:rPr>
        <w:t>[insert timeframe</w:t>
      </w:r>
      <w:r w:rsidR="003B76F0" w:rsidRPr="008D2F0A">
        <w:rPr>
          <w:rFonts w:ascii="Arial" w:hAnsi="Arial" w:cs="Arial"/>
          <w:b/>
          <w:sz w:val="22"/>
        </w:rPr>
        <w:t xml:space="preserve">; </w:t>
      </w:r>
      <w:r w:rsidRPr="008D2F0A">
        <w:rPr>
          <w:rFonts w:ascii="Arial" w:hAnsi="Arial" w:cs="Arial"/>
          <w:b/>
          <w:sz w:val="22"/>
        </w:rPr>
        <w:t>for example</w:t>
      </w:r>
      <w:r w:rsidR="003B76F0" w:rsidRPr="008D2F0A">
        <w:rPr>
          <w:rFonts w:ascii="Arial" w:hAnsi="Arial" w:cs="Arial"/>
          <w:b/>
          <w:sz w:val="22"/>
        </w:rPr>
        <w:t>,</w:t>
      </w:r>
      <w:r w:rsidRPr="008D2F0A">
        <w:rPr>
          <w:rFonts w:ascii="Arial" w:hAnsi="Arial" w:cs="Arial"/>
          <w:b/>
          <w:sz w:val="22"/>
        </w:rPr>
        <w:t xml:space="preserve"> </w:t>
      </w:r>
      <w:r w:rsidR="00286555" w:rsidRPr="008D2F0A">
        <w:rPr>
          <w:rFonts w:ascii="Arial" w:hAnsi="Arial" w:cs="Arial"/>
          <w:b/>
          <w:sz w:val="22"/>
        </w:rPr>
        <w:t>monthly</w:t>
      </w:r>
      <w:r w:rsidRPr="008D2F0A">
        <w:rPr>
          <w:rFonts w:ascii="Arial" w:hAnsi="Arial" w:cs="Arial"/>
          <w:b/>
          <w:sz w:val="22"/>
        </w:rPr>
        <w:t>]</w:t>
      </w:r>
      <w:r w:rsidR="00286555" w:rsidRPr="008D2F0A">
        <w:rPr>
          <w:rFonts w:ascii="Arial" w:hAnsi="Arial" w:cs="Arial"/>
          <w:sz w:val="22"/>
        </w:rPr>
        <w:t xml:space="preserve"> by the </w:t>
      </w:r>
      <w:r w:rsidR="00CC4EFB" w:rsidRPr="008D2F0A">
        <w:rPr>
          <w:rFonts w:ascii="Arial" w:hAnsi="Arial" w:cs="Arial"/>
          <w:b/>
          <w:sz w:val="22"/>
        </w:rPr>
        <w:t xml:space="preserve">[insert </w:t>
      </w:r>
      <w:r w:rsidRPr="008D2F0A">
        <w:rPr>
          <w:rFonts w:ascii="Arial" w:hAnsi="Arial" w:cs="Arial"/>
          <w:b/>
          <w:sz w:val="22"/>
        </w:rPr>
        <w:t>allocated positio</w:t>
      </w:r>
      <w:r w:rsidR="00E768DF" w:rsidRPr="008D2F0A">
        <w:rPr>
          <w:rFonts w:ascii="Arial" w:hAnsi="Arial" w:cs="Arial"/>
          <w:b/>
          <w:sz w:val="22"/>
        </w:rPr>
        <w:t>n</w:t>
      </w:r>
      <w:r w:rsidR="003B76F0" w:rsidRPr="008D2F0A">
        <w:rPr>
          <w:rFonts w:ascii="Arial" w:hAnsi="Arial" w:cs="Arial"/>
          <w:b/>
          <w:sz w:val="22"/>
        </w:rPr>
        <w:t>;</w:t>
      </w:r>
      <w:r w:rsidR="00E768DF" w:rsidRPr="008D2F0A">
        <w:rPr>
          <w:rFonts w:ascii="Arial" w:hAnsi="Arial" w:cs="Arial"/>
          <w:b/>
          <w:sz w:val="22"/>
        </w:rPr>
        <w:t xml:space="preserve"> for example</w:t>
      </w:r>
      <w:r w:rsidR="003B76F0" w:rsidRPr="008D2F0A">
        <w:rPr>
          <w:rFonts w:ascii="Arial" w:hAnsi="Arial" w:cs="Arial"/>
          <w:b/>
          <w:sz w:val="22"/>
        </w:rPr>
        <w:t>,</w:t>
      </w:r>
      <w:r w:rsidR="00E768DF" w:rsidRPr="008D2F0A">
        <w:rPr>
          <w:rFonts w:ascii="Arial" w:hAnsi="Arial" w:cs="Arial"/>
          <w:b/>
          <w:sz w:val="22"/>
        </w:rPr>
        <w:t xml:space="preserve"> Work Health and S</w:t>
      </w:r>
      <w:r w:rsidRPr="008D2F0A">
        <w:rPr>
          <w:rFonts w:ascii="Arial" w:hAnsi="Arial" w:cs="Arial"/>
          <w:b/>
          <w:sz w:val="22"/>
        </w:rPr>
        <w:t>afety Officer</w:t>
      </w:r>
      <w:r w:rsidR="00CC4EFB" w:rsidRPr="008D2F0A">
        <w:rPr>
          <w:rFonts w:ascii="Arial" w:hAnsi="Arial" w:cs="Arial"/>
          <w:b/>
          <w:sz w:val="22"/>
        </w:rPr>
        <w:t>]</w:t>
      </w:r>
      <w:r w:rsidR="00170A27" w:rsidRPr="008D2F0A">
        <w:rPr>
          <w:rFonts w:ascii="Arial" w:hAnsi="Arial" w:cs="Arial"/>
          <w:sz w:val="22"/>
        </w:rPr>
        <w:t>.</w:t>
      </w:r>
    </w:p>
    <w:p w14:paraId="4110AFB3" w14:textId="78127B6D" w:rsidR="00286555" w:rsidRPr="008D2F0A" w:rsidRDefault="007241ED" w:rsidP="007241ED">
      <w:pPr>
        <w:pStyle w:val="ListParagraph"/>
        <w:numPr>
          <w:ilvl w:val="0"/>
          <w:numId w:val="5"/>
        </w:numPr>
        <w:rPr>
          <w:rFonts w:ascii="Arial" w:hAnsi="Arial" w:cs="Arial"/>
          <w:sz w:val="22"/>
        </w:rPr>
      </w:pPr>
      <w:r w:rsidRPr="008D2F0A">
        <w:rPr>
          <w:rFonts w:ascii="Arial" w:hAnsi="Arial" w:cs="Arial"/>
          <w:sz w:val="22"/>
        </w:rPr>
        <w:t xml:space="preserve">The </w:t>
      </w:r>
      <w:r w:rsidR="00D76E17" w:rsidRPr="008D2F0A">
        <w:rPr>
          <w:rFonts w:ascii="Arial" w:hAnsi="Arial" w:cs="Arial"/>
          <w:sz w:val="22"/>
        </w:rPr>
        <w:t>Board</w:t>
      </w:r>
      <w:r w:rsidR="00286555" w:rsidRPr="008D2F0A">
        <w:rPr>
          <w:rFonts w:ascii="Arial" w:hAnsi="Arial" w:cs="Arial"/>
          <w:sz w:val="22"/>
        </w:rPr>
        <w:t xml:space="preserve"> reviews the </w:t>
      </w:r>
      <w:r w:rsidR="00E212F7" w:rsidRPr="008D2F0A">
        <w:rPr>
          <w:rFonts w:ascii="Arial" w:hAnsi="Arial" w:cs="Arial"/>
          <w:sz w:val="22"/>
        </w:rPr>
        <w:t xml:space="preserve">Organisation’s </w:t>
      </w:r>
      <w:r w:rsidR="00D76E17" w:rsidRPr="008D2F0A">
        <w:rPr>
          <w:rFonts w:ascii="Arial" w:hAnsi="Arial" w:cs="Arial"/>
          <w:sz w:val="22"/>
        </w:rPr>
        <w:t>Risk Register and Compliance</w:t>
      </w:r>
      <w:r w:rsidR="00286555" w:rsidRPr="008D2F0A">
        <w:rPr>
          <w:rFonts w:ascii="Arial" w:hAnsi="Arial" w:cs="Arial"/>
          <w:sz w:val="22"/>
        </w:rPr>
        <w:t xml:space="preserve"> Register </w:t>
      </w:r>
      <w:r w:rsidRPr="008D2F0A">
        <w:rPr>
          <w:rFonts w:ascii="Arial" w:hAnsi="Arial" w:cs="Arial"/>
          <w:b/>
          <w:sz w:val="22"/>
        </w:rPr>
        <w:t>[insert timeframe</w:t>
      </w:r>
      <w:r w:rsidR="003B76F0" w:rsidRPr="008D2F0A">
        <w:rPr>
          <w:rFonts w:ascii="Arial" w:hAnsi="Arial" w:cs="Arial"/>
          <w:b/>
          <w:sz w:val="22"/>
        </w:rPr>
        <w:t>;</w:t>
      </w:r>
      <w:r w:rsidRPr="008D2F0A">
        <w:rPr>
          <w:rFonts w:ascii="Arial" w:hAnsi="Arial" w:cs="Arial"/>
          <w:b/>
          <w:sz w:val="22"/>
        </w:rPr>
        <w:t xml:space="preserve"> for example</w:t>
      </w:r>
      <w:r w:rsidR="003B76F0" w:rsidRPr="008D2F0A">
        <w:rPr>
          <w:rFonts w:ascii="Arial" w:hAnsi="Arial" w:cs="Arial"/>
          <w:b/>
          <w:sz w:val="22"/>
        </w:rPr>
        <w:t>,</w:t>
      </w:r>
      <w:r w:rsidRPr="008D2F0A">
        <w:rPr>
          <w:rFonts w:ascii="Arial" w:hAnsi="Arial" w:cs="Arial"/>
          <w:b/>
          <w:sz w:val="22"/>
        </w:rPr>
        <w:t xml:space="preserve"> monthly]</w:t>
      </w:r>
      <w:r w:rsidR="00286555" w:rsidRPr="008D2F0A">
        <w:rPr>
          <w:rFonts w:ascii="Arial" w:hAnsi="Arial" w:cs="Arial"/>
          <w:sz w:val="22"/>
        </w:rPr>
        <w:t xml:space="preserve"> through Board and</w:t>
      </w:r>
      <w:r w:rsidR="005638AE" w:rsidRPr="008D2F0A">
        <w:rPr>
          <w:rFonts w:ascii="Arial" w:hAnsi="Arial" w:cs="Arial"/>
          <w:sz w:val="22"/>
        </w:rPr>
        <w:t xml:space="preserve"> other</w:t>
      </w:r>
      <w:r w:rsidR="00286555" w:rsidRPr="008D2F0A">
        <w:rPr>
          <w:rFonts w:ascii="Arial" w:hAnsi="Arial" w:cs="Arial"/>
          <w:sz w:val="22"/>
        </w:rPr>
        <w:t xml:space="preserve"> </w:t>
      </w:r>
      <w:r w:rsidRPr="008D2F0A">
        <w:rPr>
          <w:rFonts w:ascii="Arial" w:hAnsi="Arial" w:cs="Arial"/>
          <w:sz w:val="22"/>
        </w:rPr>
        <w:t>relevant</w:t>
      </w:r>
      <w:r w:rsidR="00170A27" w:rsidRPr="008D2F0A">
        <w:rPr>
          <w:rFonts w:ascii="Arial" w:hAnsi="Arial" w:cs="Arial"/>
          <w:sz w:val="22"/>
        </w:rPr>
        <w:t xml:space="preserve"> meetings.</w:t>
      </w:r>
    </w:p>
    <w:p w14:paraId="53AB61FC" w14:textId="234DE7BB" w:rsidR="00286555" w:rsidRPr="008D2F0A" w:rsidRDefault="00286555" w:rsidP="00E3431B">
      <w:pPr>
        <w:pStyle w:val="ListParagraph"/>
        <w:numPr>
          <w:ilvl w:val="0"/>
          <w:numId w:val="5"/>
        </w:numPr>
        <w:rPr>
          <w:rFonts w:ascii="Arial" w:hAnsi="Arial" w:cs="Arial"/>
          <w:sz w:val="22"/>
        </w:rPr>
      </w:pPr>
      <w:r w:rsidRPr="008D2F0A">
        <w:rPr>
          <w:rFonts w:ascii="Arial" w:hAnsi="Arial" w:cs="Arial"/>
          <w:sz w:val="22"/>
        </w:rPr>
        <w:t>Previously identified risks may become de</w:t>
      </w:r>
      <w:r w:rsidR="001777B7" w:rsidRPr="008D2F0A">
        <w:rPr>
          <w:rFonts w:ascii="Arial" w:hAnsi="Arial" w:cs="Arial"/>
          <w:sz w:val="22"/>
        </w:rPr>
        <w:t>-</w:t>
      </w:r>
      <w:r w:rsidRPr="008D2F0A">
        <w:rPr>
          <w:rFonts w:ascii="Arial" w:hAnsi="Arial" w:cs="Arial"/>
          <w:sz w:val="22"/>
        </w:rPr>
        <w:t xml:space="preserve">activated through a monitoring and review process, where the likelihood and </w:t>
      </w:r>
      <w:r w:rsidR="00031A61" w:rsidRPr="008D2F0A">
        <w:rPr>
          <w:rFonts w:ascii="Arial" w:hAnsi="Arial" w:cs="Arial"/>
          <w:sz w:val="22"/>
        </w:rPr>
        <w:t>impact</w:t>
      </w:r>
      <w:r w:rsidRPr="008D2F0A">
        <w:rPr>
          <w:rFonts w:ascii="Arial" w:hAnsi="Arial" w:cs="Arial"/>
          <w:sz w:val="22"/>
        </w:rPr>
        <w:t xml:space="preserve"> of loss, injury or harm is assessed as non-existent or negligible. </w:t>
      </w:r>
    </w:p>
    <w:p w14:paraId="1809ED5A" w14:textId="522635EE" w:rsidR="00286555" w:rsidRPr="008D2F0A" w:rsidRDefault="005638AE" w:rsidP="00E3431B">
      <w:pPr>
        <w:pStyle w:val="ListParagraph"/>
        <w:numPr>
          <w:ilvl w:val="0"/>
          <w:numId w:val="5"/>
        </w:numPr>
        <w:rPr>
          <w:rFonts w:ascii="Arial" w:hAnsi="Arial" w:cs="Arial"/>
          <w:sz w:val="22"/>
        </w:rPr>
      </w:pPr>
      <w:r w:rsidRPr="008D2F0A">
        <w:rPr>
          <w:rFonts w:ascii="Arial" w:hAnsi="Arial" w:cs="Arial"/>
          <w:sz w:val="22"/>
        </w:rPr>
        <w:t>WHS</w:t>
      </w:r>
      <w:r w:rsidR="00286555" w:rsidRPr="008D2F0A">
        <w:rPr>
          <w:rFonts w:ascii="Arial" w:hAnsi="Arial" w:cs="Arial"/>
          <w:sz w:val="22"/>
        </w:rPr>
        <w:t xml:space="preserve"> risks are reviewed </w:t>
      </w:r>
      <w:r w:rsidR="00946350" w:rsidRPr="008D2F0A">
        <w:rPr>
          <w:rFonts w:ascii="Arial" w:hAnsi="Arial" w:cs="Arial"/>
          <w:b/>
          <w:sz w:val="22"/>
        </w:rPr>
        <w:t>[insert timeframe</w:t>
      </w:r>
      <w:r w:rsidR="00C3295B" w:rsidRPr="008D2F0A">
        <w:rPr>
          <w:rFonts w:ascii="Arial" w:hAnsi="Arial" w:cs="Arial"/>
          <w:b/>
          <w:sz w:val="22"/>
        </w:rPr>
        <w:t>;</w:t>
      </w:r>
      <w:r w:rsidR="00946350" w:rsidRPr="008D2F0A">
        <w:rPr>
          <w:rFonts w:ascii="Arial" w:hAnsi="Arial" w:cs="Arial"/>
          <w:b/>
          <w:sz w:val="22"/>
        </w:rPr>
        <w:t xml:space="preserve"> for example</w:t>
      </w:r>
      <w:r w:rsidR="00C3295B" w:rsidRPr="008D2F0A">
        <w:rPr>
          <w:rFonts w:ascii="Arial" w:hAnsi="Arial" w:cs="Arial"/>
          <w:b/>
          <w:sz w:val="22"/>
        </w:rPr>
        <w:t>,</w:t>
      </w:r>
      <w:r w:rsidR="00946350" w:rsidRPr="008D2F0A">
        <w:rPr>
          <w:rFonts w:ascii="Arial" w:hAnsi="Arial" w:cs="Arial"/>
          <w:b/>
          <w:sz w:val="22"/>
        </w:rPr>
        <w:t xml:space="preserve"> </w:t>
      </w:r>
      <w:r w:rsidR="00286555" w:rsidRPr="008D2F0A">
        <w:rPr>
          <w:rFonts w:ascii="Arial" w:hAnsi="Arial" w:cs="Arial"/>
          <w:b/>
          <w:sz w:val="22"/>
        </w:rPr>
        <w:t>quarterly</w:t>
      </w:r>
      <w:r w:rsidR="00946350" w:rsidRPr="008D2F0A">
        <w:rPr>
          <w:rFonts w:ascii="Arial" w:hAnsi="Arial" w:cs="Arial"/>
          <w:b/>
          <w:sz w:val="22"/>
        </w:rPr>
        <w:t>]</w:t>
      </w:r>
      <w:r w:rsidR="00286555" w:rsidRPr="008D2F0A">
        <w:rPr>
          <w:rFonts w:ascii="Arial" w:hAnsi="Arial" w:cs="Arial"/>
          <w:sz w:val="22"/>
        </w:rPr>
        <w:t xml:space="preserve"> through workplace audits and other </w:t>
      </w:r>
      <w:r w:rsidR="009B32AF" w:rsidRPr="008D2F0A">
        <w:rPr>
          <w:rFonts w:ascii="Arial" w:hAnsi="Arial" w:cs="Arial"/>
          <w:sz w:val="22"/>
        </w:rPr>
        <w:t>WHS</w:t>
      </w:r>
      <w:r w:rsidR="00286555" w:rsidRPr="008D2F0A">
        <w:rPr>
          <w:rFonts w:ascii="Arial" w:hAnsi="Arial" w:cs="Arial"/>
          <w:sz w:val="22"/>
        </w:rPr>
        <w:t xml:space="preserve"> strategies. </w:t>
      </w:r>
    </w:p>
    <w:p w14:paraId="2E3B481B" w14:textId="1598BFEE" w:rsidR="00414E61" w:rsidRPr="008D2F0A" w:rsidRDefault="00414E61" w:rsidP="00E3431B">
      <w:pPr>
        <w:pStyle w:val="ListParagraph"/>
        <w:numPr>
          <w:ilvl w:val="0"/>
          <w:numId w:val="5"/>
        </w:numPr>
        <w:rPr>
          <w:rFonts w:ascii="Arial" w:hAnsi="Arial" w:cs="Arial"/>
          <w:sz w:val="22"/>
        </w:rPr>
      </w:pPr>
      <w:r w:rsidRPr="008D2F0A">
        <w:rPr>
          <w:rFonts w:ascii="Arial" w:hAnsi="Arial" w:cs="Arial"/>
          <w:sz w:val="22"/>
        </w:rPr>
        <w:t>Clinical risk</w:t>
      </w:r>
      <w:r w:rsidR="009B32AF" w:rsidRPr="008D2F0A">
        <w:rPr>
          <w:rFonts w:ascii="Arial" w:hAnsi="Arial" w:cs="Arial"/>
          <w:sz w:val="22"/>
        </w:rPr>
        <w:t xml:space="preserve"> is</w:t>
      </w:r>
      <w:r w:rsidRPr="008D2F0A">
        <w:rPr>
          <w:rFonts w:ascii="Arial" w:hAnsi="Arial" w:cs="Arial"/>
          <w:sz w:val="22"/>
        </w:rPr>
        <w:t xml:space="preserve"> monitored and review</w:t>
      </w:r>
      <w:r w:rsidR="009B32AF" w:rsidRPr="008D2F0A">
        <w:rPr>
          <w:rFonts w:ascii="Arial" w:hAnsi="Arial" w:cs="Arial"/>
          <w:sz w:val="22"/>
        </w:rPr>
        <w:t>ed</w:t>
      </w:r>
      <w:r w:rsidRPr="008D2F0A">
        <w:rPr>
          <w:rFonts w:ascii="Arial" w:hAnsi="Arial" w:cs="Arial"/>
          <w:sz w:val="22"/>
        </w:rPr>
        <w:t xml:space="preserve"> regularly through </w:t>
      </w:r>
      <w:r w:rsidRPr="008D2F0A">
        <w:rPr>
          <w:rFonts w:ascii="Arial" w:hAnsi="Arial" w:cs="Arial"/>
          <w:b/>
          <w:sz w:val="22"/>
        </w:rPr>
        <w:t>[insert mechanisms, for example case meetings, clinical supervision]</w:t>
      </w:r>
      <w:r w:rsidRPr="008D2F0A">
        <w:rPr>
          <w:rFonts w:ascii="Arial" w:hAnsi="Arial" w:cs="Arial"/>
          <w:sz w:val="22"/>
        </w:rPr>
        <w:t xml:space="preserve">. Risk management plans are developed and regularly reviewed for the delivery of services </w:t>
      </w:r>
      <w:r w:rsidR="00C3295B" w:rsidRPr="008D2F0A">
        <w:rPr>
          <w:rFonts w:ascii="Arial" w:hAnsi="Arial" w:cs="Arial"/>
          <w:sz w:val="22"/>
        </w:rPr>
        <w:t xml:space="preserve">to those areas </w:t>
      </w:r>
      <w:r w:rsidRPr="008D2F0A">
        <w:rPr>
          <w:rFonts w:ascii="Arial" w:hAnsi="Arial" w:cs="Arial"/>
          <w:sz w:val="22"/>
        </w:rPr>
        <w:t>where risk is likely or almost certain.</w:t>
      </w:r>
    </w:p>
    <w:p w14:paraId="0359A7E3" w14:textId="289D5512" w:rsidR="007D0D1C" w:rsidRPr="008D2F0A" w:rsidRDefault="00286555" w:rsidP="00E3431B">
      <w:pPr>
        <w:pStyle w:val="ListParagraph"/>
        <w:numPr>
          <w:ilvl w:val="0"/>
          <w:numId w:val="5"/>
        </w:numPr>
        <w:rPr>
          <w:rFonts w:ascii="Arial" w:hAnsi="Arial" w:cs="Arial"/>
          <w:sz w:val="22"/>
        </w:rPr>
      </w:pPr>
      <w:r w:rsidRPr="008D2F0A">
        <w:rPr>
          <w:rFonts w:ascii="Arial" w:hAnsi="Arial" w:cs="Arial"/>
          <w:sz w:val="22"/>
        </w:rPr>
        <w:t xml:space="preserve">Risks </w:t>
      </w:r>
      <w:r w:rsidR="00106F4A" w:rsidRPr="008D2F0A">
        <w:rPr>
          <w:rFonts w:ascii="Arial" w:hAnsi="Arial" w:cs="Arial"/>
          <w:sz w:val="22"/>
        </w:rPr>
        <w:t xml:space="preserve">that are assessed as </w:t>
      </w:r>
      <w:r w:rsidRPr="008D2F0A">
        <w:rPr>
          <w:rFonts w:ascii="Arial" w:hAnsi="Arial" w:cs="Arial"/>
          <w:sz w:val="22"/>
        </w:rPr>
        <w:t xml:space="preserve">specific to individual projects are reviewed through </w:t>
      </w:r>
      <w:r w:rsidR="00D76E17" w:rsidRPr="008D2F0A">
        <w:rPr>
          <w:rFonts w:ascii="Arial" w:hAnsi="Arial" w:cs="Arial"/>
          <w:sz w:val="22"/>
        </w:rPr>
        <w:t>project mechanisms</w:t>
      </w:r>
      <w:r w:rsidRPr="008D2F0A">
        <w:rPr>
          <w:rFonts w:ascii="Arial" w:hAnsi="Arial" w:cs="Arial"/>
          <w:sz w:val="22"/>
        </w:rPr>
        <w:t xml:space="preserve"> such as scheduled milestone checks, progress reporting, advisory group meetings, stakeholder feedback, outcome monitoring, and end</w:t>
      </w:r>
      <w:r w:rsidR="00106F4A" w:rsidRPr="008D2F0A">
        <w:rPr>
          <w:rFonts w:ascii="Arial" w:hAnsi="Arial" w:cs="Arial"/>
          <w:sz w:val="22"/>
        </w:rPr>
        <w:t>-</w:t>
      </w:r>
      <w:r w:rsidRPr="008D2F0A">
        <w:rPr>
          <w:rFonts w:ascii="Arial" w:hAnsi="Arial" w:cs="Arial"/>
          <w:sz w:val="22"/>
        </w:rPr>
        <w:t>of</w:t>
      </w:r>
      <w:r w:rsidR="00106F4A" w:rsidRPr="008D2F0A">
        <w:rPr>
          <w:rFonts w:ascii="Arial" w:hAnsi="Arial" w:cs="Arial"/>
          <w:sz w:val="22"/>
        </w:rPr>
        <w:t>-</w:t>
      </w:r>
      <w:r w:rsidRPr="008D2F0A">
        <w:rPr>
          <w:rFonts w:ascii="Arial" w:hAnsi="Arial" w:cs="Arial"/>
          <w:sz w:val="22"/>
        </w:rPr>
        <w:t xml:space="preserve">project evaluation. </w:t>
      </w:r>
    </w:p>
    <w:p w14:paraId="03E1FAFA" w14:textId="6C7B09FF" w:rsidR="00286555" w:rsidRPr="008D2F0A" w:rsidRDefault="00E212F7" w:rsidP="007D0D1C">
      <w:pPr>
        <w:pStyle w:val="ListParagraph"/>
        <w:numPr>
          <w:ilvl w:val="0"/>
          <w:numId w:val="5"/>
        </w:numPr>
        <w:rPr>
          <w:rFonts w:ascii="Arial" w:hAnsi="Arial" w:cs="Arial"/>
          <w:sz w:val="22"/>
        </w:rPr>
      </w:pPr>
      <w:r w:rsidRPr="008D2F0A">
        <w:rPr>
          <w:rFonts w:ascii="Arial" w:hAnsi="Arial" w:cs="Arial"/>
          <w:sz w:val="22"/>
        </w:rPr>
        <w:t>The Organisation</w:t>
      </w:r>
      <w:r w:rsidR="00286555" w:rsidRPr="008D2F0A">
        <w:rPr>
          <w:rFonts w:ascii="Arial" w:hAnsi="Arial" w:cs="Arial"/>
          <w:sz w:val="22"/>
        </w:rPr>
        <w:t xml:space="preserve">’s risks are also reviewed and </w:t>
      </w:r>
      <w:r w:rsidR="0062155D" w:rsidRPr="008D2F0A">
        <w:rPr>
          <w:rFonts w:ascii="Arial" w:hAnsi="Arial" w:cs="Arial"/>
          <w:sz w:val="22"/>
        </w:rPr>
        <w:t xml:space="preserve">their status is </w:t>
      </w:r>
      <w:r w:rsidR="00286555" w:rsidRPr="008D2F0A">
        <w:rPr>
          <w:rFonts w:ascii="Arial" w:hAnsi="Arial" w:cs="Arial"/>
          <w:sz w:val="22"/>
        </w:rPr>
        <w:t xml:space="preserve">updated </w:t>
      </w:r>
      <w:r w:rsidR="00946350" w:rsidRPr="008D2F0A">
        <w:rPr>
          <w:rFonts w:ascii="Arial" w:hAnsi="Arial" w:cs="Arial"/>
          <w:sz w:val="22"/>
        </w:rPr>
        <w:t xml:space="preserve">following a risk incident, such </w:t>
      </w:r>
      <w:r w:rsidR="00286555" w:rsidRPr="008D2F0A">
        <w:rPr>
          <w:rFonts w:ascii="Arial" w:hAnsi="Arial" w:cs="Arial"/>
          <w:sz w:val="22"/>
        </w:rPr>
        <w:t>a</w:t>
      </w:r>
      <w:r w:rsidR="00A7219D" w:rsidRPr="008D2F0A">
        <w:rPr>
          <w:rFonts w:ascii="Arial" w:hAnsi="Arial" w:cs="Arial"/>
          <w:sz w:val="22"/>
        </w:rPr>
        <w:t xml:space="preserve">s a </w:t>
      </w:r>
      <w:r w:rsidR="005A6D62" w:rsidRPr="008D2F0A">
        <w:rPr>
          <w:rFonts w:ascii="Arial" w:hAnsi="Arial" w:cs="Arial"/>
          <w:sz w:val="22"/>
        </w:rPr>
        <w:t xml:space="preserve">clinical incident, </w:t>
      </w:r>
      <w:r w:rsidR="00A7219D" w:rsidRPr="008D2F0A">
        <w:rPr>
          <w:rFonts w:ascii="Arial" w:hAnsi="Arial" w:cs="Arial"/>
          <w:sz w:val="22"/>
        </w:rPr>
        <w:t xml:space="preserve">workplace accident, cuts to </w:t>
      </w:r>
      <w:r w:rsidR="00286555" w:rsidRPr="008D2F0A">
        <w:rPr>
          <w:rFonts w:ascii="Arial" w:hAnsi="Arial" w:cs="Arial"/>
          <w:sz w:val="22"/>
        </w:rPr>
        <w:t xml:space="preserve">funding, damage to reputation, or not meeting taxation compliance requirements. </w:t>
      </w:r>
    </w:p>
    <w:p w14:paraId="61FD8865" w14:textId="72BF714E" w:rsidR="003E3628" w:rsidRPr="008D2F0A" w:rsidRDefault="003E3628" w:rsidP="00E3431B">
      <w:pPr>
        <w:pStyle w:val="ListParagraph"/>
        <w:numPr>
          <w:ilvl w:val="0"/>
          <w:numId w:val="5"/>
        </w:numPr>
        <w:rPr>
          <w:rFonts w:ascii="Arial" w:hAnsi="Arial" w:cs="Arial"/>
          <w:sz w:val="22"/>
        </w:rPr>
      </w:pPr>
      <w:r w:rsidRPr="008D2F0A">
        <w:rPr>
          <w:rFonts w:ascii="Arial" w:hAnsi="Arial" w:cs="Arial"/>
          <w:b/>
          <w:sz w:val="22"/>
        </w:rPr>
        <w:t>[Insert other activities]</w:t>
      </w:r>
      <w:r w:rsidR="00106F4A" w:rsidRPr="008D2F0A">
        <w:rPr>
          <w:rFonts w:ascii="Arial" w:hAnsi="Arial" w:cs="Arial"/>
          <w:b/>
          <w:sz w:val="22"/>
        </w:rPr>
        <w:t>.</w:t>
      </w:r>
    </w:p>
    <w:p w14:paraId="0F65F21C" w14:textId="77777777" w:rsidR="00286555" w:rsidRPr="008D2F0A" w:rsidRDefault="00286555" w:rsidP="00286555">
      <w:pPr>
        <w:rPr>
          <w:rFonts w:ascii="Arial" w:hAnsi="Arial" w:cs="Arial"/>
          <w:sz w:val="22"/>
        </w:rPr>
      </w:pPr>
    </w:p>
    <w:p w14:paraId="431816F8" w14:textId="274EE925" w:rsidR="00286555" w:rsidRPr="008D2F0A" w:rsidRDefault="002A7B0D" w:rsidP="00333A8B">
      <w:pPr>
        <w:pStyle w:val="Heading2"/>
        <w:rPr>
          <w:rFonts w:ascii="Arial" w:hAnsi="Arial" w:cs="Arial"/>
          <w:sz w:val="22"/>
        </w:rPr>
      </w:pPr>
      <w:bookmarkStart w:id="29" w:name="_Toc495921739"/>
      <w:r w:rsidRPr="008D2F0A">
        <w:rPr>
          <w:rFonts w:ascii="Arial" w:hAnsi="Arial" w:cs="Arial"/>
          <w:sz w:val="22"/>
        </w:rPr>
        <w:t>2</w:t>
      </w:r>
      <w:r w:rsidR="0091163A" w:rsidRPr="008D2F0A">
        <w:rPr>
          <w:rFonts w:ascii="Arial" w:hAnsi="Arial" w:cs="Arial"/>
          <w:sz w:val="22"/>
        </w:rPr>
        <w:t>.8</w:t>
      </w:r>
      <w:r w:rsidR="00286555" w:rsidRPr="008D2F0A">
        <w:rPr>
          <w:rFonts w:ascii="Arial" w:hAnsi="Arial" w:cs="Arial"/>
          <w:sz w:val="22"/>
        </w:rPr>
        <w:tab/>
        <w:t>Reporting and record</w:t>
      </w:r>
      <w:r w:rsidR="00106F4A" w:rsidRPr="008D2F0A">
        <w:rPr>
          <w:rFonts w:ascii="Arial" w:hAnsi="Arial" w:cs="Arial"/>
          <w:sz w:val="22"/>
        </w:rPr>
        <w:t>-</w:t>
      </w:r>
      <w:r w:rsidR="00286555" w:rsidRPr="008D2F0A">
        <w:rPr>
          <w:rFonts w:ascii="Arial" w:hAnsi="Arial" w:cs="Arial"/>
          <w:sz w:val="22"/>
        </w:rPr>
        <w:t>keeping</w:t>
      </w:r>
      <w:bookmarkEnd w:id="29"/>
      <w:r w:rsidR="00286555" w:rsidRPr="008D2F0A">
        <w:rPr>
          <w:rFonts w:ascii="Arial" w:hAnsi="Arial" w:cs="Arial"/>
          <w:sz w:val="22"/>
        </w:rPr>
        <w:t xml:space="preserve"> </w:t>
      </w:r>
    </w:p>
    <w:p w14:paraId="56605E7B" w14:textId="2EDF64FF" w:rsidR="007240D8" w:rsidRPr="008D2F0A" w:rsidRDefault="007240D8" w:rsidP="00286555">
      <w:pPr>
        <w:rPr>
          <w:rFonts w:ascii="Arial" w:hAnsi="Arial" w:cs="Arial"/>
          <w:sz w:val="22"/>
        </w:rPr>
      </w:pPr>
      <w:r w:rsidRPr="008D2F0A">
        <w:rPr>
          <w:rFonts w:ascii="Arial" w:hAnsi="Arial" w:cs="Arial"/>
          <w:sz w:val="22"/>
        </w:rPr>
        <w:t xml:space="preserve">Risks identified in the </w:t>
      </w:r>
      <w:r w:rsidR="00E212F7" w:rsidRPr="008D2F0A">
        <w:rPr>
          <w:rFonts w:ascii="Arial" w:hAnsi="Arial" w:cs="Arial"/>
          <w:sz w:val="22"/>
        </w:rPr>
        <w:t>O</w:t>
      </w:r>
      <w:r w:rsidRPr="008D2F0A">
        <w:rPr>
          <w:rFonts w:ascii="Arial" w:hAnsi="Arial" w:cs="Arial"/>
          <w:sz w:val="22"/>
        </w:rPr>
        <w:t xml:space="preserve">rganisation’s Risk Register and the Compliance Register are reported to the Board </w:t>
      </w:r>
      <w:r w:rsidRPr="008D2F0A">
        <w:rPr>
          <w:rFonts w:ascii="Arial" w:hAnsi="Arial" w:cs="Arial"/>
          <w:b/>
          <w:sz w:val="22"/>
        </w:rPr>
        <w:t>[insert timeframe</w:t>
      </w:r>
      <w:r w:rsidR="00106F4A" w:rsidRPr="008D2F0A">
        <w:rPr>
          <w:rFonts w:ascii="Arial" w:hAnsi="Arial" w:cs="Arial"/>
          <w:b/>
          <w:sz w:val="22"/>
        </w:rPr>
        <w:t>;</w:t>
      </w:r>
      <w:r w:rsidRPr="008D2F0A">
        <w:rPr>
          <w:rFonts w:ascii="Arial" w:hAnsi="Arial" w:cs="Arial"/>
          <w:b/>
          <w:sz w:val="22"/>
        </w:rPr>
        <w:t xml:space="preserve"> for example</w:t>
      </w:r>
      <w:r w:rsidR="00106F4A" w:rsidRPr="008D2F0A">
        <w:rPr>
          <w:rFonts w:ascii="Arial" w:hAnsi="Arial" w:cs="Arial"/>
          <w:b/>
          <w:sz w:val="22"/>
        </w:rPr>
        <w:t>,</w:t>
      </w:r>
      <w:r w:rsidRPr="008D2F0A">
        <w:rPr>
          <w:rFonts w:ascii="Arial" w:hAnsi="Arial" w:cs="Arial"/>
          <w:b/>
          <w:sz w:val="22"/>
        </w:rPr>
        <w:t xml:space="preserve"> monthly]</w:t>
      </w:r>
      <w:r w:rsidRPr="008D2F0A">
        <w:rPr>
          <w:rFonts w:ascii="Arial" w:hAnsi="Arial" w:cs="Arial"/>
          <w:sz w:val="22"/>
        </w:rPr>
        <w:t xml:space="preserve"> by the CEO/Manager in the scheduled </w:t>
      </w:r>
      <w:r w:rsidR="00195F7C" w:rsidRPr="008D2F0A">
        <w:rPr>
          <w:rFonts w:ascii="Arial" w:hAnsi="Arial" w:cs="Arial"/>
          <w:sz w:val="22"/>
        </w:rPr>
        <w:t xml:space="preserve">Board </w:t>
      </w:r>
      <w:r w:rsidRPr="008D2F0A">
        <w:rPr>
          <w:rFonts w:ascii="Arial" w:hAnsi="Arial" w:cs="Arial"/>
          <w:sz w:val="22"/>
        </w:rPr>
        <w:t>meetings. Related discussion and outcomes are recorded in Board and relevant minutes.</w:t>
      </w:r>
    </w:p>
    <w:p w14:paraId="2AFB7ACA" w14:textId="77777777" w:rsidR="007240D8" w:rsidRPr="008D2F0A" w:rsidRDefault="007240D8" w:rsidP="00286555">
      <w:pPr>
        <w:rPr>
          <w:rFonts w:ascii="Arial" w:hAnsi="Arial" w:cs="Arial"/>
          <w:sz w:val="22"/>
        </w:rPr>
      </w:pPr>
    </w:p>
    <w:p w14:paraId="7848442D" w14:textId="26E96F15" w:rsidR="004B153C" w:rsidRPr="008D2F0A" w:rsidRDefault="004B153C" w:rsidP="00286555">
      <w:pPr>
        <w:rPr>
          <w:rFonts w:ascii="Arial" w:hAnsi="Arial" w:cs="Arial"/>
          <w:sz w:val="22"/>
        </w:rPr>
      </w:pPr>
      <w:r w:rsidRPr="008D2F0A">
        <w:rPr>
          <w:rFonts w:ascii="Arial" w:hAnsi="Arial" w:cs="Arial"/>
          <w:sz w:val="22"/>
        </w:rPr>
        <w:t>Risk management discussion and outcomes from staff meetings are recorded in meeting minutes.</w:t>
      </w:r>
    </w:p>
    <w:p w14:paraId="076C5DCC" w14:textId="77777777" w:rsidR="004B153C" w:rsidRPr="008D2F0A" w:rsidRDefault="004B153C" w:rsidP="00286555">
      <w:pPr>
        <w:rPr>
          <w:rFonts w:ascii="Arial" w:hAnsi="Arial" w:cs="Arial"/>
          <w:sz w:val="22"/>
        </w:rPr>
      </w:pPr>
    </w:p>
    <w:p w14:paraId="4A156C6D" w14:textId="3CDCEE86" w:rsidR="007240D8" w:rsidRPr="008D2F0A" w:rsidRDefault="002A7B0D" w:rsidP="0064251E">
      <w:pPr>
        <w:pStyle w:val="Heading3"/>
        <w:rPr>
          <w:rFonts w:ascii="Arial" w:hAnsi="Arial" w:cs="Arial"/>
          <w:sz w:val="22"/>
        </w:rPr>
      </w:pPr>
      <w:r w:rsidRPr="008D2F0A">
        <w:rPr>
          <w:rFonts w:ascii="Arial" w:hAnsi="Arial" w:cs="Arial"/>
          <w:sz w:val="22"/>
        </w:rPr>
        <w:t>2</w:t>
      </w:r>
      <w:r w:rsidR="0091163A" w:rsidRPr="008D2F0A">
        <w:rPr>
          <w:rFonts w:ascii="Arial" w:hAnsi="Arial" w:cs="Arial"/>
          <w:sz w:val="22"/>
        </w:rPr>
        <w:t>.8</w:t>
      </w:r>
      <w:r w:rsidR="007240D8" w:rsidRPr="008D2F0A">
        <w:rPr>
          <w:rFonts w:ascii="Arial" w:hAnsi="Arial" w:cs="Arial"/>
          <w:sz w:val="22"/>
        </w:rPr>
        <w:t>.1</w:t>
      </w:r>
      <w:r w:rsidR="007240D8" w:rsidRPr="008D2F0A">
        <w:rPr>
          <w:rFonts w:ascii="Arial" w:hAnsi="Arial" w:cs="Arial"/>
          <w:sz w:val="22"/>
        </w:rPr>
        <w:tab/>
        <w:t>Risk register</w:t>
      </w:r>
    </w:p>
    <w:p w14:paraId="02F4333C" w14:textId="29659E44" w:rsidR="007240D8" w:rsidRPr="008D2F0A" w:rsidRDefault="007240D8" w:rsidP="007240D8">
      <w:pPr>
        <w:rPr>
          <w:rFonts w:ascii="Arial" w:hAnsi="Arial" w:cs="Arial"/>
          <w:sz w:val="22"/>
        </w:rPr>
      </w:pPr>
      <w:r w:rsidRPr="008D2F0A">
        <w:rPr>
          <w:rFonts w:ascii="Arial" w:hAnsi="Arial" w:cs="Arial"/>
          <w:sz w:val="22"/>
        </w:rPr>
        <w:t xml:space="preserve">The </w:t>
      </w:r>
      <w:r w:rsidR="00E570A5" w:rsidRPr="008D2F0A">
        <w:rPr>
          <w:rFonts w:ascii="Arial" w:hAnsi="Arial" w:cs="Arial"/>
          <w:sz w:val="22"/>
        </w:rPr>
        <w:t>O</w:t>
      </w:r>
      <w:r w:rsidRPr="008D2F0A">
        <w:rPr>
          <w:rFonts w:ascii="Arial" w:hAnsi="Arial" w:cs="Arial"/>
          <w:sz w:val="22"/>
        </w:rPr>
        <w:t xml:space="preserve">rganisation’s Risk Register details major risks, their rating, controls and treatments, as well as responsibilities and timeframes. </w:t>
      </w:r>
    </w:p>
    <w:p w14:paraId="5787AD25" w14:textId="31CBCA3B" w:rsidR="007240D8" w:rsidRPr="008D2F0A" w:rsidRDefault="007240D8" w:rsidP="006F005A">
      <w:pPr>
        <w:pStyle w:val="ListParagraph"/>
        <w:numPr>
          <w:ilvl w:val="0"/>
          <w:numId w:val="5"/>
        </w:numPr>
        <w:rPr>
          <w:rFonts w:ascii="Arial" w:hAnsi="Arial" w:cs="Arial"/>
          <w:sz w:val="22"/>
        </w:rPr>
      </w:pPr>
      <w:r w:rsidRPr="008D2F0A">
        <w:rPr>
          <w:rFonts w:ascii="Arial" w:hAnsi="Arial" w:cs="Arial"/>
          <w:sz w:val="22"/>
        </w:rPr>
        <w:t>All risks listed in the Risk Register are allocated a unique risk identification number.</w:t>
      </w:r>
    </w:p>
    <w:p w14:paraId="111A6FB6" w14:textId="22097D98" w:rsidR="00E83255" w:rsidRPr="008D2F0A" w:rsidRDefault="006F005A" w:rsidP="00E83255">
      <w:pPr>
        <w:pStyle w:val="ListParagraph"/>
        <w:numPr>
          <w:ilvl w:val="0"/>
          <w:numId w:val="5"/>
        </w:numPr>
        <w:rPr>
          <w:rFonts w:ascii="Arial" w:hAnsi="Arial" w:cs="Arial"/>
          <w:sz w:val="22"/>
        </w:rPr>
      </w:pPr>
      <w:r w:rsidRPr="008D2F0A">
        <w:rPr>
          <w:rFonts w:ascii="Arial" w:hAnsi="Arial" w:cs="Arial"/>
          <w:sz w:val="22"/>
        </w:rPr>
        <w:t>De</w:t>
      </w:r>
      <w:r w:rsidR="00F41FEB" w:rsidRPr="008D2F0A">
        <w:rPr>
          <w:rFonts w:ascii="Arial" w:hAnsi="Arial" w:cs="Arial"/>
          <w:sz w:val="22"/>
        </w:rPr>
        <w:t>-</w:t>
      </w:r>
      <w:r w:rsidRPr="008D2F0A">
        <w:rPr>
          <w:rFonts w:ascii="Arial" w:hAnsi="Arial" w:cs="Arial"/>
          <w:sz w:val="22"/>
        </w:rPr>
        <w:t>activated risk identification numbers are maintained on the Risk Register for reference as required.</w:t>
      </w:r>
    </w:p>
    <w:p w14:paraId="4E92891D" w14:textId="1CE628FF" w:rsidR="00E83255" w:rsidRPr="008D2F0A" w:rsidRDefault="00E83255" w:rsidP="00E83255">
      <w:pPr>
        <w:pStyle w:val="ListParagraph"/>
        <w:numPr>
          <w:ilvl w:val="0"/>
          <w:numId w:val="5"/>
        </w:numPr>
        <w:rPr>
          <w:rFonts w:ascii="Arial" w:hAnsi="Arial" w:cs="Arial"/>
          <w:sz w:val="22"/>
        </w:rPr>
      </w:pPr>
      <w:r w:rsidRPr="008D2F0A">
        <w:rPr>
          <w:rFonts w:ascii="Arial" w:hAnsi="Arial" w:cs="Arial"/>
          <w:sz w:val="22"/>
        </w:rPr>
        <w:lastRenderedPageBreak/>
        <w:t xml:space="preserve">Electronic copies of </w:t>
      </w:r>
      <w:r w:rsidRPr="008D2F0A">
        <w:rPr>
          <w:rFonts w:ascii="Arial" w:hAnsi="Arial" w:cs="Arial"/>
          <w:b/>
          <w:sz w:val="22"/>
        </w:rPr>
        <w:t>[insert timeframe</w:t>
      </w:r>
      <w:r w:rsidR="003D5C46" w:rsidRPr="008D2F0A">
        <w:rPr>
          <w:rFonts w:ascii="Arial" w:hAnsi="Arial" w:cs="Arial"/>
          <w:b/>
          <w:sz w:val="22"/>
        </w:rPr>
        <w:t>;</w:t>
      </w:r>
      <w:r w:rsidRPr="008D2F0A">
        <w:rPr>
          <w:rFonts w:ascii="Arial" w:hAnsi="Arial" w:cs="Arial"/>
          <w:b/>
          <w:sz w:val="22"/>
        </w:rPr>
        <w:t xml:space="preserve"> for example</w:t>
      </w:r>
      <w:r w:rsidR="003D5C46" w:rsidRPr="008D2F0A">
        <w:rPr>
          <w:rFonts w:ascii="Arial" w:hAnsi="Arial" w:cs="Arial"/>
          <w:b/>
          <w:sz w:val="22"/>
        </w:rPr>
        <w:t>,</w:t>
      </w:r>
      <w:r w:rsidRPr="008D2F0A">
        <w:rPr>
          <w:rFonts w:ascii="Arial" w:hAnsi="Arial" w:cs="Arial"/>
          <w:b/>
          <w:sz w:val="22"/>
        </w:rPr>
        <w:t xml:space="preserve"> monthly]</w:t>
      </w:r>
      <w:r w:rsidRPr="008D2F0A">
        <w:rPr>
          <w:rFonts w:ascii="Arial" w:hAnsi="Arial" w:cs="Arial"/>
          <w:sz w:val="22"/>
        </w:rPr>
        <w:t xml:space="preserve"> reviewed and updated Risk Register are saved in accordance with the Information and Communication Technology Policy. </w:t>
      </w:r>
    </w:p>
    <w:p w14:paraId="16E27A9A" w14:textId="77777777" w:rsidR="00E83255" w:rsidRPr="008D2F0A" w:rsidRDefault="00E83255" w:rsidP="00745B70">
      <w:pPr>
        <w:rPr>
          <w:rFonts w:ascii="Arial" w:hAnsi="Arial" w:cs="Arial"/>
          <w:sz w:val="22"/>
        </w:rPr>
      </w:pPr>
    </w:p>
    <w:p w14:paraId="0B0A4E8B" w14:textId="3197D0CA" w:rsidR="007240D8" w:rsidRPr="008D2F0A" w:rsidRDefault="002A7B0D" w:rsidP="0064251E">
      <w:pPr>
        <w:pStyle w:val="Heading3"/>
        <w:rPr>
          <w:rFonts w:ascii="Arial" w:hAnsi="Arial" w:cs="Arial"/>
          <w:sz w:val="22"/>
        </w:rPr>
      </w:pPr>
      <w:r w:rsidRPr="008D2F0A">
        <w:rPr>
          <w:rFonts w:ascii="Arial" w:hAnsi="Arial" w:cs="Arial"/>
          <w:sz w:val="22"/>
        </w:rPr>
        <w:t>2</w:t>
      </w:r>
      <w:r w:rsidR="007240D8" w:rsidRPr="008D2F0A">
        <w:rPr>
          <w:rFonts w:ascii="Arial" w:hAnsi="Arial" w:cs="Arial"/>
          <w:sz w:val="22"/>
        </w:rPr>
        <w:t>.</w:t>
      </w:r>
      <w:r w:rsidR="0091163A" w:rsidRPr="008D2F0A">
        <w:rPr>
          <w:rFonts w:ascii="Arial" w:hAnsi="Arial" w:cs="Arial"/>
          <w:sz w:val="22"/>
        </w:rPr>
        <w:t>8</w:t>
      </w:r>
      <w:r w:rsidR="007240D8" w:rsidRPr="008D2F0A">
        <w:rPr>
          <w:rFonts w:ascii="Arial" w:hAnsi="Arial" w:cs="Arial"/>
          <w:sz w:val="22"/>
        </w:rPr>
        <w:t>.2</w:t>
      </w:r>
      <w:r w:rsidR="007240D8" w:rsidRPr="008D2F0A">
        <w:rPr>
          <w:rFonts w:ascii="Arial" w:hAnsi="Arial" w:cs="Arial"/>
          <w:sz w:val="22"/>
        </w:rPr>
        <w:tab/>
        <w:t xml:space="preserve">Compliance register </w:t>
      </w:r>
    </w:p>
    <w:p w14:paraId="35CD749E" w14:textId="268B5F9A" w:rsidR="00286555" w:rsidRPr="008D2F0A" w:rsidRDefault="004045C1" w:rsidP="00286555">
      <w:pPr>
        <w:rPr>
          <w:rFonts w:ascii="Arial" w:hAnsi="Arial" w:cs="Arial"/>
          <w:sz w:val="22"/>
        </w:rPr>
      </w:pPr>
      <w:r w:rsidRPr="008D2F0A">
        <w:rPr>
          <w:rFonts w:ascii="Arial" w:hAnsi="Arial" w:cs="Arial"/>
          <w:sz w:val="22"/>
        </w:rPr>
        <w:t>The Compliance</w:t>
      </w:r>
      <w:r w:rsidR="00286555" w:rsidRPr="008D2F0A">
        <w:rPr>
          <w:rFonts w:ascii="Arial" w:hAnsi="Arial" w:cs="Arial"/>
          <w:sz w:val="22"/>
        </w:rPr>
        <w:t xml:space="preserve"> Register details compliance obligations in relation to</w:t>
      </w:r>
      <w:r w:rsidR="003D5C46" w:rsidRPr="008D2F0A">
        <w:rPr>
          <w:rFonts w:ascii="Arial" w:hAnsi="Arial" w:cs="Arial"/>
          <w:sz w:val="22"/>
        </w:rPr>
        <w:t>:</w:t>
      </w:r>
      <w:r w:rsidR="00286555" w:rsidRPr="008D2F0A">
        <w:rPr>
          <w:rFonts w:ascii="Arial" w:hAnsi="Arial" w:cs="Arial"/>
          <w:sz w:val="22"/>
        </w:rPr>
        <w:t xml:space="preserve"> insurance, incorporation, taxation, performance agreements, and </w:t>
      </w:r>
      <w:r w:rsidR="005638AE" w:rsidRPr="008D2F0A">
        <w:rPr>
          <w:rFonts w:ascii="Arial" w:hAnsi="Arial" w:cs="Arial"/>
          <w:sz w:val="22"/>
        </w:rPr>
        <w:t>WHS</w:t>
      </w:r>
      <w:r w:rsidR="00286555" w:rsidRPr="008D2F0A">
        <w:rPr>
          <w:rFonts w:ascii="Arial" w:hAnsi="Arial" w:cs="Arial"/>
          <w:sz w:val="22"/>
        </w:rPr>
        <w:t xml:space="preserve">. </w:t>
      </w:r>
    </w:p>
    <w:p w14:paraId="25FFAE9C" w14:textId="77777777" w:rsidR="00286555" w:rsidRPr="008D2F0A" w:rsidRDefault="00286555" w:rsidP="00286555">
      <w:pPr>
        <w:rPr>
          <w:rFonts w:ascii="Arial" w:hAnsi="Arial" w:cs="Arial"/>
          <w:sz w:val="22"/>
        </w:rPr>
      </w:pPr>
    </w:p>
    <w:p w14:paraId="0707D8E3" w14:textId="44BF7BB4" w:rsidR="004B153C" w:rsidRPr="008D2F0A" w:rsidRDefault="004B153C" w:rsidP="00E20C5E">
      <w:pPr>
        <w:rPr>
          <w:rFonts w:ascii="Arial" w:hAnsi="Arial" w:cs="Arial"/>
          <w:sz w:val="22"/>
        </w:rPr>
      </w:pPr>
      <w:r w:rsidRPr="008D2F0A">
        <w:rPr>
          <w:rFonts w:ascii="Arial" w:hAnsi="Arial" w:cs="Arial"/>
          <w:sz w:val="22"/>
        </w:rPr>
        <w:t xml:space="preserve">Electronic copies of </w:t>
      </w:r>
      <w:r w:rsidRPr="008D2F0A">
        <w:rPr>
          <w:rFonts w:ascii="Arial" w:hAnsi="Arial" w:cs="Arial"/>
          <w:b/>
          <w:sz w:val="22"/>
        </w:rPr>
        <w:t>[insert timeframe</w:t>
      </w:r>
      <w:r w:rsidR="003D5C46" w:rsidRPr="008D2F0A">
        <w:rPr>
          <w:rFonts w:ascii="Arial" w:hAnsi="Arial" w:cs="Arial"/>
          <w:b/>
          <w:sz w:val="22"/>
        </w:rPr>
        <w:t>;</w:t>
      </w:r>
      <w:r w:rsidRPr="008D2F0A">
        <w:rPr>
          <w:rFonts w:ascii="Arial" w:hAnsi="Arial" w:cs="Arial"/>
          <w:b/>
          <w:sz w:val="22"/>
        </w:rPr>
        <w:t xml:space="preserve"> for example</w:t>
      </w:r>
      <w:r w:rsidR="003D5C46" w:rsidRPr="008D2F0A">
        <w:rPr>
          <w:rFonts w:ascii="Arial" w:hAnsi="Arial" w:cs="Arial"/>
          <w:b/>
          <w:sz w:val="22"/>
        </w:rPr>
        <w:t>,</w:t>
      </w:r>
      <w:r w:rsidRPr="008D2F0A">
        <w:rPr>
          <w:rFonts w:ascii="Arial" w:hAnsi="Arial" w:cs="Arial"/>
          <w:b/>
          <w:sz w:val="22"/>
        </w:rPr>
        <w:t xml:space="preserve"> monthly]</w:t>
      </w:r>
      <w:r w:rsidRPr="008D2F0A">
        <w:rPr>
          <w:rFonts w:ascii="Arial" w:hAnsi="Arial" w:cs="Arial"/>
          <w:sz w:val="22"/>
        </w:rPr>
        <w:t xml:space="preserve"> reviewed and updated Compliance Register are saved in accordance with the Information and Communication Technology Policy. </w:t>
      </w:r>
    </w:p>
    <w:p w14:paraId="10B38450" w14:textId="5E3B5437" w:rsidR="00B80340" w:rsidRPr="008D2F0A" w:rsidRDefault="00B80340" w:rsidP="007111E7">
      <w:pPr>
        <w:rPr>
          <w:rFonts w:ascii="Arial" w:hAnsi="Arial" w:cs="Arial"/>
          <w:sz w:val="22"/>
        </w:rPr>
      </w:pPr>
    </w:p>
    <w:p w14:paraId="68860E7F" w14:textId="77777777" w:rsidR="0041218A" w:rsidRPr="008D2F0A" w:rsidRDefault="0041218A" w:rsidP="0041218A">
      <w:pPr>
        <w:pStyle w:val="Heading1"/>
        <w:rPr>
          <w:rFonts w:ascii="Arial" w:hAnsi="Arial" w:cs="Arial"/>
          <w:sz w:val="22"/>
        </w:rPr>
      </w:pPr>
    </w:p>
    <w:p w14:paraId="0ABF9630" w14:textId="2791F6DD" w:rsidR="008E48B5" w:rsidRPr="008D2F0A" w:rsidRDefault="000B2B3B" w:rsidP="008E48B5">
      <w:pPr>
        <w:pStyle w:val="Heading1"/>
        <w:rPr>
          <w:rFonts w:ascii="Arial" w:hAnsi="Arial" w:cs="Arial"/>
          <w:sz w:val="22"/>
        </w:rPr>
      </w:pPr>
      <w:bookmarkStart w:id="30" w:name="_Toc241832143"/>
      <w:bookmarkStart w:id="31" w:name="_Toc495921740"/>
      <w:r w:rsidRPr="008D2F0A">
        <w:rPr>
          <w:rFonts w:ascii="Arial" w:hAnsi="Arial" w:cs="Arial"/>
          <w:sz w:val="22"/>
        </w:rPr>
        <w:t xml:space="preserve">SECTION </w:t>
      </w:r>
      <w:r w:rsidR="003A2931" w:rsidRPr="008D2F0A">
        <w:rPr>
          <w:rFonts w:ascii="Arial" w:hAnsi="Arial" w:cs="Arial"/>
          <w:sz w:val="22"/>
        </w:rPr>
        <w:t>3</w:t>
      </w:r>
      <w:r w:rsidR="008E48B5" w:rsidRPr="008D2F0A">
        <w:rPr>
          <w:rFonts w:ascii="Arial" w:hAnsi="Arial" w:cs="Arial"/>
          <w:sz w:val="22"/>
        </w:rPr>
        <w:t>:</w:t>
      </w:r>
      <w:r w:rsidR="008E48B5" w:rsidRPr="008D2F0A">
        <w:rPr>
          <w:rFonts w:ascii="Arial" w:hAnsi="Arial" w:cs="Arial"/>
          <w:sz w:val="22"/>
        </w:rPr>
        <w:tab/>
        <w:t>INTERNAL REFERENCES</w:t>
      </w:r>
      <w:bookmarkEnd w:id="30"/>
      <w:bookmarkEnd w:id="31"/>
      <w:r w:rsidR="008E48B5" w:rsidRPr="008D2F0A">
        <w:rPr>
          <w:rFonts w:ascii="Arial" w:hAnsi="Arial" w:cs="Arial"/>
          <w:sz w:val="22"/>
        </w:rPr>
        <w:tab/>
      </w:r>
    </w:p>
    <w:p w14:paraId="72F15619" w14:textId="77777777" w:rsidR="008E48B5" w:rsidRPr="008D2F0A" w:rsidRDefault="008E48B5" w:rsidP="008E48B5">
      <w:pPr>
        <w:rPr>
          <w:rFonts w:ascii="Arial" w:hAnsi="Arial" w:cs="Arial"/>
          <w:sz w:val="22"/>
        </w:rPr>
      </w:pPr>
      <w:r w:rsidRPr="008D2F0A">
        <w:rPr>
          <w:rFonts w:ascii="Arial" w:hAnsi="Arial" w:cs="Arial"/>
          <w:sz w:val="22"/>
        </w:rPr>
        <w:tab/>
      </w:r>
    </w:p>
    <w:p w14:paraId="2F80F2CC" w14:textId="3DF17357" w:rsidR="008E48B5" w:rsidRPr="008D2F0A" w:rsidRDefault="009858A4" w:rsidP="008E48B5">
      <w:pPr>
        <w:pStyle w:val="Heading2"/>
        <w:rPr>
          <w:rFonts w:ascii="Arial" w:hAnsi="Arial" w:cs="Arial"/>
          <w:sz w:val="22"/>
        </w:rPr>
      </w:pPr>
      <w:bookmarkStart w:id="32" w:name="_Toc495921741"/>
      <w:r w:rsidRPr="008D2F0A">
        <w:rPr>
          <w:rFonts w:ascii="Arial" w:hAnsi="Arial" w:cs="Arial"/>
          <w:sz w:val="22"/>
        </w:rPr>
        <w:t>3</w:t>
      </w:r>
      <w:r w:rsidR="008E48B5" w:rsidRPr="008D2F0A">
        <w:rPr>
          <w:rFonts w:ascii="Arial" w:hAnsi="Arial" w:cs="Arial"/>
          <w:sz w:val="22"/>
        </w:rPr>
        <w:t>.1</w:t>
      </w:r>
      <w:r w:rsidR="008E48B5" w:rsidRPr="008D2F0A">
        <w:rPr>
          <w:rFonts w:ascii="Arial" w:hAnsi="Arial" w:cs="Arial"/>
          <w:sz w:val="22"/>
        </w:rPr>
        <w:tab/>
      </w:r>
      <w:r w:rsidRPr="008D2F0A">
        <w:rPr>
          <w:rFonts w:ascii="Arial" w:hAnsi="Arial" w:cs="Arial"/>
          <w:sz w:val="22"/>
        </w:rPr>
        <w:t>Supporting documents</w:t>
      </w:r>
      <w:bookmarkEnd w:id="32"/>
      <w:r w:rsidR="008E48B5" w:rsidRPr="008D2F0A">
        <w:rPr>
          <w:rFonts w:ascii="Arial" w:hAnsi="Arial" w:cs="Arial"/>
          <w:sz w:val="22"/>
        </w:rPr>
        <w:t xml:space="preserve"> </w:t>
      </w:r>
    </w:p>
    <w:p w14:paraId="1352A25F" w14:textId="77777777" w:rsidR="00060014" w:rsidRPr="008D2F0A" w:rsidRDefault="00060014" w:rsidP="008E48B5">
      <w:pPr>
        <w:rPr>
          <w:rFonts w:ascii="Arial" w:hAnsi="Arial" w:cs="Arial"/>
          <w:sz w:val="22"/>
        </w:rPr>
      </w:pPr>
    </w:p>
    <w:p w14:paraId="58B733B4" w14:textId="5419C5F5" w:rsidR="00F978B8" w:rsidRPr="008D2F0A" w:rsidRDefault="00A861BA" w:rsidP="00F978B8">
      <w:pPr>
        <w:pStyle w:val="ListParagraph"/>
        <w:numPr>
          <w:ilvl w:val="0"/>
          <w:numId w:val="42"/>
        </w:numPr>
        <w:rPr>
          <w:rFonts w:ascii="Arial" w:hAnsi="Arial" w:cs="Arial"/>
          <w:b/>
          <w:sz w:val="22"/>
        </w:rPr>
      </w:pPr>
      <w:hyperlink r:id="rId12" w:history="1">
        <w:r w:rsidR="00F978B8" w:rsidRPr="00A861BA">
          <w:rPr>
            <w:rStyle w:val="Hyperlink"/>
            <w:rFonts w:ascii="Arial" w:hAnsi="Arial" w:cs="Arial"/>
            <w:sz w:val="22"/>
          </w:rPr>
          <w:t>Risk register</w:t>
        </w:r>
      </w:hyperlink>
    </w:p>
    <w:p w14:paraId="3F53868F" w14:textId="6D2B4EA6" w:rsidR="00E75BFE" w:rsidRPr="008D2F0A" w:rsidRDefault="00170A27" w:rsidP="00E75BFE">
      <w:pPr>
        <w:pStyle w:val="ListParagraph"/>
        <w:numPr>
          <w:ilvl w:val="0"/>
          <w:numId w:val="41"/>
        </w:numPr>
        <w:rPr>
          <w:rFonts w:ascii="Arial" w:hAnsi="Arial" w:cs="Arial"/>
          <w:sz w:val="22"/>
        </w:rPr>
      </w:pPr>
      <w:r w:rsidRPr="008D2F0A">
        <w:rPr>
          <w:rFonts w:ascii="Arial" w:hAnsi="Arial" w:cs="Arial"/>
          <w:sz w:val="22"/>
        </w:rPr>
        <w:t>Sample</w:t>
      </w:r>
      <w:r w:rsidR="00E75BFE" w:rsidRPr="008D2F0A">
        <w:rPr>
          <w:rFonts w:ascii="Arial" w:hAnsi="Arial" w:cs="Arial"/>
          <w:sz w:val="22"/>
        </w:rPr>
        <w:t xml:space="preserve"> risk management plans including:</w:t>
      </w:r>
    </w:p>
    <w:p w14:paraId="18A94BF6" w14:textId="176F9252" w:rsidR="00E75BFE" w:rsidRPr="00370DC5" w:rsidRDefault="00A861BA" w:rsidP="00E75BFE">
      <w:pPr>
        <w:pStyle w:val="ListParagraph"/>
        <w:numPr>
          <w:ilvl w:val="1"/>
          <w:numId w:val="41"/>
        </w:numPr>
        <w:rPr>
          <w:rFonts w:ascii="Arial" w:hAnsi="Arial" w:cs="Arial"/>
          <w:sz w:val="22"/>
          <w:szCs w:val="22"/>
        </w:rPr>
      </w:pPr>
      <w:hyperlink r:id="rId13" w:history="1">
        <w:r w:rsidR="00E75BFE" w:rsidRPr="00A861BA">
          <w:rPr>
            <w:rStyle w:val="Hyperlink"/>
            <w:rFonts w:ascii="Arial" w:eastAsia="MS Mincho" w:hAnsi="Arial" w:cs="Arial"/>
            <w:sz w:val="22"/>
          </w:rPr>
          <w:t xml:space="preserve">Client drug overdose risk </w:t>
        </w:r>
        <w:r w:rsidR="00E75BFE" w:rsidRPr="00A861BA">
          <w:rPr>
            <w:rStyle w:val="Hyperlink"/>
            <w:rFonts w:ascii="Arial" w:eastAsia="MS Mincho" w:hAnsi="Arial" w:cs="Arial"/>
            <w:sz w:val="22"/>
            <w:szCs w:val="22"/>
          </w:rPr>
          <w:t>management plan</w:t>
        </w:r>
      </w:hyperlink>
    </w:p>
    <w:p w14:paraId="2BDB6C58" w14:textId="72E256EB" w:rsidR="00E75BFE" w:rsidRPr="00370DC5" w:rsidRDefault="00A861BA" w:rsidP="00E75BFE">
      <w:pPr>
        <w:pStyle w:val="ListParagraph"/>
        <w:numPr>
          <w:ilvl w:val="1"/>
          <w:numId w:val="41"/>
        </w:numPr>
        <w:rPr>
          <w:rFonts w:ascii="Arial" w:eastAsia="MS Mincho" w:hAnsi="Arial" w:cs="Arial"/>
          <w:sz w:val="22"/>
          <w:szCs w:val="22"/>
        </w:rPr>
      </w:pPr>
      <w:hyperlink r:id="rId14" w:history="1">
        <w:r w:rsidR="00BD401C" w:rsidRPr="00A861BA">
          <w:rPr>
            <w:rStyle w:val="Hyperlink"/>
            <w:rFonts w:ascii="Arial" w:hAnsi="Arial" w:cs="Arial"/>
            <w:sz w:val="22"/>
            <w:szCs w:val="22"/>
          </w:rPr>
          <w:t>Mental health related episodes risk management plan</w:t>
        </w:r>
      </w:hyperlink>
    </w:p>
    <w:p w14:paraId="78AA9A3E" w14:textId="70B851AA" w:rsidR="001D4DA4" w:rsidRPr="00370DC5" w:rsidRDefault="00A861BA" w:rsidP="00F978B8">
      <w:pPr>
        <w:pStyle w:val="ListParagraph"/>
        <w:numPr>
          <w:ilvl w:val="1"/>
          <w:numId w:val="41"/>
        </w:numPr>
        <w:rPr>
          <w:rStyle w:val="Hyperlink"/>
          <w:rFonts w:ascii="Arial" w:eastAsia="MS Mincho" w:hAnsi="Arial" w:cs="Arial"/>
          <w:color w:val="auto"/>
          <w:sz w:val="22"/>
          <w:szCs w:val="22"/>
          <w:u w:val="none"/>
        </w:rPr>
      </w:pPr>
      <w:hyperlink r:id="rId15" w:history="1">
        <w:r w:rsidR="00E75BFE" w:rsidRPr="00A861BA">
          <w:rPr>
            <w:rStyle w:val="Hyperlink"/>
            <w:rFonts w:ascii="Arial" w:eastAsia="MS Mincho" w:hAnsi="Arial" w:cs="Arial"/>
            <w:sz w:val="22"/>
            <w:szCs w:val="22"/>
          </w:rPr>
          <w:t>Home visiting risk management plan</w:t>
        </w:r>
      </w:hyperlink>
    </w:p>
    <w:p w14:paraId="566CF2CD" w14:textId="3AC89A49" w:rsidR="00BD401C" w:rsidRPr="00370DC5" w:rsidRDefault="00A861BA" w:rsidP="00F978B8">
      <w:pPr>
        <w:pStyle w:val="ListParagraph"/>
        <w:numPr>
          <w:ilvl w:val="1"/>
          <w:numId w:val="41"/>
        </w:numPr>
        <w:rPr>
          <w:rFonts w:ascii="Arial" w:eastAsia="MS Mincho" w:hAnsi="Arial" w:cs="Arial"/>
          <w:sz w:val="22"/>
          <w:szCs w:val="22"/>
        </w:rPr>
      </w:pPr>
      <w:hyperlink r:id="rId16" w:history="1">
        <w:r w:rsidR="00BD401C" w:rsidRPr="00A861BA">
          <w:rPr>
            <w:rStyle w:val="Hyperlink"/>
            <w:rFonts w:ascii="Arial" w:eastAsia="MS Mincho" w:hAnsi="Arial" w:cs="Arial"/>
            <w:sz w:val="22"/>
            <w:szCs w:val="22"/>
          </w:rPr>
          <w:t>Opioid overdose response template</w:t>
        </w:r>
      </w:hyperlink>
    </w:p>
    <w:p w14:paraId="04B47D35" w14:textId="77777777" w:rsidR="00892641" w:rsidRPr="008D2F0A" w:rsidRDefault="00892641" w:rsidP="008E48B5">
      <w:pPr>
        <w:rPr>
          <w:rFonts w:ascii="Arial" w:hAnsi="Arial" w:cs="Arial"/>
          <w:sz w:val="22"/>
        </w:rPr>
      </w:pPr>
    </w:p>
    <w:p w14:paraId="7AB57BCF" w14:textId="2D7A8146" w:rsidR="009858A4" w:rsidRPr="008D2F0A" w:rsidRDefault="009858A4" w:rsidP="009858A4">
      <w:pPr>
        <w:rPr>
          <w:rFonts w:ascii="Arial" w:hAnsi="Arial" w:cs="Arial"/>
          <w:b/>
          <w:sz w:val="22"/>
        </w:rPr>
      </w:pPr>
      <w:r w:rsidRPr="008D2F0A">
        <w:rPr>
          <w:rFonts w:ascii="Arial" w:hAnsi="Arial" w:cs="Arial"/>
          <w:b/>
          <w:sz w:val="22"/>
        </w:rPr>
        <w:t>Part of the Governance Policy</w:t>
      </w:r>
    </w:p>
    <w:p w14:paraId="1F5BBE85" w14:textId="0379D1BA" w:rsidR="009858A4" w:rsidRPr="008D2F0A" w:rsidRDefault="00573364" w:rsidP="009858A4">
      <w:pPr>
        <w:pStyle w:val="ListParagraph"/>
        <w:numPr>
          <w:ilvl w:val="0"/>
          <w:numId w:val="32"/>
        </w:numPr>
        <w:rPr>
          <w:rFonts w:ascii="Arial" w:hAnsi="Arial" w:cs="Arial"/>
          <w:sz w:val="22"/>
        </w:rPr>
      </w:pPr>
      <w:hyperlink r:id="rId17" w:history="1">
        <w:r w:rsidR="009858A4" w:rsidRPr="00573364">
          <w:rPr>
            <w:rStyle w:val="Hyperlink"/>
            <w:rFonts w:ascii="Arial" w:hAnsi="Arial" w:cs="Arial"/>
            <w:sz w:val="22"/>
          </w:rPr>
          <w:t>Compliance register</w:t>
        </w:r>
      </w:hyperlink>
    </w:p>
    <w:p w14:paraId="3B099C14" w14:textId="77777777" w:rsidR="009858A4" w:rsidRPr="008D2F0A" w:rsidRDefault="009858A4" w:rsidP="008E48B5">
      <w:pPr>
        <w:rPr>
          <w:rFonts w:ascii="Arial" w:hAnsi="Arial" w:cs="Arial"/>
          <w:sz w:val="22"/>
        </w:rPr>
      </w:pPr>
    </w:p>
    <w:p w14:paraId="35A8FA56" w14:textId="5E4C23D4" w:rsidR="00C26513" w:rsidRPr="008D2F0A" w:rsidRDefault="00C26513" w:rsidP="00C26513">
      <w:pPr>
        <w:pStyle w:val="Heading2"/>
        <w:rPr>
          <w:rFonts w:ascii="Arial" w:hAnsi="Arial" w:cs="Arial"/>
          <w:sz w:val="22"/>
        </w:rPr>
      </w:pPr>
      <w:bookmarkStart w:id="33" w:name="_Toc408492067"/>
      <w:bookmarkStart w:id="34" w:name="_Toc495921742"/>
      <w:r w:rsidRPr="008D2F0A">
        <w:rPr>
          <w:rFonts w:ascii="Arial" w:hAnsi="Arial" w:cs="Arial"/>
          <w:sz w:val="22"/>
        </w:rPr>
        <w:t>3.2</w:t>
      </w:r>
      <w:r w:rsidRPr="008D2F0A">
        <w:rPr>
          <w:rFonts w:ascii="Arial" w:hAnsi="Arial" w:cs="Arial"/>
          <w:sz w:val="22"/>
        </w:rPr>
        <w:tab/>
        <w:t>Referenced policies</w:t>
      </w:r>
      <w:bookmarkEnd w:id="33"/>
      <w:bookmarkEnd w:id="34"/>
    </w:p>
    <w:p w14:paraId="72B94BB1" w14:textId="04B62968" w:rsidR="00F76B27" w:rsidRPr="008D2F0A" w:rsidRDefault="00573364" w:rsidP="00C26513">
      <w:pPr>
        <w:pStyle w:val="ListParagraph"/>
        <w:numPr>
          <w:ilvl w:val="0"/>
          <w:numId w:val="34"/>
        </w:numPr>
        <w:rPr>
          <w:rFonts w:ascii="Arial" w:hAnsi="Arial" w:cs="Arial"/>
          <w:sz w:val="22"/>
        </w:rPr>
      </w:pPr>
      <w:hyperlink r:id="rId18" w:history="1">
        <w:r w:rsidR="00F76B27" w:rsidRPr="00573364">
          <w:rPr>
            <w:rStyle w:val="Hyperlink"/>
            <w:rFonts w:ascii="Arial" w:hAnsi="Arial" w:cs="Arial"/>
            <w:sz w:val="22"/>
          </w:rPr>
          <w:t>Financial Management Policy</w:t>
        </w:r>
      </w:hyperlink>
    </w:p>
    <w:p w14:paraId="2E9879F4" w14:textId="1F3E8D2E" w:rsidR="00C26513" w:rsidRPr="008D2F0A" w:rsidRDefault="00573364" w:rsidP="00C26513">
      <w:pPr>
        <w:pStyle w:val="ListParagraph"/>
        <w:numPr>
          <w:ilvl w:val="0"/>
          <w:numId w:val="34"/>
        </w:numPr>
        <w:rPr>
          <w:rFonts w:ascii="Arial" w:hAnsi="Arial" w:cs="Arial"/>
          <w:sz w:val="22"/>
        </w:rPr>
      </w:pPr>
      <w:hyperlink r:id="rId19" w:history="1">
        <w:r w:rsidR="00C26513" w:rsidRPr="00573364">
          <w:rPr>
            <w:rStyle w:val="Hyperlink"/>
            <w:rFonts w:ascii="Arial" w:hAnsi="Arial" w:cs="Arial"/>
            <w:sz w:val="22"/>
          </w:rPr>
          <w:t>Governance Policy</w:t>
        </w:r>
      </w:hyperlink>
    </w:p>
    <w:p w14:paraId="2A8B4EC6" w14:textId="5031239D" w:rsidR="00C26513" w:rsidRPr="008D2F0A" w:rsidRDefault="00573364" w:rsidP="00C26513">
      <w:pPr>
        <w:pStyle w:val="ListParagraph"/>
        <w:numPr>
          <w:ilvl w:val="0"/>
          <w:numId w:val="34"/>
        </w:numPr>
        <w:rPr>
          <w:rFonts w:ascii="Arial" w:hAnsi="Arial" w:cs="Arial"/>
          <w:sz w:val="22"/>
        </w:rPr>
      </w:pPr>
      <w:hyperlink r:id="rId20" w:history="1">
        <w:r w:rsidR="00C26513" w:rsidRPr="00573364">
          <w:rPr>
            <w:rStyle w:val="Hyperlink"/>
            <w:rFonts w:ascii="Arial" w:hAnsi="Arial" w:cs="Arial"/>
            <w:sz w:val="22"/>
          </w:rPr>
          <w:t>Human Resources Policy</w:t>
        </w:r>
      </w:hyperlink>
    </w:p>
    <w:p w14:paraId="372F15D5" w14:textId="66078526" w:rsidR="00C26513" w:rsidRPr="008D2F0A" w:rsidRDefault="00573364" w:rsidP="00C26513">
      <w:pPr>
        <w:pStyle w:val="ListParagraph"/>
        <w:numPr>
          <w:ilvl w:val="0"/>
          <w:numId w:val="34"/>
        </w:numPr>
        <w:rPr>
          <w:rFonts w:ascii="Arial" w:hAnsi="Arial" w:cs="Arial"/>
          <w:sz w:val="22"/>
        </w:rPr>
      </w:pPr>
      <w:hyperlink r:id="rId21" w:history="1">
        <w:r w:rsidR="00C26513" w:rsidRPr="00573364">
          <w:rPr>
            <w:rStyle w:val="Hyperlink"/>
            <w:rFonts w:ascii="Arial" w:hAnsi="Arial" w:cs="Arial"/>
            <w:sz w:val="22"/>
          </w:rPr>
          <w:t>Work Health and Safety Policy</w:t>
        </w:r>
      </w:hyperlink>
    </w:p>
    <w:p w14:paraId="28E3BEC1" w14:textId="77777777" w:rsidR="00103633" w:rsidRPr="008D2F0A" w:rsidRDefault="00103633" w:rsidP="00103633">
      <w:pPr>
        <w:pStyle w:val="ListParagraph"/>
        <w:ind w:left="360"/>
        <w:rPr>
          <w:rFonts w:ascii="Arial" w:hAnsi="Arial" w:cs="Arial"/>
          <w:sz w:val="22"/>
        </w:rPr>
      </w:pPr>
    </w:p>
    <w:p w14:paraId="40FFE191" w14:textId="77777777" w:rsidR="00EB5F0D" w:rsidRPr="008D2F0A" w:rsidRDefault="00EB5F0D" w:rsidP="00D30663">
      <w:pPr>
        <w:rPr>
          <w:rFonts w:ascii="Arial" w:hAnsi="Arial" w:cs="Arial"/>
          <w:sz w:val="22"/>
        </w:rPr>
      </w:pPr>
    </w:p>
    <w:p w14:paraId="337D4E12" w14:textId="77777777" w:rsidR="00EB5F0D" w:rsidRPr="008D2F0A" w:rsidRDefault="00EB5F0D" w:rsidP="00D30663">
      <w:pPr>
        <w:rPr>
          <w:rFonts w:ascii="Arial" w:hAnsi="Arial" w:cs="Arial"/>
          <w:sz w:val="22"/>
        </w:rPr>
      </w:pPr>
    </w:p>
    <w:p w14:paraId="4D345973" w14:textId="74F14B8C" w:rsidR="008E48B5" w:rsidRPr="008D2F0A" w:rsidRDefault="008E48B5" w:rsidP="00D30663">
      <w:pPr>
        <w:rPr>
          <w:rFonts w:ascii="Arial" w:hAnsi="Arial" w:cs="Arial"/>
          <w:sz w:val="22"/>
        </w:rPr>
      </w:pPr>
      <w:r w:rsidRPr="008D2F0A">
        <w:rPr>
          <w:rFonts w:ascii="Arial" w:hAnsi="Arial" w:cs="Arial"/>
          <w:sz w:val="22"/>
        </w:rPr>
        <w:br w:type="page"/>
      </w:r>
    </w:p>
    <w:p w14:paraId="6C585CE7" w14:textId="77777777" w:rsidR="008E48B5" w:rsidRPr="00B055C8" w:rsidRDefault="008E48B5" w:rsidP="008E48B5">
      <w:pPr>
        <w:pStyle w:val="Heading1"/>
        <w:rPr>
          <w:rFonts w:ascii="Arial" w:hAnsi="Arial" w:cs="Arial"/>
        </w:rPr>
      </w:pPr>
    </w:p>
    <w:p w14:paraId="14F0F8BD" w14:textId="29D5D1EE" w:rsidR="008E48B5" w:rsidRPr="00B055C8" w:rsidRDefault="003A2931" w:rsidP="008E48B5">
      <w:pPr>
        <w:pStyle w:val="Heading1"/>
        <w:rPr>
          <w:rFonts w:ascii="Arial" w:hAnsi="Arial" w:cs="Arial"/>
        </w:rPr>
      </w:pPr>
      <w:bookmarkStart w:id="35" w:name="_Toc241832144"/>
      <w:bookmarkStart w:id="36" w:name="_Toc495921743"/>
      <w:r w:rsidRPr="00B055C8">
        <w:rPr>
          <w:rFonts w:ascii="Arial" w:hAnsi="Arial" w:cs="Arial"/>
        </w:rPr>
        <w:t>SECTION 4</w:t>
      </w:r>
      <w:r w:rsidR="008E48B5" w:rsidRPr="00B055C8">
        <w:rPr>
          <w:rFonts w:ascii="Arial" w:hAnsi="Arial" w:cs="Arial"/>
        </w:rPr>
        <w:t>:</w:t>
      </w:r>
      <w:r w:rsidR="008E48B5" w:rsidRPr="00B055C8">
        <w:rPr>
          <w:rFonts w:ascii="Arial" w:hAnsi="Arial" w:cs="Arial"/>
        </w:rPr>
        <w:tab/>
        <w:t>EXTERNAL REFERENCES</w:t>
      </w:r>
      <w:bookmarkEnd w:id="35"/>
      <w:bookmarkEnd w:id="36"/>
      <w:r w:rsidR="008E48B5" w:rsidRPr="00B055C8">
        <w:rPr>
          <w:rFonts w:ascii="Arial" w:hAnsi="Arial" w:cs="Arial"/>
        </w:rPr>
        <w:t xml:space="preserve"> </w:t>
      </w:r>
    </w:p>
    <w:p w14:paraId="7B833702" w14:textId="77777777" w:rsidR="008E48B5" w:rsidRPr="008D2F0A" w:rsidRDefault="008E48B5" w:rsidP="008E48B5">
      <w:pPr>
        <w:rPr>
          <w:rFonts w:ascii="Arial" w:hAnsi="Arial" w:cs="Arial"/>
          <w:sz w:val="22"/>
        </w:rPr>
      </w:pPr>
      <w:r w:rsidRPr="008D2F0A">
        <w:rPr>
          <w:rFonts w:ascii="Arial" w:hAnsi="Arial" w:cs="Arial"/>
          <w:sz w:val="22"/>
        </w:rPr>
        <w:tab/>
      </w:r>
      <w:r w:rsidRPr="008D2F0A">
        <w:rPr>
          <w:rFonts w:ascii="Arial" w:hAnsi="Arial" w:cs="Arial"/>
          <w:sz w:val="22"/>
        </w:rPr>
        <w:tab/>
      </w:r>
      <w:r w:rsidRPr="008D2F0A">
        <w:rPr>
          <w:rFonts w:ascii="Arial" w:hAnsi="Arial" w:cs="Arial"/>
          <w:sz w:val="22"/>
        </w:rPr>
        <w:tab/>
      </w:r>
      <w:r w:rsidRPr="008D2F0A">
        <w:rPr>
          <w:rFonts w:ascii="Arial" w:hAnsi="Arial" w:cs="Arial"/>
          <w:sz w:val="22"/>
        </w:rPr>
        <w:tab/>
      </w:r>
      <w:r w:rsidRPr="008D2F0A">
        <w:rPr>
          <w:rFonts w:ascii="Arial" w:hAnsi="Arial" w:cs="Arial"/>
          <w:sz w:val="22"/>
        </w:rPr>
        <w:tab/>
      </w:r>
      <w:r w:rsidRPr="008D2F0A">
        <w:rPr>
          <w:rFonts w:ascii="Arial" w:hAnsi="Arial" w:cs="Arial"/>
          <w:sz w:val="22"/>
        </w:rPr>
        <w:tab/>
      </w:r>
      <w:r w:rsidRPr="008D2F0A">
        <w:rPr>
          <w:rFonts w:ascii="Arial" w:hAnsi="Arial" w:cs="Arial"/>
          <w:sz w:val="22"/>
        </w:rPr>
        <w:tab/>
      </w:r>
    </w:p>
    <w:p w14:paraId="73E24B73" w14:textId="18A5CDA0" w:rsidR="008E48B5" w:rsidRPr="008D2F0A" w:rsidRDefault="006944E1" w:rsidP="00F12923">
      <w:pPr>
        <w:pStyle w:val="Heading2"/>
        <w:spacing w:before="0"/>
        <w:rPr>
          <w:rFonts w:ascii="Arial" w:hAnsi="Arial" w:cs="Arial"/>
          <w:sz w:val="22"/>
        </w:rPr>
      </w:pPr>
      <w:bookmarkStart w:id="37" w:name="_Toc495921744"/>
      <w:r w:rsidRPr="008D2F0A">
        <w:rPr>
          <w:rFonts w:ascii="Arial" w:hAnsi="Arial" w:cs="Arial"/>
          <w:sz w:val="22"/>
        </w:rPr>
        <w:t>4</w:t>
      </w:r>
      <w:r w:rsidR="008E48B5" w:rsidRPr="008D2F0A">
        <w:rPr>
          <w:rFonts w:ascii="Arial" w:hAnsi="Arial" w:cs="Arial"/>
          <w:sz w:val="22"/>
        </w:rPr>
        <w:t>.1</w:t>
      </w:r>
      <w:r w:rsidR="008E48B5" w:rsidRPr="008D2F0A">
        <w:rPr>
          <w:rFonts w:ascii="Arial" w:hAnsi="Arial" w:cs="Arial"/>
          <w:sz w:val="22"/>
        </w:rPr>
        <w:tab/>
        <w:t>Legislation</w:t>
      </w:r>
      <w:bookmarkEnd w:id="37"/>
    </w:p>
    <w:p w14:paraId="4A9731D6" w14:textId="05B7C1F9" w:rsidR="006944E1" w:rsidRPr="008D2F0A" w:rsidRDefault="006F723F" w:rsidP="00F12923">
      <w:pPr>
        <w:pStyle w:val="ListParagraph"/>
        <w:numPr>
          <w:ilvl w:val="0"/>
          <w:numId w:val="35"/>
        </w:numPr>
        <w:rPr>
          <w:rStyle w:val="A6"/>
          <w:rFonts w:ascii="Arial" w:hAnsi="Arial" w:cs="Arial"/>
          <w:color w:val="auto"/>
          <w:sz w:val="22"/>
        </w:rPr>
      </w:pPr>
      <w:r w:rsidRPr="008D2F0A">
        <w:rPr>
          <w:rFonts w:ascii="Arial" w:hAnsi="Arial" w:cs="Arial"/>
          <w:iCs/>
          <w:color w:val="000000"/>
          <w:sz w:val="22"/>
        </w:rPr>
        <w:t>Associations Incorporation Act 1984 (NSW) No 143</w:t>
      </w:r>
    </w:p>
    <w:p w14:paraId="0DD94AC7" w14:textId="77777777" w:rsidR="006944E1" w:rsidRPr="008D2F0A" w:rsidRDefault="006944E1" w:rsidP="00F12923">
      <w:pPr>
        <w:pStyle w:val="ListParagraph"/>
        <w:numPr>
          <w:ilvl w:val="0"/>
          <w:numId w:val="35"/>
        </w:numPr>
        <w:rPr>
          <w:rFonts w:ascii="Arial" w:hAnsi="Arial" w:cs="Arial"/>
          <w:sz w:val="22"/>
        </w:rPr>
      </w:pPr>
      <w:r w:rsidRPr="008D2F0A">
        <w:rPr>
          <w:rStyle w:val="A6"/>
          <w:rFonts w:ascii="Arial" w:hAnsi="Arial" w:cs="Arial"/>
          <w:sz w:val="22"/>
        </w:rPr>
        <w:t>C</w:t>
      </w:r>
      <w:r w:rsidRPr="008D2F0A">
        <w:rPr>
          <w:rFonts w:ascii="Arial" w:hAnsi="Arial" w:cs="Arial"/>
          <w:iCs/>
          <w:color w:val="000000"/>
          <w:sz w:val="22"/>
        </w:rPr>
        <w:t>orporations Act 2001 (Cth) No 50</w:t>
      </w:r>
    </w:p>
    <w:p w14:paraId="0441C887" w14:textId="641662AC" w:rsidR="006F723F" w:rsidRPr="008D2F0A" w:rsidRDefault="006944E1" w:rsidP="00F12923">
      <w:pPr>
        <w:pStyle w:val="ListParagraph"/>
        <w:numPr>
          <w:ilvl w:val="0"/>
          <w:numId w:val="35"/>
        </w:numPr>
        <w:rPr>
          <w:rFonts w:ascii="Arial" w:hAnsi="Arial" w:cs="Arial"/>
          <w:sz w:val="22"/>
        </w:rPr>
      </w:pPr>
      <w:r w:rsidRPr="008D2F0A">
        <w:rPr>
          <w:rFonts w:ascii="Arial" w:hAnsi="Arial" w:cs="Arial"/>
          <w:sz w:val="22"/>
        </w:rPr>
        <w:t>Work Health and Safety Act 2011 (NSW)</w:t>
      </w:r>
    </w:p>
    <w:p w14:paraId="36BC4C87" w14:textId="77777777" w:rsidR="006F723F" w:rsidRPr="008D2F0A" w:rsidRDefault="006F723F" w:rsidP="00F12923">
      <w:pPr>
        <w:rPr>
          <w:rFonts w:ascii="Arial" w:hAnsi="Arial" w:cs="Arial"/>
          <w:sz w:val="22"/>
        </w:rPr>
      </w:pPr>
    </w:p>
    <w:p w14:paraId="4C5B1C25" w14:textId="77777777" w:rsidR="00F12923" w:rsidRPr="008D2F0A" w:rsidRDefault="00F12923" w:rsidP="00F12923">
      <w:pPr>
        <w:rPr>
          <w:rFonts w:ascii="Arial" w:hAnsi="Arial" w:cs="Arial"/>
          <w:sz w:val="22"/>
        </w:rPr>
      </w:pPr>
    </w:p>
    <w:p w14:paraId="2F859367" w14:textId="233ABF1D" w:rsidR="008E48B5" w:rsidRPr="008D2F0A" w:rsidRDefault="006944E1" w:rsidP="00F12923">
      <w:pPr>
        <w:pStyle w:val="Heading2"/>
        <w:spacing w:before="0"/>
        <w:rPr>
          <w:rFonts w:ascii="Arial" w:hAnsi="Arial" w:cs="Arial"/>
          <w:sz w:val="22"/>
        </w:rPr>
      </w:pPr>
      <w:bookmarkStart w:id="38" w:name="_Toc495921745"/>
      <w:r w:rsidRPr="008D2F0A">
        <w:rPr>
          <w:rFonts w:ascii="Arial" w:hAnsi="Arial" w:cs="Arial"/>
          <w:sz w:val="22"/>
        </w:rPr>
        <w:t>4</w:t>
      </w:r>
      <w:r w:rsidR="008E48B5" w:rsidRPr="008D2F0A">
        <w:rPr>
          <w:rFonts w:ascii="Arial" w:hAnsi="Arial" w:cs="Arial"/>
          <w:sz w:val="22"/>
        </w:rPr>
        <w:t>.2</w:t>
      </w:r>
      <w:r w:rsidR="008E48B5" w:rsidRPr="008D2F0A">
        <w:rPr>
          <w:rFonts w:ascii="Arial" w:hAnsi="Arial" w:cs="Arial"/>
          <w:sz w:val="22"/>
        </w:rPr>
        <w:tab/>
        <w:t>Resources</w:t>
      </w:r>
      <w:bookmarkEnd w:id="38"/>
    </w:p>
    <w:p w14:paraId="31361158" w14:textId="36FDC6B2" w:rsidR="0068285F" w:rsidRPr="008D2F0A" w:rsidRDefault="00A861BA" w:rsidP="0068285F">
      <w:pPr>
        <w:pStyle w:val="ListParagraph"/>
        <w:numPr>
          <w:ilvl w:val="0"/>
          <w:numId w:val="37"/>
        </w:numPr>
        <w:rPr>
          <w:rFonts w:ascii="Arial" w:hAnsi="Arial" w:cs="Arial"/>
          <w:sz w:val="22"/>
        </w:rPr>
      </w:pPr>
      <w:hyperlink r:id="rId22" w:history="1">
        <w:r w:rsidR="0068285F" w:rsidRPr="00614EDE">
          <w:rPr>
            <w:rStyle w:val="Hyperlink"/>
            <w:rFonts w:ascii="Arial" w:hAnsi="Arial" w:cs="Arial"/>
            <w:sz w:val="22"/>
          </w:rPr>
          <w:t>Ageing, Disability and Home Care, Department of Family and Community Services. It’s Your Busin</w:t>
        </w:r>
        <w:r w:rsidR="00156A81" w:rsidRPr="00614EDE">
          <w:rPr>
            <w:rStyle w:val="Hyperlink"/>
            <w:rFonts w:ascii="Arial" w:hAnsi="Arial" w:cs="Arial"/>
            <w:sz w:val="22"/>
          </w:rPr>
          <w:t>ess. Chapter 6. Risk Management</w:t>
        </w:r>
      </w:hyperlink>
    </w:p>
    <w:p w14:paraId="1B8FDFCF" w14:textId="789E0EF5" w:rsidR="00511B4B" w:rsidRPr="008D2F0A" w:rsidRDefault="00A861BA" w:rsidP="00F12923">
      <w:pPr>
        <w:pStyle w:val="ListParagraph"/>
        <w:numPr>
          <w:ilvl w:val="0"/>
          <w:numId w:val="37"/>
        </w:numPr>
        <w:rPr>
          <w:rFonts w:ascii="Arial" w:hAnsi="Arial" w:cs="Arial"/>
          <w:sz w:val="22"/>
        </w:rPr>
      </w:pPr>
      <w:hyperlink r:id="rId23" w:history="1">
        <w:r w:rsidR="00511B4B" w:rsidRPr="00614EDE">
          <w:rPr>
            <w:rStyle w:val="Hyperlink"/>
            <w:rFonts w:ascii="Arial" w:hAnsi="Arial" w:cs="Arial"/>
            <w:sz w:val="22"/>
          </w:rPr>
          <w:t>Australian / New Zealand Standard (AS/NZS ISO 31000:2009) Risk Manageme</w:t>
        </w:r>
        <w:r w:rsidR="009E0C7B" w:rsidRPr="00614EDE">
          <w:rPr>
            <w:rStyle w:val="Hyperlink"/>
            <w:rFonts w:ascii="Arial" w:hAnsi="Arial" w:cs="Arial"/>
            <w:sz w:val="22"/>
          </w:rPr>
          <w:t>nt – Prin</w:t>
        </w:r>
        <w:r w:rsidR="00156A81" w:rsidRPr="00614EDE">
          <w:rPr>
            <w:rStyle w:val="Hyperlink"/>
            <w:rFonts w:ascii="Arial" w:hAnsi="Arial" w:cs="Arial"/>
            <w:sz w:val="22"/>
          </w:rPr>
          <w:t>ciples and guidelines Factsheet</w:t>
        </w:r>
      </w:hyperlink>
    </w:p>
    <w:p w14:paraId="5E982971" w14:textId="0DFE22B5" w:rsidR="006944E1" w:rsidRPr="008D2F0A" w:rsidRDefault="00A861BA" w:rsidP="00F12923">
      <w:pPr>
        <w:pStyle w:val="ListParagraph"/>
        <w:numPr>
          <w:ilvl w:val="0"/>
          <w:numId w:val="37"/>
        </w:numPr>
        <w:rPr>
          <w:rFonts w:ascii="Arial" w:hAnsi="Arial" w:cs="Arial"/>
          <w:sz w:val="22"/>
        </w:rPr>
      </w:pPr>
      <w:hyperlink r:id="rId24" w:history="1">
        <w:r w:rsidR="006944E1" w:rsidRPr="00614EDE">
          <w:rPr>
            <w:rStyle w:val="Hyperlink"/>
            <w:rFonts w:ascii="Arial" w:hAnsi="Arial" w:cs="Arial"/>
            <w:sz w:val="22"/>
          </w:rPr>
          <w:t>The Australian Council on Healthcare Standards, Risk Management and Quality Improvement Handbook. Sydney, Australia, 20</w:t>
        </w:r>
        <w:r w:rsidR="00916A5C" w:rsidRPr="00614EDE">
          <w:rPr>
            <w:rStyle w:val="Hyperlink"/>
            <w:rFonts w:ascii="Arial" w:hAnsi="Arial" w:cs="Arial"/>
            <w:sz w:val="22"/>
          </w:rPr>
          <w:t>13</w:t>
        </w:r>
      </w:hyperlink>
    </w:p>
    <w:p w14:paraId="7F40EAE1" w14:textId="06A63204" w:rsidR="003E6EAF" w:rsidRPr="008D2F0A" w:rsidRDefault="00A861BA" w:rsidP="003E6EAF">
      <w:pPr>
        <w:pStyle w:val="ListParagraph"/>
        <w:numPr>
          <w:ilvl w:val="0"/>
          <w:numId w:val="37"/>
        </w:numPr>
        <w:rPr>
          <w:rFonts w:ascii="Arial" w:hAnsi="Arial" w:cs="Arial"/>
          <w:sz w:val="22"/>
        </w:rPr>
      </w:pPr>
      <w:hyperlink r:id="rId25" w:history="1">
        <w:r w:rsidR="003E6EAF" w:rsidRPr="00614EDE">
          <w:rPr>
            <w:rStyle w:val="Hyperlink"/>
            <w:rFonts w:ascii="Arial" w:hAnsi="Arial" w:cs="Arial"/>
            <w:sz w:val="22"/>
          </w:rPr>
          <w:t>Clinical risk assessment and management (CRAM) in Western Australian Mental health services - Policy and Standards</w:t>
        </w:r>
      </w:hyperlink>
    </w:p>
    <w:p w14:paraId="59D48D58" w14:textId="7C1A3D73" w:rsidR="002F3915" w:rsidRPr="008D2F0A" w:rsidRDefault="00A861BA" w:rsidP="002F3915">
      <w:pPr>
        <w:pStyle w:val="ListParagraph"/>
        <w:numPr>
          <w:ilvl w:val="0"/>
          <w:numId w:val="37"/>
        </w:numPr>
        <w:rPr>
          <w:rFonts w:ascii="Arial" w:hAnsi="Arial" w:cs="Arial"/>
          <w:sz w:val="22"/>
          <w:shd w:val="clear" w:color="auto" w:fill="FFFFFF"/>
        </w:rPr>
      </w:pPr>
      <w:hyperlink r:id="rId26" w:history="1">
        <w:r w:rsidR="002F3915" w:rsidRPr="00614EDE">
          <w:rPr>
            <w:rStyle w:val="Hyperlink"/>
            <w:rFonts w:ascii="Arial" w:hAnsi="Arial" w:cs="Arial"/>
            <w:sz w:val="22"/>
            <w:shd w:val="clear" w:color="auto" w:fill="FFFFFF"/>
          </w:rPr>
          <w:t>NSW Health, Corporate Governance &amp; Accountability Compendium, Clinical Governance</w:t>
        </w:r>
      </w:hyperlink>
    </w:p>
    <w:p w14:paraId="3B3E2A5D" w14:textId="3B01C8AF" w:rsidR="00916A5C" w:rsidRPr="008D2F0A" w:rsidRDefault="00A861BA" w:rsidP="00EA0FF8">
      <w:pPr>
        <w:pStyle w:val="ListParagraph"/>
        <w:numPr>
          <w:ilvl w:val="0"/>
          <w:numId w:val="37"/>
        </w:numPr>
        <w:rPr>
          <w:rFonts w:ascii="Arial" w:hAnsi="Arial" w:cs="Arial"/>
          <w:sz w:val="22"/>
          <w:shd w:val="clear" w:color="auto" w:fill="FFFFFF"/>
        </w:rPr>
      </w:pPr>
      <w:hyperlink r:id="rId27" w:history="1">
        <w:r w:rsidR="00E6481B" w:rsidRPr="00614EDE">
          <w:rPr>
            <w:rStyle w:val="Hyperlink"/>
            <w:rFonts w:ascii="Arial" w:hAnsi="Arial" w:cs="Arial"/>
            <w:sz w:val="22"/>
            <w:shd w:val="clear" w:color="auto" w:fill="FFFFFF"/>
          </w:rPr>
          <w:t>Safe Work Australia – How to Manage Work Health and Safety Risks Code of Practice</w:t>
        </w:r>
        <w:r w:rsidR="00916A5C" w:rsidRPr="00614EDE">
          <w:rPr>
            <w:rStyle w:val="Hyperlink"/>
            <w:rFonts w:ascii="Arial" w:hAnsi="Arial" w:cs="Arial"/>
            <w:sz w:val="22"/>
            <w:shd w:val="clear" w:color="auto" w:fill="FFFFFF"/>
          </w:rPr>
          <w:t>, 2011</w:t>
        </w:r>
      </w:hyperlink>
      <w:r w:rsidR="00916A5C" w:rsidRPr="008D2F0A">
        <w:rPr>
          <w:rFonts w:ascii="Arial" w:hAnsi="Arial" w:cs="Arial"/>
          <w:sz w:val="22"/>
          <w:shd w:val="clear" w:color="auto" w:fill="FFFFFF"/>
        </w:rPr>
        <w:t xml:space="preserve"> </w:t>
      </w:r>
    </w:p>
    <w:p w14:paraId="5AEC14EA" w14:textId="77777777" w:rsidR="00916A5C" w:rsidRPr="008D2F0A" w:rsidRDefault="00916A5C" w:rsidP="002F3915">
      <w:pPr>
        <w:ind w:left="720"/>
        <w:rPr>
          <w:rFonts w:ascii="Arial" w:hAnsi="Arial" w:cs="Arial"/>
          <w:sz w:val="22"/>
        </w:rPr>
      </w:pPr>
    </w:p>
    <w:p w14:paraId="0004F917" w14:textId="77777777" w:rsidR="002F3915" w:rsidRPr="008D2F0A" w:rsidRDefault="002F3915" w:rsidP="00BC75AC">
      <w:pPr>
        <w:pStyle w:val="ListParagraph"/>
        <w:rPr>
          <w:rFonts w:ascii="Arial" w:hAnsi="Arial" w:cs="Arial"/>
          <w:sz w:val="22"/>
        </w:rPr>
      </w:pPr>
    </w:p>
    <w:p w14:paraId="7D0FA981" w14:textId="03517EEF" w:rsidR="008E48B5" w:rsidRPr="008D2F0A" w:rsidRDefault="006944E1" w:rsidP="00F12923">
      <w:pPr>
        <w:pStyle w:val="Heading2"/>
        <w:spacing w:before="0"/>
        <w:rPr>
          <w:rFonts w:ascii="Arial" w:hAnsi="Arial" w:cs="Arial"/>
          <w:sz w:val="22"/>
        </w:rPr>
      </w:pPr>
      <w:bookmarkStart w:id="39" w:name="_Toc495921746"/>
      <w:r w:rsidRPr="008D2F0A">
        <w:rPr>
          <w:rFonts w:ascii="Arial" w:hAnsi="Arial" w:cs="Arial"/>
          <w:sz w:val="22"/>
        </w:rPr>
        <w:t>4</w:t>
      </w:r>
      <w:r w:rsidR="008E48B5" w:rsidRPr="008D2F0A">
        <w:rPr>
          <w:rFonts w:ascii="Arial" w:hAnsi="Arial" w:cs="Arial"/>
          <w:sz w:val="22"/>
        </w:rPr>
        <w:t>.3</w:t>
      </w:r>
      <w:r w:rsidR="008E48B5" w:rsidRPr="008D2F0A">
        <w:rPr>
          <w:rFonts w:ascii="Arial" w:hAnsi="Arial" w:cs="Arial"/>
          <w:sz w:val="22"/>
        </w:rPr>
        <w:tab/>
        <w:t>Websites</w:t>
      </w:r>
      <w:bookmarkEnd w:id="39"/>
    </w:p>
    <w:p w14:paraId="340368AC" w14:textId="1AC88E15" w:rsidR="009E0C7B" w:rsidRPr="008D2F0A" w:rsidRDefault="00A861BA" w:rsidP="009E0C7B">
      <w:pPr>
        <w:pStyle w:val="Pa15"/>
        <w:numPr>
          <w:ilvl w:val="0"/>
          <w:numId w:val="39"/>
        </w:numPr>
        <w:rPr>
          <w:rFonts w:ascii="Arial" w:hAnsi="Arial" w:cs="Arial"/>
          <w:color w:val="000000"/>
          <w:sz w:val="22"/>
        </w:rPr>
      </w:pPr>
      <w:hyperlink r:id="rId28" w:history="1">
        <w:r w:rsidR="009E0C7B" w:rsidRPr="00614EDE">
          <w:rPr>
            <w:rStyle w:val="Hyperlink"/>
            <w:rFonts w:ascii="Arial" w:hAnsi="Arial" w:cs="Arial"/>
            <w:sz w:val="22"/>
          </w:rPr>
          <w:t>Australian Institute of Management</w:t>
        </w:r>
      </w:hyperlink>
    </w:p>
    <w:p w14:paraId="618F2517" w14:textId="0AEC9F03" w:rsidR="006944E1" w:rsidRPr="008D2F0A" w:rsidRDefault="00A861BA" w:rsidP="00855F6F">
      <w:pPr>
        <w:pStyle w:val="Pa15"/>
        <w:numPr>
          <w:ilvl w:val="0"/>
          <w:numId w:val="39"/>
        </w:numPr>
        <w:spacing w:line="240" w:lineRule="auto"/>
        <w:rPr>
          <w:rFonts w:ascii="Arial" w:hAnsi="Arial" w:cs="Arial"/>
          <w:color w:val="000000"/>
          <w:sz w:val="22"/>
        </w:rPr>
      </w:pPr>
      <w:hyperlink r:id="rId29" w:history="1">
        <w:r w:rsidR="006944E1" w:rsidRPr="00614EDE">
          <w:rPr>
            <w:rStyle w:val="Hyperlink"/>
            <w:rFonts w:ascii="Arial" w:hAnsi="Arial" w:cs="Arial"/>
            <w:bCs/>
            <w:sz w:val="22"/>
          </w:rPr>
          <w:t>Commonwealth Legislation</w:t>
        </w:r>
      </w:hyperlink>
    </w:p>
    <w:p w14:paraId="1A398438" w14:textId="6F15199C" w:rsidR="00855F6F" w:rsidRPr="008D2F0A" w:rsidRDefault="00A861BA" w:rsidP="00855F6F">
      <w:pPr>
        <w:pStyle w:val="Pa9"/>
        <w:numPr>
          <w:ilvl w:val="0"/>
          <w:numId w:val="39"/>
        </w:numPr>
        <w:spacing w:line="240" w:lineRule="auto"/>
        <w:rPr>
          <w:rFonts w:ascii="Arial" w:hAnsi="Arial" w:cs="Arial"/>
          <w:color w:val="000000"/>
          <w:sz w:val="22"/>
        </w:rPr>
      </w:pPr>
      <w:hyperlink r:id="rId30" w:history="1">
        <w:r w:rsidR="00855F6F" w:rsidRPr="00614EDE">
          <w:rPr>
            <w:rStyle w:val="Hyperlink"/>
            <w:rFonts w:ascii="Arial" w:hAnsi="Arial" w:cs="Arial"/>
            <w:sz w:val="22"/>
          </w:rPr>
          <w:t>Governance Institute of Australia</w:t>
        </w:r>
      </w:hyperlink>
    </w:p>
    <w:p w14:paraId="4674C23C" w14:textId="5337024A" w:rsidR="006944E1" w:rsidRPr="008D2F0A" w:rsidRDefault="00A861BA" w:rsidP="00F12923">
      <w:pPr>
        <w:pStyle w:val="Pa15"/>
        <w:numPr>
          <w:ilvl w:val="0"/>
          <w:numId w:val="39"/>
        </w:numPr>
        <w:spacing w:line="240" w:lineRule="auto"/>
        <w:rPr>
          <w:rFonts w:ascii="Arial" w:hAnsi="Arial" w:cs="Arial"/>
          <w:color w:val="000000"/>
          <w:sz w:val="22"/>
        </w:rPr>
      </w:pPr>
      <w:hyperlink r:id="rId31" w:history="1">
        <w:r w:rsidR="006944E1" w:rsidRPr="00614EDE">
          <w:rPr>
            <w:rStyle w:val="Hyperlink"/>
            <w:rFonts w:ascii="Arial" w:hAnsi="Arial" w:cs="Arial"/>
            <w:bCs/>
            <w:sz w:val="22"/>
          </w:rPr>
          <w:t>NSW Legislation</w:t>
        </w:r>
      </w:hyperlink>
    </w:p>
    <w:sectPr w:rsidR="006944E1" w:rsidRPr="008D2F0A" w:rsidSect="00BF074F">
      <w:footerReference w:type="default" r:id="rId32"/>
      <w:footerReference w:type="first" r:id="rId33"/>
      <w:pgSz w:w="11900" w:h="16820"/>
      <w:pgMar w:top="1440" w:right="1552" w:bottom="1440" w:left="156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15B6E" w14:textId="77777777" w:rsidR="00A861BA" w:rsidRDefault="00A861BA" w:rsidP="00F90996">
      <w:r>
        <w:separator/>
      </w:r>
    </w:p>
  </w:endnote>
  <w:endnote w:type="continuationSeparator" w:id="0">
    <w:p w14:paraId="078F0DBD" w14:textId="77777777" w:rsidR="00A861BA" w:rsidRDefault="00A861BA"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7D65F" w14:textId="6871E3AE" w:rsidR="00A861BA" w:rsidRPr="003879C4" w:rsidRDefault="00A861BA" w:rsidP="00CE795B">
    <w:pPr>
      <w:pStyle w:val="Footer"/>
      <w:rPr>
        <w:rFonts w:ascii="Arial" w:hAnsi="Arial" w:cs="Arial"/>
        <w:sz w:val="18"/>
        <w:szCs w:val="18"/>
      </w:rPr>
    </w:pPr>
    <w:r w:rsidRPr="003879C4">
      <w:rPr>
        <w:rFonts w:ascii="Arial" w:hAnsi="Arial" w:cs="Arial"/>
        <w:sz w:val="18"/>
        <w:szCs w:val="18"/>
      </w:rPr>
      <w:t>Risk Management Policy - [month, year]</w:t>
    </w:r>
    <w:sdt>
      <w:sdtPr>
        <w:rPr>
          <w:rFonts w:ascii="Arial" w:hAnsi="Arial" w:cs="Arial"/>
          <w:sz w:val="18"/>
          <w:szCs w:val="18"/>
        </w:rPr>
        <w:id w:val="-1878617141"/>
        <w:docPartObj>
          <w:docPartGallery w:val="Page Numbers (Top of Page)"/>
          <w:docPartUnique/>
        </w:docPartObj>
      </w:sdtPr>
      <w:sdtContent>
        <w:r w:rsidRPr="003879C4">
          <w:rPr>
            <w:rFonts w:ascii="Arial" w:hAnsi="Arial" w:cs="Arial"/>
            <w:sz w:val="18"/>
            <w:szCs w:val="18"/>
          </w:rPr>
          <w:tab/>
        </w:r>
        <w:r w:rsidRPr="003879C4">
          <w:rPr>
            <w:rFonts w:ascii="Arial" w:hAnsi="Arial" w:cs="Arial"/>
            <w:sz w:val="18"/>
            <w:szCs w:val="18"/>
          </w:rPr>
          <w:tab/>
          <w:t xml:space="preserve">Page </w:t>
        </w:r>
        <w:r w:rsidRPr="003879C4">
          <w:rPr>
            <w:rFonts w:ascii="Arial" w:hAnsi="Arial" w:cs="Arial"/>
            <w:sz w:val="18"/>
            <w:szCs w:val="18"/>
          </w:rPr>
          <w:fldChar w:fldCharType="begin"/>
        </w:r>
        <w:r w:rsidRPr="003879C4">
          <w:rPr>
            <w:rFonts w:ascii="Arial" w:hAnsi="Arial" w:cs="Arial"/>
            <w:sz w:val="18"/>
            <w:szCs w:val="18"/>
          </w:rPr>
          <w:instrText xml:space="preserve"> PAGE </w:instrText>
        </w:r>
        <w:r w:rsidRPr="003879C4">
          <w:rPr>
            <w:rFonts w:ascii="Arial" w:hAnsi="Arial" w:cs="Arial"/>
            <w:sz w:val="18"/>
            <w:szCs w:val="18"/>
          </w:rPr>
          <w:fldChar w:fldCharType="separate"/>
        </w:r>
        <w:r w:rsidR="00573364">
          <w:rPr>
            <w:rFonts w:ascii="Arial" w:hAnsi="Arial" w:cs="Arial"/>
            <w:noProof/>
            <w:sz w:val="18"/>
            <w:szCs w:val="18"/>
          </w:rPr>
          <w:t>14</w:t>
        </w:r>
        <w:r w:rsidRPr="003879C4">
          <w:rPr>
            <w:rFonts w:ascii="Arial" w:hAnsi="Arial" w:cs="Arial"/>
            <w:sz w:val="18"/>
            <w:szCs w:val="18"/>
          </w:rPr>
          <w:fldChar w:fldCharType="end"/>
        </w:r>
        <w:r w:rsidRPr="003879C4">
          <w:rPr>
            <w:rFonts w:ascii="Arial" w:hAnsi="Arial" w:cs="Arial"/>
            <w:sz w:val="18"/>
            <w:szCs w:val="18"/>
          </w:rPr>
          <w:t xml:space="preserve"> of </w:t>
        </w:r>
        <w:r w:rsidRPr="003879C4">
          <w:rPr>
            <w:rFonts w:ascii="Arial" w:hAnsi="Arial" w:cs="Arial"/>
            <w:sz w:val="18"/>
            <w:szCs w:val="18"/>
          </w:rPr>
          <w:fldChar w:fldCharType="begin"/>
        </w:r>
        <w:r w:rsidRPr="003879C4">
          <w:rPr>
            <w:rFonts w:ascii="Arial" w:hAnsi="Arial" w:cs="Arial"/>
            <w:sz w:val="18"/>
            <w:szCs w:val="18"/>
          </w:rPr>
          <w:instrText xml:space="preserve"> NUMPAGES  </w:instrText>
        </w:r>
        <w:r w:rsidRPr="003879C4">
          <w:rPr>
            <w:rFonts w:ascii="Arial" w:hAnsi="Arial" w:cs="Arial"/>
            <w:sz w:val="18"/>
            <w:szCs w:val="18"/>
          </w:rPr>
          <w:fldChar w:fldCharType="separate"/>
        </w:r>
        <w:r w:rsidR="00573364">
          <w:rPr>
            <w:rFonts w:ascii="Arial" w:hAnsi="Arial" w:cs="Arial"/>
            <w:noProof/>
            <w:sz w:val="18"/>
            <w:szCs w:val="18"/>
          </w:rPr>
          <w:t>14</w:t>
        </w:r>
        <w:r w:rsidRPr="003879C4">
          <w:rPr>
            <w:rFonts w:ascii="Arial" w:hAnsi="Arial" w:cs="Arial"/>
            <w:noProof/>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044C7" w14:textId="77777777" w:rsidR="00A861BA" w:rsidRPr="00B055C8" w:rsidRDefault="00A861BA" w:rsidP="00BF074F">
    <w:pPr>
      <w:pStyle w:val="Footer"/>
      <w:rPr>
        <w:rFonts w:ascii="Arial" w:hAnsi="Arial" w:cs="Arial"/>
        <w:sz w:val="18"/>
        <w:szCs w:val="18"/>
      </w:rPr>
    </w:pPr>
    <w:r w:rsidRPr="00B055C8">
      <w:rPr>
        <w:rFonts w:ascii="Arial" w:hAnsi="Arial" w:cs="Arial"/>
        <w:b/>
        <w:sz w:val="18"/>
        <w:szCs w:val="18"/>
      </w:rPr>
      <w:t>While every effort has been made to present all information accurately, the Network of Alcohol and other Drugs Agencies (NADA), its employees and related parties, accept no liability for, and do not indemnify against, any loss, damage or injury that may result from any actions taken based on the information contained in this document.</w:t>
    </w:r>
  </w:p>
  <w:p w14:paraId="0BC722DC" w14:textId="77777777" w:rsidR="00A861BA" w:rsidRDefault="00A86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D6CE0" w14:textId="77777777" w:rsidR="00A861BA" w:rsidRDefault="00A861BA" w:rsidP="00F90996">
      <w:r>
        <w:separator/>
      </w:r>
    </w:p>
  </w:footnote>
  <w:footnote w:type="continuationSeparator" w:id="0">
    <w:p w14:paraId="452FD5BD" w14:textId="77777777" w:rsidR="00A861BA" w:rsidRDefault="00A861BA"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4117"/>
    <w:multiLevelType w:val="multilevel"/>
    <w:tmpl w:val="A8540C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F53053"/>
    <w:multiLevelType w:val="hybridMultilevel"/>
    <w:tmpl w:val="AE0CA35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E28AE"/>
    <w:multiLevelType w:val="hybridMultilevel"/>
    <w:tmpl w:val="794E0A18"/>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E433B2"/>
    <w:multiLevelType w:val="hybridMultilevel"/>
    <w:tmpl w:val="E7FE9EF4"/>
    <w:lvl w:ilvl="0" w:tplc="FA482952">
      <w:start w:val="1"/>
      <w:numFmt w:val="bullet"/>
      <w:lvlText w:val="»"/>
      <w:lvlJc w:val="left"/>
      <w:pPr>
        <w:ind w:left="360" w:hanging="360"/>
      </w:pPr>
      <w:rPr>
        <w:rFonts w:ascii="Courier New" w:hAnsi="Courier New"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BE76EC"/>
    <w:multiLevelType w:val="hybridMultilevel"/>
    <w:tmpl w:val="1BE0B9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3826CE"/>
    <w:multiLevelType w:val="hybridMultilevel"/>
    <w:tmpl w:val="D78CD0A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50354"/>
    <w:multiLevelType w:val="hybridMultilevel"/>
    <w:tmpl w:val="A3769410"/>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6E70DA"/>
    <w:multiLevelType w:val="hybridMultilevel"/>
    <w:tmpl w:val="4E8479D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414A5C"/>
    <w:multiLevelType w:val="hybridMultilevel"/>
    <w:tmpl w:val="6372905C"/>
    <w:lvl w:ilvl="0" w:tplc="1274432C">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B4D44"/>
    <w:multiLevelType w:val="hybridMultilevel"/>
    <w:tmpl w:val="F34E9CC0"/>
    <w:lvl w:ilvl="0" w:tplc="0C090001">
      <w:start w:val="1"/>
      <w:numFmt w:val="bullet"/>
      <w:lvlText w:val=""/>
      <w:lvlJc w:val="left"/>
      <w:pPr>
        <w:ind w:left="1080" w:hanging="360"/>
      </w:pPr>
      <w:rPr>
        <w:rFonts w:ascii="Symbol" w:hAnsi="Symbol" w:hint="default"/>
      </w:rPr>
    </w:lvl>
    <w:lvl w:ilvl="1" w:tplc="369A1B96">
      <w:start w:val="3"/>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8662B5"/>
    <w:multiLevelType w:val="hybridMultilevel"/>
    <w:tmpl w:val="D03E96E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4549C"/>
    <w:multiLevelType w:val="hybridMultilevel"/>
    <w:tmpl w:val="0356534A"/>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Symbol" w:hint="default"/>
      </w:rPr>
    </w:lvl>
    <w:lvl w:ilvl="2" w:tplc="D8469374">
      <w:numFmt w:val="bullet"/>
      <w:lvlText w:val=""/>
      <w:lvlJc w:val="left"/>
      <w:pPr>
        <w:ind w:left="2880" w:hanging="720"/>
      </w:pPr>
      <w:rPr>
        <w:rFonts w:ascii="Symbol" w:eastAsiaTheme="minorEastAsia" w:hAnsi="Symbol" w:cstheme="minorBidi"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Symbo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Symbol"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E6F091A"/>
    <w:multiLevelType w:val="hybridMultilevel"/>
    <w:tmpl w:val="AE58D0A8"/>
    <w:lvl w:ilvl="0" w:tplc="1AFEDB96">
      <w:numFmt w:val="bullet"/>
      <w:lvlText w:val="-"/>
      <w:lvlJc w:val="left"/>
      <w:pPr>
        <w:ind w:left="1080" w:hanging="72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B4FB6"/>
    <w:multiLevelType w:val="hybridMultilevel"/>
    <w:tmpl w:val="6F4C285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C64FE"/>
    <w:multiLevelType w:val="hybridMultilevel"/>
    <w:tmpl w:val="3A808914"/>
    <w:lvl w:ilvl="0" w:tplc="0C090001">
      <w:start w:val="1"/>
      <w:numFmt w:val="bullet"/>
      <w:lvlText w:val=""/>
      <w:lvlJc w:val="left"/>
      <w:pPr>
        <w:ind w:left="1080" w:hanging="360"/>
      </w:pPr>
      <w:rPr>
        <w:rFonts w:ascii="Symbol" w:hAnsi="Symbol" w:hint="default"/>
      </w:rPr>
    </w:lvl>
    <w:lvl w:ilvl="1" w:tplc="3D4E2C72">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1A25538"/>
    <w:multiLevelType w:val="hybridMultilevel"/>
    <w:tmpl w:val="116CD64A"/>
    <w:lvl w:ilvl="0" w:tplc="FA482952">
      <w:start w:val="1"/>
      <w:numFmt w:val="bullet"/>
      <w:lvlText w:val="»"/>
      <w:lvlJc w:val="left"/>
      <w:pPr>
        <w:ind w:left="825" w:hanging="360"/>
      </w:pPr>
      <w:rPr>
        <w:rFonts w:ascii="Courier New" w:hAnsi="Courier New"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6" w15:restartNumberingAfterBreak="0">
    <w:nsid w:val="36440CFB"/>
    <w:multiLevelType w:val="hybridMultilevel"/>
    <w:tmpl w:val="63844C08"/>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404C9"/>
    <w:multiLevelType w:val="multilevel"/>
    <w:tmpl w:val="7978761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334D0B"/>
    <w:multiLevelType w:val="hybridMultilevel"/>
    <w:tmpl w:val="AB4052B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19F2C74"/>
    <w:multiLevelType w:val="hybridMultilevel"/>
    <w:tmpl w:val="1820F04E"/>
    <w:lvl w:ilvl="0" w:tplc="B40CA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B09CD"/>
    <w:multiLevelType w:val="hybridMultilevel"/>
    <w:tmpl w:val="49628DB2"/>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FF0FC0"/>
    <w:multiLevelType w:val="hybridMultilevel"/>
    <w:tmpl w:val="E882713E"/>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965F21"/>
    <w:multiLevelType w:val="hybridMultilevel"/>
    <w:tmpl w:val="7DD2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771CEA"/>
    <w:multiLevelType w:val="hybridMultilevel"/>
    <w:tmpl w:val="CAEC662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DA0769"/>
    <w:multiLevelType w:val="hybridMultilevel"/>
    <w:tmpl w:val="114A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50357D"/>
    <w:multiLevelType w:val="hybridMultilevel"/>
    <w:tmpl w:val="79541E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5C2E0BF7"/>
    <w:multiLevelType w:val="hybridMultilevel"/>
    <w:tmpl w:val="EA3ED6E4"/>
    <w:lvl w:ilvl="0" w:tplc="575AA8E6">
      <w:numFmt w:val="bullet"/>
      <w:lvlText w:val="-"/>
      <w:lvlJc w:val="left"/>
      <w:pPr>
        <w:ind w:left="1080" w:hanging="72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B939CF"/>
    <w:multiLevelType w:val="hybridMultilevel"/>
    <w:tmpl w:val="25021A90"/>
    <w:lvl w:ilvl="0" w:tplc="FAE84492">
      <w:numFmt w:val="bullet"/>
      <w:lvlText w:val="-"/>
      <w:lvlJc w:val="left"/>
      <w:pPr>
        <w:ind w:left="1080" w:hanging="72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478B0"/>
    <w:multiLevelType w:val="hybridMultilevel"/>
    <w:tmpl w:val="9FD2E42C"/>
    <w:lvl w:ilvl="0" w:tplc="F55EBC02">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2E5DCE"/>
    <w:multiLevelType w:val="hybridMultilevel"/>
    <w:tmpl w:val="D48CB342"/>
    <w:lvl w:ilvl="0" w:tplc="F55EBC02">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680E9B"/>
    <w:multiLevelType w:val="hybridMultilevel"/>
    <w:tmpl w:val="E0E6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3C110A"/>
    <w:multiLevelType w:val="hybridMultilevel"/>
    <w:tmpl w:val="38E62068"/>
    <w:lvl w:ilvl="0" w:tplc="5CE2E8B6">
      <w:numFmt w:val="bullet"/>
      <w:lvlText w:val="-"/>
      <w:lvlJc w:val="left"/>
      <w:pPr>
        <w:ind w:left="1080" w:hanging="72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300C2"/>
    <w:multiLevelType w:val="multilevel"/>
    <w:tmpl w:val="03845A7E"/>
    <w:lvl w:ilvl="0">
      <w:start w:val="1"/>
      <w:numFmt w:val="bullet"/>
      <w:lvlText w:val="»"/>
      <w:lvlJc w:val="left"/>
      <w:pPr>
        <w:ind w:left="360" w:hanging="360"/>
      </w:pPr>
      <w:rPr>
        <w:rFonts w:ascii="Courier New" w:hAnsi="Courier New"/>
        <w:b/>
        <w:b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C222B20"/>
    <w:multiLevelType w:val="hybridMultilevel"/>
    <w:tmpl w:val="3BE64536"/>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936DC"/>
    <w:multiLevelType w:val="hybridMultilevel"/>
    <w:tmpl w:val="355EDE64"/>
    <w:lvl w:ilvl="0" w:tplc="A66C3002">
      <w:start w:val="8"/>
      <w:numFmt w:val="bullet"/>
      <w:lvlText w:val="•"/>
      <w:lvlJc w:val="left"/>
      <w:pPr>
        <w:ind w:left="1080" w:hanging="72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6B300C"/>
    <w:multiLevelType w:val="hybridMultilevel"/>
    <w:tmpl w:val="9CECB764"/>
    <w:lvl w:ilvl="0" w:tplc="FA482952">
      <w:start w:val="1"/>
      <w:numFmt w:val="bullet"/>
      <w:lvlText w:val="»"/>
      <w:lvlJc w:val="left"/>
      <w:pPr>
        <w:ind w:left="360" w:hanging="360"/>
      </w:pPr>
      <w:rPr>
        <w:rFonts w:ascii="Courier New" w:hAnsi="Courier New" w:hint="default"/>
      </w:rPr>
    </w:lvl>
    <w:lvl w:ilvl="1" w:tplc="28FE1F12">
      <w:numFmt w:val="bullet"/>
      <w:lvlText w:val="-"/>
      <w:lvlJc w:val="left"/>
      <w:pPr>
        <w:ind w:left="1440" w:hanging="720"/>
      </w:pPr>
      <w:rPr>
        <w:rFonts w:ascii="Arial Narrow" w:eastAsiaTheme="minorEastAsia"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31353F"/>
    <w:multiLevelType w:val="hybridMultilevel"/>
    <w:tmpl w:val="F71486B6"/>
    <w:lvl w:ilvl="0" w:tplc="33D86F72">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7A05F9"/>
    <w:multiLevelType w:val="hybridMultilevel"/>
    <w:tmpl w:val="963E6C3A"/>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02C78"/>
    <w:multiLevelType w:val="hybridMultilevel"/>
    <w:tmpl w:val="28ACA3AC"/>
    <w:lvl w:ilvl="0" w:tplc="90D6039C">
      <w:numFmt w:val="bullet"/>
      <w:lvlText w:val="-"/>
      <w:lvlJc w:val="left"/>
      <w:pPr>
        <w:ind w:left="720" w:hanging="360"/>
      </w:pPr>
      <w:rPr>
        <w:rFonts w:ascii="Arial" w:eastAsia="Times New Roman" w:hAnsi="Aria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6"/>
  </w:num>
  <w:num w:numId="4">
    <w:abstractNumId w:val="31"/>
  </w:num>
  <w:num w:numId="5">
    <w:abstractNumId w:val="37"/>
  </w:num>
  <w:num w:numId="6">
    <w:abstractNumId w:val="4"/>
  </w:num>
  <w:num w:numId="7">
    <w:abstractNumId w:val="2"/>
  </w:num>
  <w:num w:numId="8">
    <w:abstractNumId w:val="23"/>
  </w:num>
  <w:num w:numId="9">
    <w:abstractNumId w:val="22"/>
  </w:num>
  <w:num w:numId="10">
    <w:abstractNumId w:val="30"/>
  </w:num>
  <w:num w:numId="11">
    <w:abstractNumId w:val="25"/>
  </w:num>
  <w:num w:numId="12">
    <w:abstractNumId w:val="6"/>
  </w:num>
  <w:num w:numId="13">
    <w:abstractNumId w:val="29"/>
  </w:num>
  <w:num w:numId="14">
    <w:abstractNumId w:val="20"/>
  </w:num>
  <w:num w:numId="15">
    <w:abstractNumId w:val="18"/>
  </w:num>
  <w:num w:numId="16">
    <w:abstractNumId w:val="14"/>
  </w:num>
  <w:num w:numId="17">
    <w:abstractNumId w:val="0"/>
  </w:num>
  <w:num w:numId="18">
    <w:abstractNumId w:val="17"/>
  </w:num>
  <w:num w:numId="19">
    <w:abstractNumId w:val="7"/>
  </w:num>
  <w:num w:numId="20">
    <w:abstractNumId w:val="38"/>
  </w:num>
  <w:num w:numId="21">
    <w:abstractNumId w:val="8"/>
  </w:num>
  <w:num w:numId="22">
    <w:abstractNumId w:val="11"/>
  </w:num>
  <w:num w:numId="23">
    <w:abstractNumId w:val="33"/>
  </w:num>
  <w:num w:numId="24">
    <w:abstractNumId w:val="19"/>
  </w:num>
  <w:num w:numId="25">
    <w:abstractNumId w:val="35"/>
  </w:num>
  <w:num w:numId="26">
    <w:abstractNumId w:val="2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8"/>
  </w:num>
  <w:num w:numId="30">
    <w:abstractNumId w:val="12"/>
  </w:num>
  <w:num w:numId="31">
    <w:abstractNumId w:val="40"/>
  </w:num>
  <w:num w:numId="32">
    <w:abstractNumId w:val="24"/>
  </w:num>
  <w:num w:numId="33">
    <w:abstractNumId w:val="5"/>
  </w:num>
  <w:num w:numId="34">
    <w:abstractNumId w:val="39"/>
  </w:num>
  <w:num w:numId="35">
    <w:abstractNumId w:val="34"/>
  </w:num>
  <w:num w:numId="36">
    <w:abstractNumId w:val="26"/>
  </w:num>
  <w:num w:numId="37">
    <w:abstractNumId w:val="1"/>
  </w:num>
  <w:num w:numId="38">
    <w:abstractNumId w:val="15"/>
  </w:num>
  <w:num w:numId="39">
    <w:abstractNumId w:val="10"/>
  </w:num>
  <w:num w:numId="40">
    <w:abstractNumId w:val="3"/>
  </w:num>
  <w:num w:numId="41">
    <w:abstractNumId w:val="16"/>
  </w:num>
  <w:num w:numId="4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AF"/>
    <w:rsid w:val="000015F8"/>
    <w:rsid w:val="000036BD"/>
    <w:rsid w:val="00004763"/>
    <w:rsid w:val="0000482F"/>
    <w:rsid w:val="00004DBA"/>
    <w:rsid w:val="000053E0"/>
    <w:rsid w:val="00005D17"/>
    <w:rsid w:val="00006130"/>
    <w:rsid w:val="000074A5"/>
    <w:rsid w:val="00007A52"/>
    <w:rsid w:val="00007B4C"/>
    <w:rsid w:val="00010612"/>
    <w:rsid w:val="0001085A"/>
    <w:rsid w:val="0001163A"/>
    <w:rsid w:val="00011A99"/>
    <w:rsid w:val="00011F2D"/>
    <w:rsid w:val="000126C0"/>
    <w:rsid w:val="00012736"/>
    <w:rsid w:val="00012A7C"/>
    <w:rsid w:val="00013484"/>
    <w:rsid w:val="00015B1A"/>
    <w:rsid w:val="00015F3E"/>
    <w:rsid w:val="00016FF5"/>
    <w:rsid w:val="00017051"/>
    <w:rsid w:val="00017E20"/>
    <w:rsid w:val="0002084B"/>
    <w:rsid w:val="00021ACF"/>
    <w:rsid w:val="00022910"/>
    <w:rsid w:val="00023A9E"/>
    <w:rsid w:val="00024737"/>
    <w:rsid w:val="0002485B"/>
    <w:rsid w:val="0002487C"/>
    <w:rsid w:val="0002657A"/>
    <w:rsid w:val="000275AE"/>
    <w:rsid w:val="000276AF"/>
    <w:rsid w:val="000304F3"/>
    <w:rsid w:val="000307C3"/>
    <w:rsid w:val="00031701"/>
    <w:rsid w:val="0003191E"/>
    <w:rsid w:val="00031A61"/>
    <w:rsid w:val="000329D0"/>
    <w:rsid w:val="00033CB4"/>
    <w:rsid w:val="0003465B"/>
    <w:rsid w:val="0003500F"/>
    <w:rsid w:val="000355F3"/>
    <w:rsid w:val="00035AB2"/>
    <w:rsid w:val="00035B14"/>
    <w:rsid w:val="00035CC1"/>
    <w:rsid w:val="00036932"/>
    <w:rsid w:val="00036AA5"/>
    <w:rsid w:val="00037467"/>
    <w:rsid w:val="00040385"/>
    <w:rsid w:val="00040D54"/>
    <w:rsid w:val="00040DB8"/>
    <w:rsid w:val="0004132C"/>
    <w:rsid w:val="00041A08"/>
    <w:rsid w:val="00041EA1"/>
    <w:rsid w:val="0004221E"/>
    <w:rsid w:val="00042682"/>
    <w:rsid w:val="0004271A"/>
    <w:rsid w:val="00042E6C"/>
    <w:rsid w:val="00043037"/>
    <w:rsid w:val="00043FF9"/>
    <w:rsid w:val="000443CB"/>
    <w:rsid w:val="00044A00"/>
    <w:rsid w:val="00044DF2"/>
    <w:rsid w:val="0004539B"/>
    <w:rsid w:val="000457DC"/>
    <w:rsid w:val="00045F0B"/>
    <w:rsid w:val="00045FCF"/>
    <w:rsid w:val="00046BD8"/>
    <w:rsid w:val="0005007D"/>
    <w:rsid w:val="000502A3"/>
    <w:rsid w:val="000505DE"/>
    <w:rsid w:val="000507A7"/>
    <w:rsid w:val="00051008"/>
    <w:rsid w:val="00052B12"/>
    <w:rsid w:val="00052BDF"/>
    <w:rsid w:val="00053705"/>
    <w:rsid w:val="00053984"/>
    <w:rsid w:val="00053DCA"/>
    <w:rsid w:val="0005460A"/>
    <w:rsid w:val="00054799"/>
    <w:rsid w:val="00054FD9"/>
    <w:rsid w:val="00055707"/>
    <w:rsid w:val="000558FB"/>
    <w:rsid w:val="00055AC8"/>
    <w:rsid w:val="00056419"/>
    <w:rsid w:val="00056F02"/>
    <w:rsid w:val="00057910"/>
    <w:rsid w:val="00060014"/>
    <w:rsid w:val="00060033"/>
    <w:rsid w:val="00060A89"/>
    <w:rsid w:val="00060B00"/>
    <w:rsid w:val="00060E9F"/>
    <w:rsid w:val="00061525"/>
    <w:rsid w:val="000616AC"/>
    <w:rsid w:val="00062F7C"/>
    <w:rsid w:val="00062F80"/>
    <w:rsid w:val="0006360A"/>
    <w:rsid w:val="00064DCD"/>
    <w:rsid w:val="00066419"/>
    <w:rsid w:val="00066B1D"/>
    <w:rsid w:val="000673A5"/>
    <w:rsid w:val="000674B7"/>
    <w:rsid w:val="0007030C"/>
    <w:rsid w:val="00070684"/>
    <w:rsid w:val="000706D2"/>
    <w:rsid w:val="00070865"/>
    <w:rsid w:val="00071F67"/>
    <w:rsid w:val="00071F8C"/>
    <w:rsid w:val="0007218E"/>
    <w:rsid w:val="00072850"/>
    <w:rsid w:val="00072B4F"/>
    <w:rsid w:val="00072C34"/>
    <w:rsid w:val="00073256"/>
    <w:rsid w:val="00074AF2"/>
    <w:rsid w:val="00074E4C"/>
    <w:rsid w:val="00075D1E"/>
    <w:rsid w:val="000763FF"/>
    <w:rsid w:val="0007680E"/>
    <w:rsid w:val="00076E9B"/>
    <w:rsid w:val="000778C1"/>
    <w:rsid w:val="0008087E"/>
    <w:rsid w:val="00080DBB"/>
    <w:rsid w:val="0008156E"/>
    <w:rsid w:val="00081FEC"/>
    <w:rsid w:val="00082E77"/>
    <w:rsid w:val="00082F2C"/>
    <w:rsid w:val="0008392F"/>
    <w:rsid w:val="00083AE8"/>
    <w:rsid w:val="00084ED2"/>
    <w:rsid w:val="0008509B"/>
    <w:rsid w:val="00085A49"/>
    <w:rsid w:val="00086969"/>
    <w:rsid w:val="00086974"/>
    <w:rsid w:val="0009059E"/>
    <w:rsid w:val="00090A81"/>
    <w:rsid w:val="000911B7"/>
    <w:rsid w:val="0009157A"/>
    <w:rsid w:val="00091A13"/>
    <w:rsid w:val="00091E9B"/>
    <w:rsid w:val="00093295"/>
    <w:rsid w:val="00093A38"/>
    <w:rsid w:val="00095D71"/>
    <w:rsid w:val="00095E70"/>
    <w:rsid w:val="00095F1C"/>
    <w:rsid w:val="0009708A"/>
    <w:rsid w:val="00097C0C"/>
    <w:rsid w:val="000A0B85"/>
    <w:rsid w:val="000A150A"/>
    <w:rsid w:val="000A1616"/>
    <w:rsid w:val="000A2059"/>
    <w:rsid w:val="000A22AE"/>
    <w:rsid w:val="000A2599"/>
    <w:rsid w:val="000A2F33"/>
    <w:rsid w:val="000A2FA7"/>
    <w:rsid w:val="000A39AC"/>
    <w:rsid w:val="000A5A30"/>
    <w:rsid w:val="000A6BC5"/>
    <w:rsid w:val="000A7000"/>
    <w:rsid w:val="000A7427"/>
    <w:rsid w:val="000B058C"/>
    <w:rsid w:val="000B1715"/>
    <w:rsid w:val="000B182C"/>
    <w:rsid w:val="000B218F"/>
    <w:rsid w:val="000B2B3B"/>
    <w:rsid w:val="000B2F1D"/>
    <w:rsid w:val="000B361B"/>
    <w:rsid w:val="000B39BC"/>
    <w:rsid w:val="000B39E1"/>
    <w:rsid w:val="000B3D41"/>
    <w:rsid w:val="000B3EC8"/>
    <w:rsid w:val="000B457C"/>
    <w:rsid w:val="000B490A"/>
    <w:rsid w:val="000B55D0"/>
    <w:rsid w:val="000B580A"/>
    <w:rsid w:val="000B6088"/>
    <w:rsid w:val="000B66DE"/>
    <w:rsid w:val="000B7587"/>
    <w:rsid w:val="000B7D76"/>
    <w:rsid w:val="000C0F79"/>
    <w:rsid w:val="000C1F45"/>
    <w:rsid w:val="000C40F0"/>
    <w:rsid w:val="000C4913"/>
    <w:rsid w:val="000C4D55"/>
    <w:rsid w:val="000C62AA"/>
    <w:rsid w:val="000C6513"/>
    <w:rsid w:val="000C655E"/>
    <w:rsid w:val="000C693E"/>
    <w:rsid w:val="000C6F1B"/>
    <w:rsid w:val="000C7188"/>
    <w:rsid w:val="000C77C2"/>
    <w:rsid w:val="000D0A19"/>
    <w:rsid w:val="000D0ECB"/>
    <w:rsid w:val="000D22C5"/>
    <w:rsid w:val="000D2455"/>
    <w:rsid w:val="000D25E3"/>
    <w:rsid w:val="000D29B1"/>
    <w:rsid w:val="000D2E08"/>
    <w:rsid w:val="000D39A4"/>
    <w:rsid w:val="000D3EB4"/>
    <w:rsid w:val="000D4185"/>
    <w:rsid w:val="000D4680"/>
    <w:rsid w:val="000D4CBB"/>
    <w:rsid w:val="000D5796"/>
    <w:rsid w:val="000D5F2E"/>
    <w:rsid w:val="000D622B"/>
    <w:rsid w:val="000D6857"/>
    <w:rsid w:val="000D7A2C"/>
    <w:rsid w:val="000D7C1D"/>
    <w:rsid w:val="000D7F36"/>
    <w:rsid w:val="000E06BF"/>
    <w:rsid w:val="000E15D1"/>
    <w:rsid w:val="000E227A"/>
    <w:rsid w:val="000E24BD"/>
    <w:rsid w:val="000E24C2"/>
    <w:rsid w:val="000E2650"/>
    <w:rsid w:val="000E2876"/>
    <w:rsid w:val="000E2FD8"/>
    <w:rsid w:val="000E3AC9"/>
    <w:rsid w:val="000E3C88"/>
    <w:rsid w:val="000E4628"/>
    <w:rsid w:val="000E4A1A"/>
    <w:rsid w:val="000E4E69"/>
    <w:rsid w:val="000E5FC7"/>
    <w:rsid w:val="000E64CB"/>
    <w:rsid w:val="000E68A0"/>
    <w:rsid w:val="000E7BE6"/>
    <w:rsid w:val="000F0A25"/>
    <w:rsid w:val="000F0C04"/>
    <w:rsid w:val="000F0ED4"/>
    <w:rsid w:val="000F1668"/>
    <w:rsid w:val="000F17CA"/>
    <w:rsid w:val="000F1E0E"/>
    <w:rsid w:val="000F1FD3"/>
    <w:rsid w:val="000F28C5"/>
    <w:rsid w:val="000F35D5"/>
    <w:rsid w:val="000F376E"/>
    <w:rsid w:val="000F4BA3"/>
    <w:rsid w:val="000F4BB8"/>
    <w:rsid w:val="000F52D5"/>
    <w:rsid w:val="000F5EC2"/>
    <w:rsid w:val="000F60E1"/>
    <w:rsid w:val="000F61A0"/>
    <w:rsid w:val="000F66AE"/>
    <w:rsid w:val="000F6865"/>
    <w:rsid w:val="000F6A82"/>
    <w:rsid w:val="000F7138"/>
    <w:rsid w:val="000F74BB"/>
    <w:rsid w:val="000F753A"/>
    <w:rsid w:val="000F7E1D"/>
    <w:rsid w:val="001006D0"/>
    <w:rsid w:val="00100953"/>
    <w:rsid w:val="001016B2"/>
    <w:rsid w:val="00102B47"/>
    <w:rsid w:val="00103384"/>
    <w:rsid w:val="00103633"/>
    <w:rsid w:val="00103928"/>
    <w:rsid w:val="00106B92"/>
    <w:rsid w:val="00106B99"/>
    <w:rsid w:val="00106E7A"/>
    <w:rsid w:val="00106F4A"/>
    <w:rsid w:val="001074FA"/>
    <w:rsid w:val="00107D0D"/>
    <w:rsid w:val="00107D5F"/>
    <w:rsid w:val="0011021F"/>
    <w:rsid w:val="001107AE"/>
    <w:rsid w:val="00110B40"/>
    <w:rsid w:val="00112130"/>
    <w:rsid w:val="001127D0"/>
    <w:rsid w:val="001131C1"/>
    <w:rsid w:val="00113440"/>
    <w:rsid w:val="00114893"/>
    <w:rsid w:val="00114A6A"/>
    <w:rsid w:val="00114B69"/>
    <w:rsid w:val="00115D3A"/>
    <w:rsid w:val="00117175"/>
    <w:rsid w:val="00117824"/>
    <w:rsid w:val="00117E9C"/>
    <w:rsid w:val="0012085F"/>
    <w:rsid w:val="0012193F"/>
    <w:rsid w:val="001231D4"/>
    <w:rsid w:val="001237F3"/>
    <w:rsid w:val="001240B5"/>
    <w:rsid w:val="001249EE"/>
    <w:rsid w:val="00125791"/>
    <w:rsid w:val="001267BD"/>
    <w:rsid w:val="00127CA6"/>
    <w:rsid w:val="001302FA"/>
    <w:rsid w:val="00130807"/>
    <w:rsid w:val="0013108A"/>
    <w:rsid w:val="00131412"/>
    <w:rsid w:val="00131822"/>
    <w:rsid w:val="00132D20"/>
    <w:rsid w:val="00132E0C"/>
    <w:rsid w:val="00134F23"/>
    <w:rsid w:val="00135365"/>
    <w:rsid w:val="0013590F"/>
    <w:rsid w:val="00135A83"/>
    <w:rsid w:val="00135B10"/>
    <w:rsid w:val="00135DE5"/>
    <w:rsid w:val="00136090"/>
    <w:rsid w:val="001360EE"/>
    <w:rsid w:val="001363EA"/>
    <w:rsid w:val="001365CB"/>
    <w:rsid w:val="00137C2A"/>
    <w:rsid w:val="00137E27"/>
    <w:rsid w:val="00140A8D"/>
    <w:rsid w:val="00141128"/>
    <w:rsid w:val="00141262"/>
    <w:rsid w:val="00141CEE"/>
    <w:rsid w:val="00141EE3"/>
    <w:rsid w:val="001421C1"/>
    <w:rsid w:val="00142A31"/>
    <w:rsid w:val="0014309E"/>
    <w:rsid w:val="00144995"/>
    <w:rsid w:val="00144A5F"/>
    <w:rsid w:val="00145B71"/>
    <w:rsid w:val="00145F2D"/>
    <w:rsid w:val="00147DC1"/>
    <w:rsid w:val="0015000F"/>
    <w:rsid w:val="0015013F"/>
    <w:rsid w:val="001514B2"/>
    <w:rsid w:val="00151765"/>
    <w:rsid w:val="00151F4F"/>
    <w:rsid w:val="001526C1"/>
    <w:rsid w:val="0015286F"/>
    <w:rsid w:val="00152E8B"/>
    <w:rsid w:val="0015308F"/>
    <w:rsid w:val="00153233"/>
    <w:rsid w:val="001534AE"/>
    <w:rsid w:val="00153503"/>
    <w:rsid w:val="00153B4C"/>
    <w:rsid w:val="00154F83"/>
    <w:rsid w:val="00155DB9"/>
    <w:rsid w:val="00156447"/>
    <w:rsid w:val="0015646F"/>
    <w:rsid w:val="0015678D"/>
    <w:rsid w:val="00156A81"/>
    <w:rsid w:val="0015717C"/>
    <w:rsid w:val="00160362"/>
    <w:rsid w:val="0016097E"/>
    <w:rsid w:val="00161CD4"/>
    <w:rsid w:val="00162684"/>
    <w:rsid w:val="0016328E"/>
    <w:rsid w:val="001643BC"/>
    <w:rsid w:val="00164F55"/>
    <w:rsid w:val="00164F7A"/>
    <w:rsid w:val="001650E8"/>
    <w:rsid w:val="00165DD0"/>
    <w:rsid w:val="00165FE5"/>
    <w:rsid w:val="001660B0"/>
    <w:rsid w:val="00167E27"/>
    <w:rsid w:val="00170A27"/>
    <w:rsid w:val="00172193"/>
    <w:rsid w:val="001721B3"/>
    <w:rsid w:val="0017268F"/>
    <w:rsid w:val="00172F31"/>
    <w:rsid w:val="00173F78"/>
    <w:rsid w:val="00175075"/>
    <w:rsid w:val="001751F8"/>
    <w:rsid w:val="00177203"/>
    <w:rsid w:val="001777B7"/>
    <w:rsid w:val="0018004B"/>
    <w:rsid w:val="00180AAE"/>
    <w:rsid w:val="00181ED0"/>
    <w:rsid w:val="001822F6"/>
    <w:rsid w:val="00182582"/>
    <w:rsid w:val="00182A1A"/>
    <w:rsid w:val="001837C0"/>
    <w:rsid w:val="00183D04"/>
    <w:rsid w:val="00183F40"/>
    <w:rsid w:val="0018432D"/>
    <w:rsid w:val="00185373"/>
    <w:rsid w:val="00185D41"/>
    <w:rsid w:val="00186153"/>
    <w:rsid w:val="0018653E"/>
    <w:rsid w:val="0018655A"/>
    <w:rsid w:val="0018684A"/>
    <w:rsid w:val="001871CB"/>
    <w:rsid w:val="001877F5"/>
    <w:rsid w:val="00187876"/>
    <w:rsid w:val="00190D77"/>
    <w:rsid w:val="00190F68"/>
    <w:rsid w:val="00192A74"/>
    <w:rsid w:val="00192F5B"/>
    <w:rsid w:val="00193380"/>
    <w:rsid w:val="00193812"/>
    <w:rsid w:val="00193C6C"/>
    <w:rsid w:val="00193E30"/>
    <w:rsid w:val="0019414C"/>
    <w:rsid w:val="001947C7"/>
    <w:rsid w:val="00195514"/>
    <w:rsid w:val="00195E10"/>
    <w:rsid w:val="00195F7C"/>
    <w:rsid w:val="001961CC"/>
    <w:rsid w:val="001A00E7"/>
    <w:rsid w:val="001A15C6"/>
    <w:rsid w:val="001A180A"/>
    <w:rsid w:val="001A1834"/>
    <w:rsid w:val="001A1A3F"/>
    <w:rsid w:val="001A2945"/>
    <w:rsid w:val="001A3390"/>
    <w:rsid w:val="001A3B5B"/>
    <w:rsid w:val="001A413D"/>
    <w:rsid w:val="001A5555"/>
    <w:rsid w:val="001A667A"/>
    <w:rsid w:val="001A6A8B"/>
    <w:rsid w:val="001A6CCF"/>
    <w:rsid w:val="001A760C"/>
    <w:rsid w:val="001B00D2"/>
    <w:rsid w:val="001B0A05"/>
    <w:rsid w:val="001B1338"/>
    <w:rsid w:val="001B202A"/>
    <w:rsid w:val="001B3317"/>
    <w:rsid w:val="001B419E"/>
    <w:rsid w:val="001B4832"/>
    <w:rsid w:val="001B4AB4"/>
    <w:rsid w:val="001B4C13"/>
    <w:rsid w:val="001B5C03"/>
    <w:rsid w:val="001C02F8"/>
    <w:rsid w:val="001C0B6B"/>
    <w:rsid w:val="001C0B80"/>
    <w:rsid w:val="001C0F79"/>
    <w:rsid w:val="001C1BF1"/>
    <w:rsid w:val="001C1EBD"/>
    <w:rsid w:val="001C2118"/>
    <w:rsid w:val="001C2C42"/>
    <w:rsid w:val="001C3171"/>
    <w:rsid w:val="001C3532"/>
    <w:rsid w:val="001C3B9D"/>
    <w:rsid w:val="001C49B6"/>
    <w:rsid w:val="001C4CF0"/>
    <w:rsid w:val="001C5158"/>
    <w:rsid w:val="001C690F"/>
    <w:rsid w:val="001C7727"/>
    <w:rsid w:val="001D01D7"/>
    <w:rsid w:val="001D0E9D"/>
    <w:rsid w:val="001D1CD9"/>
    <w:rsid w:val="001D27F1"/>
    <w:rsid w:val="001D2E7E"/>
    <w:rsid w:val="001D308D"/>
    <w:rsid w:val="001D4DA4"/>
    <w:rsid w:val="001D67DD"/>
    <w:rsid w:val="001D68CC"/>
    <w:rsid w:val="001D7518"/>
    <w:rsid w:val="001D7862"/>
    <w:rsid w:val="001D7980"/>
    <w:rsid w:val="001D79FE"/>
    <w:rsid w:val="001E076B"/>
    <w:rsid w:val="001E089B"/>
    <w:rsid w:val="001E163B"/>
    <w:rsid w:val="001E1C8C"/>
    <w:rsid w:val="001E24A1"/>
    <w:rsid w:val="001E3FB8"/>
    <w:rsid w:val="001E4009"/>
    <w:rsid w:val="001E418C"/>
    <w:rsid w:val="001E4382"/>
    <w:rsid w:val="001E4C01"/>
    <w:rsid w:val="001E4D83"/>
    <w:rsid w:val="001E4F56"/>
    <w:rsid w:val="001E59B7"/>
    <w:rsid w:val="001E5B97"/>
    <w:rsid w:val="001E6625"/>
    <w:rsid w:val="001E776D"/>
    <w:rsid w:val="001E78C5"/>
    <w:rsid w:val="001F0C49"/>
    <w:rsid w:val="001F170E"/>
    <w:rsid w:val="001F2572"/>
    <w:rsid w:val="001F2C86"/>
    <w:rsid w:val="001F2DEE"/>
    <w:rsid w:val="001F3453"/>
    <w:rsid w:val="001F44C2"/>
    <w:rsid w:val="001F5EF4"/>
    <w:rsid w:val="001F7441"/>
    <w:rsid w:val="001F7AE9"/>
    <w:rsid w:val="002009BE"/>
    <w:rsid w:val="002020E9"/>
    <w:rsid w:val="00202293"/>
    <w:rsid w:val="00202777"/>
    <w:rsid w:val="002029DC"/>
    <w:rsid w:val="002030D4"/>
    <w:rsid w:val="00203305"/>
    <w:rsid w:val="00204ADE"/>
    <w:rsid w:val="00204E37"/>
    <w:rsid w:val="002050E3"/>
    <w:rsid w:val="00206E87"/>
    <w:rsid w:val="00206F96"/>
    <w:rsid w:val="002077BB"/>
    <w:rsid w:val="00207EF4"/>
    <w:rsid w:val="002100BB"/>
    <w:rsid w:val="002124FE"/>
    <w:rsid w:val="00213561"/>
    <w:rsid w:val="00213641"/>
    <w:rsid w:val="002145D1"/>
    <w:rsid w:val="002147F2"/>
    <w:rsid w:val="00214B46"/>
    <w:rsid w:val="002210BA"/>
    <w:rsid w:val="00221AD4"/>
    <w:rsid w:val="00221D87"/>
    <w:rsid w:val="00222458"/>
    <w:rsid w:val="00223F61"/>
    <w:rsid w:val="00224F22"/>
    <w:rsid w:val="00225139"/>
    <w:rsid w:val="00225312"/>
    <w:rsid w:val="00225E07"/>
    <w:rsid w:val="0022637A"/>
    <w:rsid w:val="002265B1"/>
    <w:rsid w:val="0022678B"/>
    <w:rsid w:val="002275AE"/>
    <w:rsid w:val="002278A5"/>
    <w:rsid w:val="00227A4F"/>
    <w:rsid w:val="00227B46"/>
    <w:rsid w:val="00227D3E"/>
    <w:rsid w:val="00227DA4"/>
    <w:rsid w:val="00230ED6"/>
    <w:rsid w:val="00231993"/>
    <w:rsid w:val="00231C12"/>
    <w:rsid w:val="002333C0"/>
    <w:rsid w:val="002335AB"/>
    <w:rsid w:val="002338B2"/>
    <w:rsid w:val="00233A6B"/>
    <w:rsid w:val="002346A0"/>
    <w:rsid w:val="002347A8"/>
    <w:rsid w:val="00234AC9"/>
    <w:rsid w:val="002366E0"/>
    <w:rsid w:val="00236839"/>
    <w:rsid w:val="00236D40"/>
    <w:rsid w:val="002401F1"/>
    <w:rsid w:val="00240731"/>
    <w:rsid w:val="00241ED3"/>
    <w:rsid w:val="00242B24"/>
    <w:rsid w:val="00242CAB"/>
    <w:rsid w:val="00242EA8"/>
    <w:rsid w:val="00243142"/>
    <w:rsid w:val="002436B7"/>
    <w:rsid w:val="00243B72"/>
    <w:rsid w:val="00243E7A"/>
    <w:rsid w:val="00244142"/>
    <w:rsid w:val="002444EA"/>
    <w:rsid w:val="00244E5E"/>
    <w:rsid w:val="0024532C"/>
    <w:rsid w:val="002463D3"/>
    <w:rsid w:val="002476AD"/>
    <w:rsid w:val="002502F6"/>
    <w:rsid w:val="00251B4E"/>
    <w:rsid w:val="00251EBD"/>
    <w:rsid w:val="002522D0"/>
    <w:rsid w:val="00252928"/>
    <w:rsid w:val="00252A51"/>
    <w:rsid w:val="00252C7D"/>
    <w:rsid w:val="00252CF2"/>
    <w:rsid w:val="00253D27"/>
    <w:rsid w:val="002540CD"/>
    <w:rsid w:val="0025431E"/>
    <w:rsid w:val="0025484F"/>
    <w:rsid w:val="00256508"/>
    <w:rsid w:val="0025721B"/>
    <w:rsid w:val="00260762"/>
    <w:rsid w:val="00261508"/>
    <w:rsid w:val="00262560"/>
    <w:rsid w:val="00262751"/>
    <w:rsid w:val="002637F2"/>
    <w:rsid w:val="00263F95"/>
    <w:rsid w:val="00264194"/>
    <w:rsid w:val="002642B0"/>
    <w:rsid w:val="00265300"/>
    <w:rsid w:val="002665B4"/>
    <w:rsid w:val="00266B84"/>
    <w:rsid w:val="0026725C"/>
    <w:rsid w:val="00267EED"/>
    <w:rsid w:val="00267F21"/>
    <w:rsid w:val="00267F84"/>
    <w:rsid w:val="00271199"/>
    <w:rsid w:val="002719A1"/>
    <w:rsid w:val="002719CB"/>
    <w:rsid w:val="00271D92"/>
    <w:rsid w:val="00273178"/>
    <w:rsid w:val="00273267"/>
    <w:rsid w:val="00273973"/>
    <w:rsid w:val="00274906"/>
    <w:rsid w:val="00274A18"/>
    <w:rsid w:val="00274CAB"/>
    <w:rsid w:val="00274FFE"/>
    <w:rsid w:val="002750AB"/>
    <w:rsid w:val="002766BA"/>
    <w:rsid w:val="00276AD7"/>
    <w:rsid w:val="00276B8B"/>
    <w:rsid w:val="00277E21"/>
    <w:rsid w:val="00280543"/>
    <w:rsid w:val="00280B23"/>
    <w:rsid w:val="0028131A"/>
    <w:rsid w:val="00281933"/>
    <w:rsid w:val="002819D8"/>
    <w:rsid w:val="00281A18"/>
    <w:rsid w:val="002834DD"/>
    <w:rsid w:val="002837CA"/>
    <w:rsid w:val="002845B0"/>
    <w:rsid w:val="002860CF"/>
    <w:rsid w:val="00286555"/>
    <w:rsid w:val="0028661F"/>
    <w:rsid w:val="00286D3C"/>
    <w:rsid w:val="00287AB2"/>
    <w:rsid w:val="00290089"/>
    <w:rsid w:val="0029274C"/>
    <w:rsid w:val="00292CE1"/>
    <w:rsid w:val="00293D50"/>
    <w:rsid w:val="00294811"/>
    <w:rsid w:val="00295FC5"/>
    <w:rsid w:val="00295FCE"/>
    <w:rsid w:val="002963C4"/>
    <w:rsid w:val="0029749C"/>
    <w:rsid w:val="002A03E9"/>
    <w:rsid w:val="002A0748"/>
    <w:rsid w:val="002A0DD2"/>
    <w:rsid w:val="002A154A"/>
    <w:rsid w:val="002A24FC"/>
    <w:rsid w:val="002A2FC9"/>
    <w:rsid w:val="002A377F"/>
    <w:rsid w:val="002A4454"/>
    <w:rsid w:val="002A4BBC"/>
    <w:rsid w:val="002A4BFC"/>
    <w:rsid w:val="002A4E28"/>
    <w:rsid w:val="002A5003"/>
    <w:rsid w:val="002A5812"/>
    <w:rsid w:val="002A68C7"/>
    <w:rsid w:val="002A6B4E"/>
    <w:rsid w:val="002A7562"/>
    <w:rsid w:val="002A78CD"/>
    <w:rsid w:val="002A7AF5"/>
    <w:rsid w:val="002A7B0D"/>
    <w:rsid w:val="002A7FF0"/>
    <w:rsid w:val="002B01C2"/>
    <w:rsid w:val="002B0B63"/>
    <w:rsid w:val="002B0C31"/>
    <w:rsid w:val="002B1637"/>
    <w:rsid w:val="002B1923"/>
    <w:rsid w:val="002B2167"/>
    <w:rsid w:val="002B2424"/>
    <w:rsid w:val="002B3F84"/>
    <w:rsid w:val="002B42F4"/>
    <w:rsid w:val="002B696F"/>
    <w:rsid w:val="002B7188"/>
    <w:rsid w:val="002B7F9B"/>
    <w:rsid w:val="002C07A7"/>
    <w:rsid w:val="002C31FF"/>
    <w:rsid w:val="002C372D"/>
    <w:rsid w:val="002C3A54"/>
    <w:rsid w:val="002C73A0"/>
    <w:rsid w:val="002C76F9"/>
    <w:rsid w:val="002C7E8E"/>
    <w:rsid w:val="002D0254"/>
    <w:rsid w:val="002D06D4"/>
    <w:rsid w:val="002D0949"/>
    <w:rsid w:val="002D0B51"/>
    <w:rsid w:val="002D1CFC"/>
    <w:rsid w:val="002D222F"/>
    <w:rsid w:val="002D2F14"/>
    <w:rsid w:val="002D3648"/>
    <w:rsid w:val="002D36EA"/>
    <w:rsid w:val="002D3F75"/>
    <w:rsid w:val="002D4906"/>
    <w:rsid w:val="002D5073"/>
    <w:rsid w:val="002D5425"/>
    <w:rsid w:val="002D5790"/>
    <w:rsid w:val="002D57F2"/>
    <w:rsid w:val="002D5D0D"/>
    <w:rsid w:val="002D5E97"/>
    <w:rsid w:val="002D691F"/>
    <w:rsid w:val="002D7A0C"/>
    <w:rsid w:val="002E0C86"/>
    <w:rsid w:val="002E1057"/>
    <w:rsid w:val="002E127C"/>
    <w:rsid w:val="002E2C5C"/>
    <w:rsid w:val="002E3E87"/>
    <w:rsid w:val="002E3FA1"/>
    <w:rsid w:val="002E48D2"/>
    <w:rsid w:val="002E4AE6"/>
    <w:rsid w:val="002E5433"/>
    <w:rsid w:val="002E70D2"/>
    <w:rsid w:val="002E72BC"/>
    <w:rsid w:val="002E7687"/>
    <w:rsid w:val="002E773E"/>
    <w:rsid w:val="002F0038"/>
    <w:rsid w:val="002F09D4"/>
    <w:rsid w:val="002F0C46"/>
    <w:rsid w:val="002F1072"/>
    <w:rsid w:val="002F1844"/>
    <w:rsid w:val="002F24D9"/>
    <w:rsid w:val="002F278B"/>
    <w:rsid w:val="002F3207"/>
    <w:rsid w:val="002F3776"/>
    <w:rsid w:val="002F3915"/>
    <w:rsid w:val="002F3A62"/>
    <w:rsid w:val="002F3E17"/>
    <w:rsid w:val="002F40A3"/>
    <w:rsid w:val="002F5923"/>
    <w:rsid w:val="002F637F"/>
    <w:rsid w:val="002F6389"/>
    <w:rsid w:val="002F6461"/>
    <w:rsid w:val="002F6D9F"/>
    <w:rsid w:val="002F73DD"/>
    <w:rsid w:val="0030013B"/>
    <w:rsid w:val="003011BC"/>
    <w:rsid w:val="00302129"/>
    <w:rsid w:val="00302149"/>
    <w:rsid w:val="0030279D"/>
    <w:rsid w:val="003031F3"/>
    <w:rsid w:val="00303425"/>
    <w:rsid w:val="00303D90"/>
    <w:rsid w:val="00304038"/>
    <w:rsid w:val="0030438A"/>
    <w:rsid w:val="00305AC0"/>
    <w:rsid w:val="00305CBB"/>
    <w:rsid w:val="00306E3C"/>
    <w:rsid w:val="00306F79"/>
    <w:rsid w:val="00307C5A"/>
    <w:rsid w:val="00310969"/>
    <w:rsid w:val="00310D4A"/>
    <w:rsid w:val="00311056"/>
    <w:rsid w:val="00311303"/>
    <w:rsid w:val="00311B51"/>
    <w:rsid w:val="003123C0"/>
    <w:rsid w:val="00313808"/>
    <w:rsid w:val="00313B20"/>
    <w:rsid w:val="00313F5F"/>
    <w:rsid w:val="00314467"/>
    <w:rsid w:val="0031459C"/>
    <w:rsid w:val="003159D9"/>
    <w:rsid w:val="00315F6E"/>
    <w:rsid w:val="003172D4"/>
    <w:rsid w:val="0031730A"/>
    <w:rsid w:val="00317617"/>
    <w:rsid w:val="003176B2"/>
    <w:rsid w:val="00320658"/>
    <w:rsid w:val="00321DC5"/>
    <w:rsid w:val="00321E08"/>
    <w:rsid w:val="00321E9A"/>
    <w:rsid w:val="003228FF"/>
    <w:rsid w:val="003241A2"/>
    <w:rsid w:val="003242AE"/>
    <w:rsid w:val="003243A2"/>
    <w:rsid w:val="00324694"/>
    <w:rsid w:val="00324752"/>
    <w:rsid w:val="003248ED"/>
    <w:rsid w:val="003249F8"/>
    <w:rsid w:val="0032508E"/>
    <w:rsid w:val="003260BB"/>
    <w:rsid w:val="00326884"/>
    <w:rsid w:val="00326B4A"/>
    <w:rsid w:val="00326E8E"/>
    <w:rsid w:val="003270B0"/>
    <w:rsid w:val="0032744B"/>
    <w:rsid w:val="003275D6"/>
    <w:rsid w:val="00327813"/>
    <w:rsid w:val="00330749"/>
    <w:rsid w:val="00330F42"/>
    <w:rsid w:val="003310AE"/>
    <w:rsid w:val="00332C92"/>
    <w:rsid w:val="00333A8B"/>
    <w:rsid w:val="00333B0B"/>
    <w:rsid w:val="0033439A"/>
    <w:rsid w:val="0033573C"/>
    <w:rsid w:val="0033595F"/>
    <w:rsid w:val="00336BD7"/>
    <w:rsid w:val="00336DEF"/>
    <w:rsid w:val="0033791F"/>
    <w:rsid w:val="00337C65"/>
    <w:rsid w:val="003403D0"/>
    <w:rsid w:val="0034138E"/>
    <w:rsid w:val="0034149D"/>
    <w:rsid w:val="003416A8"/>
    <w:rsid w:val="00341A3D"/>
    <w:rsid w:val="003421C8"/>
    <w:rsid w:val="00342320"/>
    <w:rsid w:val="00342747"/>
    <w:rsid w:val="00343A2A"/>
    <w:rsid w:val="0034441E"/>
    <w:rsid w:val="00344D31"/>
    <w:rsid w:val="00345BA8"/>
    <w:rsid w:val="00346739"/>
    <w:rsid w:val="003472F6"/>
    <w:rsid w:val="00347A6D"/>
    <w:rsid w:val="0035021C"/>
    <w:rsid w:val="00350687"/>
    <w:rsid w:val="0035081A"/>
    <w:rsid w:val="00350C7B"/>
    <w:rsid w:val="0035114B"/>
    <w:rsid w:val="003520B9"/>
    <w:rsid w:val="00352B80"/>
    <w:rsid w:val="00352DE3"/>
    <w:rsid w:val="00353C19"/>
    <w:rsid w:val="0035453B"/>
    <w:rsid w:val="00354749"/>
    <w:rsid w:val="003549A4"/>
    <w:rsid w:val="00354A3B"/>
    <w:rsid w:val="00354E3D"/>
    <w:rsid w:val="00355049"/>
    <w:rsid w:val="003550B2"/>
    <w:rsid w:val="0035564E"/>
    <w:rsid w:val="0035615D"/>
    <w:rsid w:val="00356491"/>
    <w:rsid w:val="003566FD"/>
    <w:rsid w:val="00357418"/>
    <w:rsid w:val="00357D57"/>
    <w:rsid w:val="0036046E"/>
    <w:rsid w:val="003605CB"/>
    <w:rsid w:val="00360C0B"/>
    <w:rsid w:val="003613D3"/>
    <w:rsid w:val="003618D4"/>
    <w:rsid w:val="00361A13"/>
    <w:rsid w:val="0036265E"/>
    <w:rsid w:val="00363848"/>
    <w:rsid w:val="00363857"/>
    <w:rsid w:val="003659CE"/>
    <w:rsid w:val="0036717A"/>
    <w:rsid w:val="00370562"/>
    <w:rsid w:val="00370DC5"/>
    <w:rsid w:val="00371306"/>
    <w:rsid w:val="003716B4"/>
    <w:rsid w:val="00371CCD"/>
    <w:rsid w:val="00371E2B"/>
    <w:rsid w:val="00372AFA"/>
    <w:rsid w:val="00373813"/>
    <w:rsid w:val="003745FD"/>
    <w:rsid w:val="003747BA"/>
    <w:rsid w:val="00374A7F"/>
    <w:rsid w:val="003752BE"/>
    <w:rsid w:val="003765D1"/>
    <w:rsid w:val="0037697B"/>
    <w:rsid w:val="00376F3F"/>
    <w:rsid w:val="00377316"/>
    <w:rsid w:val="003775E4"/>
    <w:rsid w:val="003779D8"/>
    <w:rsid w:val="003807B9"/>
    <w:rsid w:val="00380842"/>
    <w:rsid w:val="00380C27"/>
    <w:rsid w:val="00380C6A"/>
    <w:rsid w:val="00381D63"/>
    <w:rsid w:val="00382099"/>
    <w:rsid w:val="003822AF"/>
    <w:rsid w:val="00382387"/>
    <w:rsid w:val="00382722"/>
    <w:rsid w:val="00382B8A"/>
    <w:rsid w:val="00383BF1"/>
    <w:rsid w:val="00384154"/>
    <w:rsid w:val="0038523D"/>
    <w:rsid w:val="00386C6A"/>
    <w:rsid w:val="00386F5D"/>
    <w:rsid w:val="0038756D"/>
    <w:rsid w:val="003879C4"/>
    <w:rsid w:val="0039025D"/>
    <w:rsid w:val="0039086A"/>
    <w:rsid w:val="003909CD"/>
    <w:rsid w:val="00390AAE"/>
    <w:rsid w:val="00390DF2"/>
    <w:rsid w:val="003919F1"/>
    <w:rsid w:val="00392075"/>
    <w:rsid w:val="003926C7"/>
    <w:rsid w:val="003934A0"/>
    <w:rsid w:val="003937B6"/>
    <w:rsid w:val="00393C1F"/>
    <w:rsid w:val="0039425B"/>
    <w:rsid w:val="00394756"/>
    <w:rsid w:val="00395412"/>
    <w:rsid w:val="0039589D"/>
    <w:rsid w:val="0039592B"/>
    <w:rsid w:val="00395E87"/>
    <w:rsid w:val="0039696A"/>
    <w:rsid w:val="003974FE"/>
    <w:rsid w:val="00397632"/>
    <w:rsid w:val="00397C5C"/>
    <w:rsid w:val="003A0DD6"/>
    <w:rsid w:val="003A1866"/>
    <w:rsid w:val="003A213C"/>
    <w:rsid w:val="003A2931"/>
    <w:rsid w:val="003A4648"/>
    <w:rsid w:val="003A5651"/>
    <w:rsid w:val="003A56AD"/>
    <w:rsid w:val="003A5B0E"/>
    <w:rsid w:val="003A65A4"/>
    <w:rsid w:val="003A7C0F"/>
    <w:rsid w:val="003B2143"/>
    <w:rsid w:val="003B57F7"/>
    <w:rsid w:val="003B5EFB"/>
    <w:rsid w:val="003B66E3"/>
    <w:rsid w:val="003B6702"/>
    <w:rsid w:val="003B76F0"/>
    <w:rsid w:val="003B772C"/>
    <w:rsid w:val="003C35F7"/>
    <w:rsid w:val="003C3B3E"/>
    <w:rsid w:val="003C3C67"/>
    <w:rsid w:val="003C3CC8"/>
    <w:rsid w:val="003C4BD0"/>
    <w:rsid w:val="003C5143"/>
    <w:rsid w:val="003C51DD"/>
    <w:rsid w:val="003C60FB"/>
    <w:rsid w:val="003C6BB3"/>
    <w:rsid w:val="003C6BBD"/>
    <w:rsid w:val="003C6D55"/>
    <w:rsid w:val="003D1219"/>
    <w:rsid w:val="003D2327"/>
    <w:rsid w:val="003D2B70"/>
    <w:rsid w:val="003D3A92"/>
    <w:rsid w:val="003D3CDC"/>
    <w:rsid w:val="003D3E50"/>
    <w:rsid w:val="003D3E63"/>
    <w:rsid w:val="003D3F89"/>
    <w:rsid w:val="003D567C"/>
    <w:rsid w:val="003D5774"/>
    <w:rsid w:val="003D57AC"/>
    <w:rsid w:val="003D5C46"/>
    <w:rsid w:val="003D6370"/>
    <w:rsid w:val="003D6692"/>
    <w:rsid w:val="003D66FE"/>
    <w:rsid w:val="003D7454"/>
    <w:rsid w:val="003E0F40"/>
    <w:rsid w:val="003E1B83"/>
    <w:rsid w:val="003E1C68"/>
    <w:rsid w:val="003E1E4C"/>
    <w:rsid w:val="003E2B89"/>
    <w:rsid w:val="003E2C84"/>
    <w:rsid w:val="003E3140"/>
    <w:rsid w:val="003E3291"/>
    <w:rsid w:val="003E3628"/>
    <w:rsid w:val="003E3A7F"/>
    <w:rsid w:val="003E53D0"/>
    <w:rsid w:val="003E54E6"/>
    <w:rsid w:val="003E58E3"/>
    <w:rsid w:val="003E596C"/>
    <w:rsid w:val="003E6EAF"/>
    <w:rsid w:val="003F12F6"/>
    <w:rsid w:val="003F17D7"/>
    <w:rsid w:val="003F18DC"/>
    <w:rsid w:val="003F1998"/>
    <w:rsid w:val="003F1C3E"/>
    <w:rsid w:val="003F1F4C"/>
    <w:rsid w:val="003F2171"/>
    <w:rsid w:val="003F2326"/>
    <w:rsid w:val="003F2741"/>
    <w:rsid w:val="003F2CED"/>
    <w:rsid w:val="003F304C"/>
    <w:rsid w:val="003F3D16"/>
    <w:rsid w:val="003F43F6"/>
    <w:rsid w:val="003F4AE6"/>
    <w:rsid w:val="003F4FE1"/>
    <w:rsid w:val="003F5204"/>
    <w:rsid w:val="003F6592"/>
    <w:rsid w:val="003F6A20"/>
    <w:rsid w:val="003F6B63"/>
    <w:rsid w:val="003F725A"/>
    <w:rsid w:val="003F767A"/>
    <w:rsid w:val="003F7EA6"/>
    <w:rsid w:val="00400A97"/>
    <w:rsid w:val="00402128"/>
    <w:rsid w:val="0040218A"/>
    <w:rsid w:val="004021C8"/>
    <w:rsid w:val="00402851"/>
    <w:rsid w:val="0040286D"/>
    <w:rsid w:val="00402ED8"/>
    <w:rsid w:val="00402EE6"/>
    <w:rsid w:val="004030C4"/>
    <w:rsid w:val="004039E0"/>
    <w:rsid w:val="00403A21"/>
    <w:rsid w:val="00403A5D"/>
    <w:rsid w:val="00403EB7"/>
    <w:rsid w:val="00404158"/>
    <w:rsid w:val="004045C1"/>
    <w:rsid w:val="004051B7"/>
    <w:rsid w:val="00405984"/>
    <w:rsid w:val="004077E0"/>
    <w:rsid w:val="00407BFA"/>
    <w:rsid w:val="004102C9"/>
    <w:rsid w:val="00410A9B"/>
    <w:rsid w:val="00411389"/>
    <w:rsid w:val="00411C37"/>
    <w:rsid w:val="0041218A"/>
    <w:rsid w:val="00412C8C"/>
    <w:rsid w:val="00412EF7"/>
    <w:rsid w:val="00413281"/>
    <w:rsid w:val="00413297"/>
    <w:rsid w:val="004133C5"/>
    <w:rsid w:val="0041376F"/>
    <w:rsid w:val="00413E9E"/>
    <w:rsid w:val="00414E61"/>
    <w:rsid w:val="00415679"/>
    <w:rsid w:val="00416001"/>
    <w:rsid w:val="004165A4"/>
    <w:rsid w:val="004205F6"/>
    <w:rsid w:val="00420D5C"/>
    <w:rsid w:val="00421136"/>
    <w:rsid w:val="004217C4"/>
    <w:rsid w:val="00422F34"/>
    <w:rsid w:val="0042309F"/>
    <w:rsid w:val="00423B86"/>
    <w:rsid w:val="00423BFD"/>
    <w:rsid w:val="004244C4"/>
    <w:rsid w:val="00425262"/>
    <w:rsid w:val="0042550E"/>
    <w:rsid w:val="00425A97"/>
    <w:rsid w:val="004263CE"/>
    <w:rsid w:val="00426701"/>
    <w:rsid w:val="00426C31"/>
    <w:rsid w:val="00427235"/>
    <w:rsid w:val="004273CC"/>
    <w:rsid w:val="0042749E"/>
    <w:rsid w:val="00427939"/>
    <w:rsid w:val="00427B10"/>
    <w:rsid w:val="00427B1D"/>
    <w:rsid w:val="00427C5C"/>
    <w:rsid w:val="00427F0B"/>
    <w:rsid w:val="00430E5D"/>
    <w:rsid w:val="00431C7C"/>
    <w:rsid w:val="00432101"/>
    <w:rsid w:val="0043212B"/>
    <w:rsid w:val="00432BF9"/>
    <w:rsid w:val="00433E38"/>
    <w:rsid w:val="00434900"/>
    <w:rsid w:val="00435186"/>
    <w:rsid w:val="004352CB"/>
    <w:rsid w:val="00435774"/>
    <w:rsid w:val="0043628E"/>
    <w:rsid w:val="004362AC"/>
    <w:rsid w:val="004367A6"/>
    <w:rsid w:val="004368D2"/>
    <w:rsid w:val="0043769F"/>
    <w:rsid w:val="00437878"/>
    <w:rsid w:val="00437E2D"/>
    <w:rsid w:val="00440078"/>
    <w:rsid w:val="00441525"/>
    <w:rsid w:val="00441981"/>
    <w:rsid w:val="00441AC3"/>
    <w:rsid w:val="00441E73"/>
    <w:rsid w:val="00442085"/>
    <w:rsid w:val="004430A5"/>
    <w:rsid w:val="004438EF"/>
    <w:rsid w:val="00443FC9"/>
    <w:rsid w:val="00444378"/>
    <w:rsid w:val="00444FD5"/>
    <w:rsid w:val="00445B51"/>
    <w:rsid w:val="00445C28"/>
    <w:rsid w:val="00445C89"/>
    <w:rsid w:val="00446173"/>
    <w:rsid w:val="00447061"/>
    <w:rsid w:val="00447ABF"/>
    <w:rsid w:val="00447BD5"/>
    <w:rsid w:val="004509EB"/>
    <w:rsid w:val="00451A7C"/>
    <w:rsid w:val="0045288E"/>
    <w:rsid w:val="00452C97"/>
    <w:rsid w:val="0045353B"/>
    <w:rsid w:val="004538FF"/>
    <w:rsid w:val="00453F96"/>
    <w:rsid w:val="00454067"/>
    <w:rsid w:val="00454880"/>
    <w:rsid w:val="00454E25"/>
    <w:rsid w:val="00455FE3"/>
    <w:rsid w:val="0045663D"/>
    <w:rsid w:val="004566A7"/>
    <w:rsid w:val="004569B2"/>
    <w:rsid w:val="00456D8B"/>
    <w:rsid w:val="00456FCC"/>
    <w:rsid w:val="00460539"/>
    <w:rsid w:val="00460668"/>
    <w:rsid w:val="00460C16"/>
    <w:rsid w:val="004637F3"/>
    <w:rsid w:val="00463920"/>
    <w:rsid w:val="004648A7"/>
    <w:rsid w:val="004678BF"/>
    <w:rsid w:val="00467951"/>
    <w:rsid w:val="00467CC7"/>
    <w:rsid w:val="00470493"/>
    <w:rsid w:val="0047052B"/>
    <w:rsid w:val="00470D28"/>
    <w:rsid w:val="00472986"/>
    <w:rsid w:val="004729E0"/>
    <w:rsid w:val="0047304A"/>
    <w:rsid w:val="004735FB"/>
    <w:rsid w:val="004739C2"/>
    <w:rsid w:val="00473CFD"/>
    <w:rsid w:val="004740CE"/>
    <w:rsid w:val="004740E1"/>
    <w:rsid w:val="00474710"/>
    <w:rsid w:val="004747FB"/>
    <w:rsid w:val="00474BE3"/>
    <w:rsid w:val="00474E0B"/>
    <w:rsid w:val="00474FE9"/>
    <w:rsid w:val="00475AAF"/>
    <w:rsid w:val="00476973"/>
    <w:rsid w:val="00476992"/>
    <w:rsid w:val="00476EEA"/>
    <w:rsid w:val="004808C1"/>
    <w:rsid w:val="0048137A"/>
    <w:rsid w:val="004817C6"/>
    <w:rsid w:val="004818E7"/>
    <w:rsid w:val="00482A0F"/>
    <w:rsid w:val="00485A19"/>
    <w:rsid w:val="0048676A"/>
    <w:rsid w:val="00486C55"/>
    <w:rsid w:val="00486D14"/>
    <w:rsid w:val="004875D4"/>
    <w:rsid w:val="00491659"/>
    <w:rsid w:val="00491AEC"/>
    <w:rsid w:val="00491B6D"/>
    <w:rsid w:val="00491FEB"/>
    <w:rsid w:val="00492348"/>
    <w:rsid w:val="00493272"/>
    <w:rsid w:val="004936DB"/>
    <w:rsid w:val="004937C0"/>
    <w:rsid w:val="00493972"/>
    <w:rsid w:val="00493B00"/>
    <w:rsid w:val="00493BCB"/>
    <w:rsid w:val="00494E5B"/>
    <w:rsid w:val="004954D6"/>
    <w:rsid w:val="00495522"/>
    <w:rsid w:val="00496263"/>
    <w:rsid w:val="00496912"/>
    <w:rsid w:val="00496B76"/>
    <w:rsid w:val="00496F33"/>
    <w:rsid w:val="0049766C"/>
    <w:rsid w:val="00497771"/>
    <w:rsid w:val="004A0563"/>
    <w:rsid w:val="004A0582"/>
    <w:rsid w:val="004A1E09"/>
    <w:rsid w:val="004A2B5E"/>
    <w:rsid w:val="004A31FF"/>
    <w:rsid w:val="004A3C46"/>
    <w:rsid w:val="004A3DDC"/>
    <w:rsid w:val="004A45DC"/>
    <w:rsid w:val="004A4723"/>
    <w:rsid w:val="004A4B44"/>
    <w:rsid w:val="004A551A"/>
    <w:rsid w:val="004A6068"/>
    <w:rsid w:val="004A63BA"/>
    <w:rsid w:val="004B03C5"/>
    <w:rsid w:val="004B080A"/>
    <w:rsid w:val="004B0E9C"/>
    <w:rsid w:val="004B0F9F"/>
    <w:rsid w:val="004B153C"/>
    <w:rsid w:val="004B1733"/>
    <w:rsid w:val="004B2368"/>
    <w:rsid w:val="004B3284"/>
    <w:rsid w:val="004B6198"/>
    <w:rsid w:val="004B6871"/>
    <w:rsid w:val="004B687E"/>
    <w:rsid w:val="004B69AB"/>
    <w:rsid w:val="004B7237"/>
    <w:rsid w:val="004C02D1"/>
    <w:rsid w:val="004C188C"/>
    <w:rsid w:val="004C2BBE"/>
    <w:rsid w:val="004C3025"/>
    <w:rsid w:val="004C30C7"/>
    <w:rsid w:val="004C3569"/>
    <w:rsid w:val="004C3895"/>
    <w:rsid w:val="004C3EA5"/>
    <w:rsid w:val="004C4A2A"/>
    <w:rsid w:val="004C4C67"/>
    <w:rsid w:val="004C4E39"/>
    <w:rsid w:val="004C6012"/>
    <w:rsid w:val="004C604D"/>
    <w:rsid w:val="004C617F"/>
    <w:rsid w:val="004C647A"/>
    <w:rsid w:val="004C7A6D"/>
    <w:rsid w:val="004D0101"/>
    <w:rsid w:val="004D0124"/>
    <w:rsid w:val="004D06D6"/>
    <w:rsid w:val="004D0ACC"/>
    <w:rsid w:val="004D18E6"/>
    <w:rsid w:val="004D1C47"/>
    <w:rsid w:val="004D2509"/>
    <w:rsid w:val="004D28B8"/>
    <w:rsid w:val="004D29FA"/>
    <w:rsid w:val="004D2CF4"/>
    <w:rsid w:val="004D3F39"/>
    <w:rsid w:val="004D64E9"/>
    <w:rsid w:val="004D660E"/>
    <w:rsid w:val="004D6666"/>
    <w:rsid w:val="004D6B31"/>
    <w:rsid w:val="004D6DC0"/>
    <w:rsid w:val="004D7187"/>
    <w:rsid w:val="004D78BF"/>
    <w:rsid w:val="004E0529"/>
    <w:rsid w:val="004E061D"/>
    <w:rsid w:val="004E0F87"/>
    <w:rsid w:val="004E1213"/>
    <w:rsid w:val="004E14E8"/>
    <w:rsid w:val="004E1689"/>
    <w:rsid w:val="004E1868"/>
    <w:rsid w:val="004E2E30"/>
    <w:rsid w:val="004E3C23"/>
    <w:rsid w:val="004E3EE6"/>
    <w:rsid w:val="004E4E7A"/>
    <w:rsid w:val="004E4FB2"/>
    <w:rsid w:val="004E5389"/>
    <w:rsid w:val="004E55AE"/>
    <w:rsid w:val="004E5829"/>
    <w:rsid w:val="004E6127"/>
    <w:rsid w:val="004E6C39"/>
    <w:rsid w:val="004E747C"/>
    <w:rsid w:val="004F2EE0"/>
    <w:rsid w:val="004F2F76"/>
    <w:rsid w:val="004F3C53"/>
    <w:rsid w:val="004F3EEE"/>
    <w:rsid w:val="004F44A0"/>
    <w:rsid w:val="004F4AB7"/>
    <w:rsid w:val="004F588A"/>
    <w:rsid w:val="004F61CA"/>
    <w:rsid w:val="004F6B3E"/>
    <w:rsid w:val="004F7C6A"/>
    <w:rsid w:val="004F7D24"/>
    <w:rsid w:val="00500F41"/>
    <w:rsid w:val="00501101"/>
    <w:rsid w:val="00501643"/>
    <w:rsid w:val="005020FF"/>
    <w:rsid w:val="0050259A"/>
    <w:rsid w:val="0050299A"/>
    <w:rsid w:val="00502CE4"/>
    <w:rsid w:val="005039DF"/>
    <w:rsid w:val="00503D1F"/>
    <w:rsid w:val="0050421F"/>
    <w:rsid w:val="005043A6"/>
    <w:rsid w:val="00505092"/>
    <w:rsid w:val="00505AD0"/>
    <w:rsid w:val="00506586"/>
    <w:rsid w:val="00507C29"/>
    <w:rsid w:val="00507E3C"/>
    <w:rsid w:val="0051068D"/>
    <w:rsid w:val="00510832"/>
    <w:rsid w:val="0051122A"/>
    <w:rsid w:val="0051131B"/>
    <w:rsid w:val="005118D0"/>
    <w:rsid w:val="00511B4B"/>
    <w:rsid w:val="005123E2"/>
    <w:rsid w:val="00512845"/>
    <w:rsid w:val="005128A5"/>
    <w:rsid w:val="00512D03"/>
    <w:rsid w:val="00513333"/>
    <w:rsid w:val="0051384B"/>
    <w:rsid w:val="005141AB"/>
    <w:rsid w:val="005146CD"/>
    <w:rsid w:val="00515886"/>
    <w:rsid w:val="00515FD9"/>
    <w:rsid w:val="00516C26"/>
    <w:rsid w:val="005205ED"/>
    <w:rsid w:val="00521668"/>
    <w:rsid w:val="00521A9C"/>
    <w:rsid w:val="00521FEC"/>
    <w:rsid w:val="005231C5"/>
    <w:rsid w:val="0052344D"/>
    <w:rsid w:val="00523807"/>
    <w:rsid w:val="0052394B"/>
    <w:rsid w:val="00523CA4"/>
    <w:rsid w:val="00524980"/>
    <w:rsid w:val="0052547B"/>
    <w:rsid w:val="00525710"/>
    <w:rsid w:val="005265DE"/>
    <w:rsid w:val="005279F7"/>
    <w:rsid w:val="005309A6"/>
    <w:rsid w:val="0053144C"/>
    <w:rsid w:val="00531ED1"/>
    <w:rsid w:val="0053225B"/>
    <w:rsid w:val="00532A79"/>
    <w:rsid w:val="005350BB"/>
    <w:rsid w:val="0053578C"/>
    <w:rsid w:val="00535EC1"/>
    <w:rsid w:val="00536A3F"/>
    <w:rsid w:val="00536AC3"/>
    <w:rsid w:val="00537416"/>
    <w:rsid w:val="0053773D"/>
    <w:rsid w:val="00540989"/>
    <w:rsid w:val="00540AD4"/>
    <w:rsid w:val="00541079"/>
    <w:rsid w:val="00541150"/>
    <w:rsid w:val="005412A9"/>
    <w:rsid w:val="00541618"/>
    <w:rsid w:val="0054290D"/>
    <w:rsid w:val="00542DFE"/>
    <w:rsid w:val="00542EC4"/>
    <w:rsid w:val="0054311B"/>
    <w:rsid w:val="00543178"/>
    <w:rsid w:val="00544587"/>
    <w:rsid w:val="00544A88"/>
    <w:rsid w:val="00544E89"/>
    <w:rsid w:val="005451C4"/>
    <w:rsid w:val="00545518"/>
    <w:rsid w:val="005470F7"/>
    <w:rsid w:val="00547D68"/>
    <w:rsid w:val="005501EB"/>
    <w:rsid w:val="00550EE8"/>
    <w:rsid w:val="00552563"/>
    <w:rsid w:val="00552697"/>
    <w:rsid w:val="00552A8D"/>
    <w:rsid w:val="00552D80"/>
    <w:rsid w:val="00552F7F"/>
    <w:rsid w:val="005549D4"/>
    <w:rsid w:val="00554DD0"/>
    <w:rsid w:val="00555073"/>
    <w:rsid w:val="00555297"/>
    <w:rsid w:val="0055571D"/>
    <w:rsid w:val="00555742"/>
    <w:rsid w:val="00555B5C"/>
    <w:rsid w:val="00555D3D"/>
    <w:rsid w:val="00556ABD"/>
    <w:rsid w:val="00556F18"/>
    <w:rsid w:val="005572D3"/>
    <w:rsid w:val="00560F7B"/>
    <w:rsid w:val="005613FA"/>
    <w:rsid w:val="00561BFF"/>
    <w:rsid w:val="00562A62"/>
    <w:rsid w:val="00563861"/>
    <w:rsid w:val="005638AE"/>
    <w:rsid w:val="00564D71"/>
    <w:rsid w:val="00565C85"/>
    <w:rsid w:val="00565EDF"/>
    <w:rsid w:val="0056727A"/>
    <w:rsid w:val="00567DE2"/>
    <w:rsid w:val="00567F95"/>
    <w:rsid w:val="0057111A"/>
    <w:rsid w:val="0057115C"/>
    <w:rsid w:val="00571C31"/>
    <w:rsid w:val="00571DDA"/>
    <w:rsid w:val="005722C8"/>
    <w:rsid w:val="005729FB"/>
    <w:rsid w:val="005729FC"/>
    <w:rsid w:val="00572C3A"/>
    <w:rsid w:val="00573364"/>
    <w:rsid w:val="00573475"/>
    <w:rsid w:val="005735E1"/>
    <w:rsid w:val="00573722"/>
    <w:rsid w:val="00573996"/>
    <w:rsid w:val="00573EDE"/>
    <w:rsid w:val="005740E8"/>
    <w:rsid w:val="005745C2"/>
    <w:rsid w:val="005747D9"/>
    <w:rsid w:val="00574F7A"/>
    <w:rsid w:val="00575D6C"/>
    <w:rsid w:val="00576260"/>
    <w:rsid w:val="005765DE"/>
    <w:rsid w:val="005767BF"/>
    <w:rsid w:val="00576C1A"/>
    <w:rsid w:val="00576D10"/>
    <w:rsid w:val="00577BF3"/>
    <w:rsid w:val="00580B14"/>
    <w:rsid w:val="00580F00"/>
    <w:rsid w:val="005811F9"/>
    <w:rsid w:val="00581F50"/>
    <w:rsid w:val="005837D8"/>
    <w:rsid w:val="00583D94"/>
    <w:rsid w:val="005851CE"/>
    <w:rsid w:val="005866C5"/>
    <w:rsid w:val="0058778A"/>
    <w:rsid w:val="005901E1"/>
    <w:rsid w:val="00590558"/>
    <w:rsid w:val="0059059C"/>
    <w:rsid w:val="00590DBE"/>
    <w:rsid w:val="005927F2"/>
    <w:rsid w:val="00592BAA"/>
    <w:rsid w:val="00592C28"/>
    <w:rsid w:val="00592C78"/>
    <w:rsid w:val="005935A2"/>
    <w:rsid w:val="0059478F"/>
    <w:rsid w:val="005953DB"/>
    <w:rsid w:val="00595BDF"/>
    <w:rsid w:val="00595E0C"/>
    <w:rsid w:val="005A0699"/>
    <w:rsid w:val="005A144C"/>
    <w:rsid w:val="005A1B34"/>
    <w:rsid w:val="005A1F3C"/>
    <w:rsid w:val="005A2000"/>
    <w:rsid w:val="005A2EAF"/>
    <w:rsid w:val="005A302F"/>
    <w:rsid w:val="005A32CF"/>
    <w:rsid w:val="005A3C52"/>
    <w:rsid w:val="005A3D98"/>
    <w:rsid w:val="005A52A6"/>
    <w:rsid w:val="005A52DC"/>
    <w:rsid w:val="005A5711"/>
    <w:rsid w:val="005A5BBD"/>
    <w:rsid w:val="005A6CC9"/>
    <w:rsid w:val="005A6D62"/>
    <w:rsid w:val="005A74A4"/>
    <w:rsid w:val="005A75E0"/>
    <w:rsid w:val="005B03F3"/>
    <w:rsid w:val="005B17D5"/>
    <w:rsid w:val="005B20D2"/>
    <w:rsid w:val="005B31C7"/>
    <w:rsid w:val="005B3497"/>
    <w:rsid w:val="005B3A30"/>
    <w:rsid w:val="005B3B37"/>
    <w:rsid w:val="005B3D12"/>
    <w:rsid w:val="005B3F5F"/>
    <w:rsid w:val="005B3FCC"/>
    <w:rsid w:val="005B4000"/>
    <w:rsid w:val="005B57A8"/>
    <w:rsid w:val="005B57A9"/>
    <w:rsid w:val="005B58C3"/>
    <w:rsid w:val="005B5DC6"/>
    <w:rsid w:val="005B6B9A"/>
    <w:rsid w:val="005B722A"/>
    <w:rsid w:val="005B743C"/>
    <w:rsid w:val="005B74DD"/>
    <w:rsid w:val="005B7E52"/>
    <w:rsid w:val="005C0A6A"/>
    <w:rsid w:val="005C0EDC"/>
    <w:rsid w:val="005C18FE"/>
    <w:rsid w:val="005C1A0C"/>
    <w:rsid w:val="005C2F00"/>
    <w:rsid w:val="005C368B"/>
    <w:rsid w:val="005C4EC3"/>
    <w:rsid w:val="005C536A"/>
    <w:rsid w:val="005C5BC1"/>
    <w:rsid w:val="005C5FEE"/>
    <w:rsid w:val="005C6828"/>
    <w:rsid w:val="005C7200"/>
    <w:rsid w:val="005C749E"/>
    <w:rsid w:val="005D012A"/>
    <w:rsid w:val="005D0263"/>
    <w:rsid w:val="005D09BB"/>
    <w:rsid w:val="005D0BD2"/>
    <w:rsid w:val="005D0E31"/>
    <w:rsid w:val="005D218E"/>
    <w:rsid w:val="005D2D55"/>
    <w:rsid w:val="005D2E6D"/>
    <w:rsid w:val="005D30C0"/>
    <w:rsid w:val="005D3832"/>
    <w:rsid w:val="005D3F6F"/>
    <w:rsid w:val="005D424B"/>
    <w:rsid w:val="005D4790"/>
    <w:rsid w:val="005D5350"/>
    <w:rsid w:val="005D536B"/>
    <w:rsid w:val="005D626E"/>
    <w:rsid w:val="005D6314"/>
    <w:rsid w:val="005D6D3E"/>
    <w:rsid w:val="005D6F8E"/>
    <w:rsid w:val="005E07DE"/>
    <w:rsid w:val="005E0F23"/>
    <w:rsid w:val="005E1A33"/>
    <w:rsid w:val="005E1E47"/>
    <w:rsid w:val="005E1E9A"/>
    <w:rsid w:val="005E20E1"/>
    <w:rsid w:val="005E22AE"/>
    <w:rsid w:val="005E3251"/>
    <w:rsid w:val="005E390B"/>
    <w:rsid w:val="005E3ABC"/>
    <w:rsid w:val="005E3B84"/>
    <w:rsid w:val="005E3BE0"/>
    <w:rsid w:val="005E4AAE"/>
    <w:rsid w:val="005E4C90"/>
    <w:rsid w:val="005E52A2"/>
    <w:rsid w:val="005E56E4"/>
    <w:rsid w:val="005E7409"/>
    <w:rsid w:val="005E750B"/>
    <w:rsid w:val="005E76A9"/>
    <w:rsid w:val="005F0E5D"/>
    <w:rsid w:val="005F160A"/>
    <w:rsid w:val="005F174C"/>
    <w:rsid w:val="005F1928"/>
    <w:rsid w:val="005F2A04"/>
    <w:rsid w:val="005F2A54"/>
    <w:rsid w:val="005F2FFB"/>
    <w:rsid w:val="005F3417"/>
    <w:rsid w:val="005F37E0"/>
    <w:rsid w:val="005F41D5"/>
    <w:rsid w:val="005F4366"/>
    <w:rsid w:val="005F5D0B"/>
    <w:rsid w:val="005F5D74"/>
    <w:rsid w:val="005F6D19"/>
    <w:rsid w:val="005F6FE3"/>
    <w:rsid w:val="005F725E"/>
    <w:rsid w:val="005F76E4"/>
    <w:rsid w:val="00600587"/>
    <w:rsid w:val="00600946"/>
    <w:rsid w:val="00600BA1"/>
    <w:rsid w:val="00601403"/>
    <w:rsid w:val="00601C2E"/>
    <w:rsid w:val="00602F12"/>
    <w:rsid w:val="006047D2"/>
    <w:rsid w:val="00604895"/>
    <w:rsid w:val="00604C43"/>
    <w:rsid w:val="00605093"/>
    <w:rsid w:val="006050F1"/>
    <w:rsid w:val="00606D76"/>
    <w:rsid w:val="00607077"/>
    <w:rsid w:val="00607097"/>
    <w:rsid w:val="00607A8C"/>
    <w:rsid w:val="0061030C"/>
    <w:rsid w:val="0061098F"/>
    <w:rsid w:val="00610A17"/>
    <w:rsid w:val="00610A59"/>
    <w:rsid w:val="00611F9E"/>
    <w:rsid w:val="0061231F"/>
    <w:rsid w:val="006128BC"/>
    <w:rsid w:val="00613694"/>
    <w:rsid w:val="00614048"/>
    <w:rsid w:val="00614355"/>
    <w:rsid w:val="00614375"/>
    <w:rsid w:val="006144D8"/>
    <w:rsid w:val="00614EDE"/>
    <w:rsid w:val="0061504C"/>
    <w:rsid w:val="006157C3"/>
    <w:rsid w:val="00615AC7"/>
    <w:rsid w:val="00615DDB"/>
    <w:rsid w:val="00616210"/>
    <w:rsid w:val="0061622E"/>
    <w:rsid w:val="006175F0"/>
    <w:rsid w:val="00617BB2"/>
    <w:rsid w:val="00617F65"/>
    <w:rsid w:val="006203A7"/>
    <w:rsid w:val="00620CA1"/>
    <w:rsid w:val="00620CEC"/>
    <w:rsid w:val="00620FAA"/>
    <w:rsid w:val="006214F6"/>
    <w:rsid w:val="0062155D"/>
    <w:rsid w:val="00621D21"/>
    <w:rsid w:val="00621E4F"/>
    <w:rsid w:val="006220D5"/>
    <w:rsid w:val="00623ECA"/>
    <w:rsid w:val="006241D8"/>
    <w:rsid w:val="00625F06"/>
    <w:rsid w:val="0062694E"/>
    <w:rsid w:val="00626C19"/>
    <w:rsid w:val="00627BA9"/>
    <w:rsid w:val="006302AF"/>
    <w:rsid w:val="0063053A"/>
    <w:rsid w:val="0063167D"/>
    <w:rsid w:val="00631E9C"/>
    <w:rsid w:val="006328ED"/>
    <w:rsid w:val="00632E76"/>
    <w:rsid w:val="00633B48"/>
    <w:rsid w:val="00633B88"/>
    <w:rsid w:val="00633D29"/>
    <w:rsid w:val="0063431B"/>
    <w:rsid w:val="0063437F"/>
    <w:rsid w:val="00634B21"/>
    <w:rsid w:val="00634C6C"/>
    <w:rsid w:val="00635E56"/>
    <w:rsid w:val="00637BBE"/>
    <w:rsid w:val="00640E25"/>
    <w:rsid w:val="00641222"/>
    <w:rsid w:val="00641F17"/>
    <w:rsid w:val="00642329"/>
    <w:rsid w:val="0064251E"/>
    <w:rsid w:val="0064320F"/>
    <w:rsid w:val="00643803"/>
    <w:rsid w:val="0064420F"/>
    <w:rsid w:val="00645811"/>
    <w:rsid w:val="00645B87"/>
    <w:rsid w:val="00646184"/>
    <w:rsid w:val="006465C1"/>
    <w:rsid w:val="0064674B"/>
    <w:rsid w:val="00646971"/>
    <w:rsid w:val="00647BAE"/>
    <w:rsid w:val="00647D7C"/>
    <w:rsid w:val="00651A14"/>
    <w:rsid w:val="00651D25"/>
    <w:rsid w:val="00652DE6"/>
    <w:rsid w:val="00652F28"/>
    <w:rsid w:val="006534C4"/>
    <w:rsid w:val="00653D41"/>
    <w:rsid w:val="00654029"/>
    <w:rsid w:val="00655451"/>
    <w:rsid w:val="00655A3B"/>
    <w:rsid w:val="00655BAB"/>
    <w:rsid w:val="0066008B"/>
    <w:rsid w:val="0066087C"/>
    <w:rsid w:val="00660A3F"/>
    <w:rsid w:val="00660B59"/>
    <w:rsid w:val="00660CDF"/>
    <w:rsid w:val="006615A3"/>
    <w:rsid w:val="00661AE7"/>
    <w:rsid w:val="00662925"/>
    <w:rsid w:val="00662A4D"/>
    <w:rsid w:val="00663032"/>
    <w:rsid w:val="0066313A"/>
    <w:rsid w:val="006647EE"/>
    <w:rsid w:val="00664EB5"/>
    <w:rsid w:val="00665666"/>
    <w:rsid w:val="00665EBE"/>
    <w:rsid w:val="00665F08"/>
    <w:rsid w:val="006666E2"/>
    <w:rsid w:val="00666BFF"/>
    <w:rsid w:val="00667EDB"/>
    <w:rsid w:val="006703CD"/>
    <w:rsid w:val="00670B08"/>
    <w:rsid w:val="00670CC7"/>
    <w:rsid w:val="00670DCB"/>
    <w:rsid w:val="00670FB2"/>
    <w:rsid w:val="0067147F"/>
    <w:rsid w:val="00673335"/>
    <w:rsid w:val="00673D28"/>
    <w:rsid w:val="00674845"/>
    <w:rsid w:val="006751E6"/>
    <w:rsid w:val="00675368"/>
    <w:rsid w:val="006755EB"/>
    <w:rsid w:val="00675BEF"/>
    <w:rsid w:val="00675C5D"/>
    <w:rsid w:val="00675EA0"/>
    <w:rsid w:val="0067658C"/>
    <w:rsid w:val="00676A69"/>
    <w:rsid w:val="00681E76"/>
    <w:rsid w:val="00682642"/>
    <w:rsid w:val="0068285F"/>
    <w:rsid w:val="00682EF8"/>
    <w:rsid w:val="006839B0"/>
    <w:rsid w:val="00684A9C"/>
    <w:rsid w:val="00684E75"/>
    <w:rsid w:val="0068510E"/>
    <w:rsid w:val="00685280"/>
    <w:rsid w:val="006855F2"/>
    <w:rsid w:val="00685B58"/>
    <w:rsid w:val="00685F25"/>
    <w:rsid w:val="00686D55"/>
    <w:rsid w:val="00687E65"/>
    <w:rsid w:val="00687E80"/>
    <w:rsid w:val="006915C1"/>
    <w:rsid w:val="0069186A"/>
    <w:rsid w:val="006923F1"/>
    <w:rsid w:val="00692FBF"/>
    <w:rsid w:val="006944E1"/>
    <w:rsid w:val="0069537A"/>
    <w:rsid w:val="00695A70"/>
    <w:rsid w:val="00695D27"/>
    <w:rsid w:val="006974C4"/>
    <w:rsid w:val="006977EB"/>
    <w:rsid w:val="006A02EB"/>
    <w:rsid w:val="006A0841"/>
    <w:rsid w:val="006A0CCC"/>
    <w:rsid w:val="006A0E66"/>
    <w:rsid w:val="006A1D1D"/>
    <w:rsid w:val="006A3D60"/>
    <w:rsid w:val="006A4A30"/>
    <w:rsid w:val="006A5663"/>
    <w:rsid w:val="006A5889"/>
    <w:rsid w:val="006A71A3"/>
    <w:rsid w:val="006A74B5"/>
    <w:rsid w:val="006A7F2E"/>
    <w:rsid w:val="006B027E"/>
    <w:rsid w:val="006B0755"/>
    <w:rsid w:val="006B1310"/>
    <w:rsid w:val="006B1539"/>
    <w:rsid w:val="006B16FF"/>
    <w:rsid w:val="006B298B"/>
    <w:rsid w:val="006B2A46"/>
    <w:rsid w:val="006B475B"/>
    <w:rsid w:val="006B51B3"/>
    <w:rsid w:val="006B5D46"/>
    <w:rsid w:val="006B63C7"/>
    <w:rsid w:val="006B6CCE"/>
    <w:rsid w:val="006B6D7A"/>
    <w:rsid w:val="006B6E47"/>
    <w:rsid w:val="006B706A"/>
    <w:rsid w:val="006B75A6"/>
    <w:rsid w:val="006B7984"/>
    <w:rsid w:val="006B7F26"/>
    <w:rsid w:val="006C0626"/>
    <w:rsid w:val="006C1211"/>
    <w:rsid w:val="006C2BF5"/>
    <w:rsid w:val="006C485E"/>
    <w:rsid w:val="006C53CF"/>
    <w:rsid w:val="006C587A"/>
    <w:rsid w:val="006C5BD9"/>
    <w:rsid w:val="006C629C"/>
    <w:rsid w:val="006C6B14"/>
    <w:rsid w:val="006C75B7"/>
    <w:rsid w:val="006C7606"/>
    <w:rsid w:val="006C7A5E"/>
    <w:rsid w:val="006C7BEF"/>
    <w:rsid w:val="006D0FC1"/>
    <w:rsid w:val="006D153F"/>
    <w:rsid w:val="006D214F"/>
    <w:rsid w:val="006D2207"/>
    <w:rsid w:val="006D27DC"/>
    <w:rsid w:val="006D30BA"/>
    <w:rsid w:val="006D34FB"/>
    <w:rsid w:val="006D4FD2"/>
    <w:rsid w:val="006D62B7"/>
    <w:rsid w:val="006D6AC0"/>
    <w:rsid w:val="006D6ED7"/>
    <w:rsid w:val="006D7DF6"/>
    <w:rsid w:val="006E0074"/>
    <w:rsid w:val="006E025E"/>
    <w:rsid w:val="006E0364"/>
    <w:rsid w:val="006E0519"/>
    <w:rsid w:val="006E195F"/>
    <w:rsid w:val="006E1B69"/>
    <w:rsid w:val="006E257C"/>
    <w:rsid w:val="006E2704"/>
    <w:rsid w:val="006E2F6F"/>
    <w:rsid w:val="006E2F99"/>
    <w:rsid w:val="006E34B6"/>
    <w:rsid w:val="006E3B48"/>
    <w:rsid w:val="006E4530"/>
    <w:rsid w:val="006E4648"/>
    <w:rsid w:val="006E51C5"/>
    <w:rsid w:val="006E605B"/>
    <w:rsid w:val="006E661B"/>
    <w:rsid w:val="006E7069"/>
    <w:rsid w:val="006E70FC"/>
    <w:rsid w:val="006F005A"/>
    <w:rsid w:val="006F0365"/>
    <w:rsid w:val="006F0F50"/>
    <w:rsid w:val="006F1A04"/>
    <w:rsid w:val="006F1BA3"/>
    <w:rsid w:val="006F33E3"/>
    <w:rsid w:val="006F3F04"/>
    <w:rsid w:val="006F3FF0"/>
    <w:rsid w:val="006F416D"/>
    <w:rsid w:val="006F4A63"/>
    <w:rsid w:val="006F56A5"/>
    <w:rsid w:val="006F5A68"/>
    <w:rsid w:val="006F6624"/>
    <w:rsid w:val="006F6B83"/>
    <w:rsid w:val="006F723F"/>
    <w:rsid w:val="006F73A3"/>
    <w:rsid w:val="006F77DD"/>
    <w:rsid w:val="00700082"/>
    <w:rsid w:val="0070189F"/>
    <w:rsid w:val="0070191D"/>
    <w:rsid w:val="00701ED8"/>
    <w:rsid w:val="007022E1"/>
    <w:rsid w:val="00702C1D"/>
    <w:rsid w:val="00703868"/>
    <w:rsid w:val="00703B07"/>
    <w:rsid w:val="00703CF9"/>
    <w:rsid w:val="00704ACA"/>
    <w:rsid w:val="007063DA"/>
    <w:rsid w:val="0070755A"/>
    <w:rsid w:val="00707F10"/>
    <w:rsid w:val="00710001"/>
    <w:rsid w:val="007100A7"/>
    <w:rsid w:val="007107B4"/>
    <w:rsid w:val="00710F12"/>
    <w:rsid w:val="007111E7"/>
    <w:rsid w:val="00711C45"/>
    <w:rsid w:val="00712AA0"/>
    <w:rsid w:val="00712CD2"/>
    <w:rsid w:val="00713C7C"/>
    <w:rsid w:val="00713FA4"/>
    <w:rsid w:val="0071435C"/>
    <w:rsid w:val="007151AD"/>
    <w:rsid w:val="007158E2"/>
    <w:rsid w:val="00715DDA"/>
    <w:rsid w:val="0071665B"/>
    <w:rsid w:val="00716668"/>
    <w:rsid w:val="0071685C"/>
    <w:rsid w:val="00717632"/>
    <w:rsid w:val="00717A33"/>
    <w:rsid w:val="00720A2E"/>
    <w:rsid w:val="00721290"/>
    <w:rsid w:val="0072158A"/>
    <w:rsid w:val="007217CB"/>
    <w:rsid w:val="00721A78"/>
    <w:rsid w:val="00722C7A"/>
    <w:rsid w:val="00723018"/>
    <w:rsid w:val="00723404"/>
    <w:rsid w:val="00723427"/>
    <w:rsid w:val="007235D8"/>
    <w:rsid w:val="007239E3"/>
    <w:rsid w:val="00723ED8"/>
    <w:rsid w:val="00723F4F"/>
    <w:rsid w:val="007240D8"/>
    <w:rsid w:val="007241ED"/>
    <w:rsid w:val="00724C22"/>
    <w:rsid w:val="007252F2"/>
    <w:rsid w:val="00725FAD"/>
    <w:rsid w:val="0072630F"/>
    <w:rsid w:val="0072658C"/>
    <w:rsid w:val="00727757"/>
    <w:rsid w:val="0073136C"/>
    <w:rsid w:val="00731584"/>
    <w:rsid w:val="007316E7"/>
    <w:rsid w:val="00731798"/>
    <w:rsid w:val="00732198"/>
    <w:rsid w:val="007322DC"/>
    <w:rsid w:val="007323D9"/>
    <w:rsid w:val="00732DD5"/>
    <w:rsid w:val="00735073"/>
    <w:rsid w:val="0073578B"/>
    <w:rsid w:val="00735EBE"/>
    <w:rsid w:val="007365C9"/>
    <w:rsid w:val="00736FDA"/>
    <w:rsid w:val="0073721E"/>
    <w:rsid w:val="00740721"/>
    <w:rsid w:val="00740DC3"/>
    <w:rsid w:val="007420C4"/>
    <w:rsid w:val="00743B9C"/>
    <w:rsid w:val="00744080"/>
    <w:rsid w:val="007446C2"/>
    <w:rsid w:val="007447A3"/>
    <w:rsid w:val="00745B70"/>
    <w:rsid w:val="00745BA9"/>
    <w:rsid w:val="007466FF"/>
    <w:rsid w:val="00746DDC"/>
    <w:rsid w:val="00747898"/>
    <w:rsid w:val="00750F0E"/>
    <w:rsid w:val="00752024"/>
    <w:rsid w:val="00752155"/>
    <w:rsid w:val="0075257D"/>
    <w:rsid w:val="00752CFA"/>
    <w:rsid w:val="007534C7"/>
    <w:rsid w:val="00754849"/>
    <w:rsid w:val="00754ECA"/>
    <w:rsid w:val="0075518D"/>
    <w:rsid w:val="0075546A"/>
    <w:rsid w:val="00756652"/>
    <w:rsid w:val="00756BFD"/>
    <w:rsid w:val="00756DAC"/>
    <w:rsid w:val="0075718E"/>
    <w:rsid w:val="00757D4E"/>
    <w:rsid w:val="0076037F"/>
    <w:rsid w:val="00761DCE"/>
    <w:rsid w:val="007620AE"/>
    <w:rsid w:val="00762E4E"/>
    <w:rsid w:val="007638EC"/>
    <w:rsid w:val="00764297"/>
    <w:rsid w:val="0076562A"/>
    <w:rsid w:val="00765782"/>
    <w:rsid w:val="00766137"/>
    <w:rsid w:val="00770202"/>
    <w:rsid w:val="00770651"/>
    <w:rsid w:val="00770ED0"/>
    <w:rsid w:val="00770F90"/>
    <w:rsid w:val="00773964"/>
    <w:rsid w:val="00773AAD"/>
    <w:rsid w:val="0077486B"/>
    <w:rsid w:val="0077495B"/>
    <w:rsid w:val="007754FF"/>
    <w:rsid w:val="00775DE0"/>
    <w:rsid w:val="00776F47"/>
    <w:rsid w:val="00777AE2"/>
    <w:rsid w:val="00777C8D"/>
    <w:rsid w:val="00777D7C"/>
    <w:rsid w:val="00780937"/>
    <w:rsid w:val="0078139E"/>
    <w:rsid w:val="00782613"/>
    <w:rsid w:val="0078277A"/>
    <w:rsid w:val="00782D00"/>
    <w:rsid w:val="00782D30"/>
    <w:rsid w:val="007836CB"/>
    <w:rsid w:val="007840F3"/>
    <w:rsid w:val="00784BF6"/>
    <w:rsid w:val="00785E47"/>
    <w:rsid w:val="00786EAE"/>
    <w:rsid w:val="00787906"/>
    <w:rsid w:val="007900BC"/>
    <w:rsid w:val="007901C4"/>
    <w:rsid w:val="007912EC"/>
    <w:rsid w:val="007916ED"/>
    <w:rsid w:val="00791B21"/>
    <w:rsid w:val="00793E7C"/>
    <w:rsid w:val="00793EDF"/>
    <w:rsid w:val="00794EF2"/>
    <w:rsid w:val="007956AD"/>
    <w:rsid w:val="007957FA"/>
    <w:rsid w:val="00797715"/>
    <w:rsid w:val="00797AF4"/>
    <w:rsid w:val="007A0098"/>
    <w:rsid w:val="007A1419"/>
    <w:rsid w:val="007A1462"/>
    <w:rsid w:val="007A22EA"/>
    <w:rsid w:val="007A2C2F"/>
    <w:rsid w:val="007A2F0B"/>
    <w:rsid w:val="007A3A38"/>
    <w:rsid w:val="007A4077"/>
    <w:rsid w:val="007A421A"/>
    <w:rsid w:val="007A4627"/>
    <w:rsid w:val="007A4727"/>
    <w:rsid w:val="007A4B7B"/>
    <w:rsid w:val="007A6ED3"/>
    <w:rsid w:val="007A7325"/>
    <w:rsid w:val="007A74F3"/>
    <w:rsid w:val="007A7F40"/>
    <w:rsid w:val="007B0219"/>
    <w:rsid w:val="007B04D8"/>
    <w:rsid w:val="007B0B59"/>
    <w:rsid w:val="007B0BC8"/>
    <w:rsid w:val="007B1136"/>
    <w:rsid w:val="007B1387"/>
    <w:rsid w:val="007B1BF4"/>
    <w:rsid w:val="007B20EC"/>
    <w:rsid w:val="007B2279"/>
    <w:rsid w:val="007B26A4"/>
    <w:rsid w:val="007B2773"/>
    <w:rsid w:val="007B38CA"/>
    <w:rsid w:val="007B38FB"/>
    <w:rsid w:val="007B42A0"/>
    <w:rsid w:val="007B5F2D"/>
    <w:rsid w:val="007B6F92"/>
    <w:rsid w:val="007B766E"/>
    <w:rsid w:val="007C00A9"/>
    <w:rsid w:val="007C056E"/>
    <w:rsid w:val="007C0F67"/>
    <w:rsid w:val="007C1021"/>
    <w:rsid w:val="007C12E9"/>
    <w:rsid w:val="007C1DAB"/>
    <w:rsid w:val="007C2A4A"/>
    <w:rsid w:val="007C373F"/>
    <w:rsid w:val="007C49FF"/>
    <w:rsid w:val="007C4AB6"/>
    <w:rsid w:val="007C57AE"/>
    <w:rsid w:val="007C5E13"/>
    <w:rsid w:val="007C6C53"/>
    <w:rsid w:val="007C6E9B"/>
    <w:rsid w:val="007C6EB4"/>
    <w:rsid w:val="007C7E55"/>
    <w:rsid w:val="007D0243"/>
    <w:rsid w:val="007D0D1C"/>
    <w:rsid w:val="007D122D"/>
    <w:rsid w:val="007D12F2"/>
    <w:rsid w:val="007D1A92"/>
    <w:rsid w:val="007D1AFC"/>
    <w:rsid w:val="007D2A0E"/>
    <w:rsid w:val="007D2B3F"/>
    <w:rsid w:val="007D3461"/>
    <w:rsid w:val="007D378A"/>
    <w:rsid w:val="007D3937"/>
    <w:rsid w:val="007D4291"/>
    <w:rsid w:val="007D4AC4"/>
    <w:rsid w:val="007D4C34"/>
    <w:rsid w:val="007D4CBE"/>
    <w:rsid w:val="007D549B"/>
    <w:rsid w:val="007D558B"/>
    <w:rsid w:val="007D7125"/>
    <w:rsid w:val="007D7A61"/>
    <w:rsid w:val="007E0720"/>
    <w:rsid w:val="007E0D5E"/>
    <w:rsid w:val="007E0E4A"/>
    <w:rsid w:val="007E16D7"/>
    <w:rsid w:val="007E1790"/>
    <w:rsid w:val="007E1C9B"/>
    <w:rsid w:val="007E49A9"/>
    <w:rsid w:val="007E67B8"/>
    <w:rsid w:val="007E6CD8"/>
    <w:rsid w:val="007E6D2F"/>
    <w:rsid w:val="007E7728"/>
    <w:rsid w:val="007E7F27"/>
    <w:rsid w:val="007F05B4"/>
    <w:rsid w:val="007F0936"/>
    <w:rsid w:val="007F2E13"/>
    <w:rsid w:val="007F3BD7"/>
    <w:rsid w:val="007F42EC"/>
    <w:rsid w:val="007F4B86"/>
    <w:rsid w:val="007F51CE"/>
    <w:rsid w:val="007F5409"/>
    <w:rsid w:val="007F5912"/>
    <w:rsid w:val="007F5926"/>
    <w:rsid w:val="007F71EB"/>
    <w:rsid w:val="00800443"/>
    <w:rsid w:val="00801ED2"/>
    <w:rsid w:val="00802C9A"/>
    <w:rsid w:val="00802F4E"/>
    <w:rsid w:val="00803752"/>
    <w:rsid w:val="00803850"/>
    <w:rsid w:val="00803DD7"/>
    <w:rsid w:val="008044C2"/>
    <w:rsid w:val="008045E8"/>
    <w:rsid w:val="008047ED"/>
    <w:rsid w:val="008048C8"/>
    <w:rsid w:val="00804ECF"/>
    <w:rsid w:val="008057B1"/>
    <w:rsid w:val="00805EB8"/>
    <w:rsid w:val="00806148"/>
    <w:rsid w:val="008062E5"/>
    <w:rsid w:val="00807575"/>
    <w:rsid w:val="00810285"/>
    <w:rsid w:val="00810709"/>
    <w:rsid w:val="00810721"/>
    <w:rsid w:val="00810B6F"/>
    <w:rsid w:val="00812CC2"/>
    <w:rsid w:val="00813256"/>
    <w:rsid w:val="008137AA"/>
    <w:rsid w:val="008142EE"/>
    <w:rsid w:val="00814D26"/>
    <w:rsid w:val="008152C6"/>
    <w:rsid w:val="00815AE1"/>
    <w:rsid w:val="00815E75"/>
    <w:rsid w:val="0081619B"/>
    <w:rsid w:val="00816212"/>
    <w:rsid w:val="0081631E"/>
    <w:rsid w:val="00816C0D"/>
    <w:rsid w:val="0081703E"/>
    <w:rsid w:val="00817180"/>
    <w:rsid w:val="00817821"/>
    <w:rsid w:val="0082043B"/>
    <w:rsid w:val="00820DA2"/>
    <w:rsid w:val="00820E36"/>
    <w:rsid w:val="0082105A"/>
    <w:rsid w:val="008211FD"/>
    <w:rsid w:val="00821C73"/>
    <w:rsid w:val="00823012"/>
    <w:rsid w:val="008234D4"/>
    <w:rsid w:val="008237C2"/>
    <w:rsid w:val="00823C24"/>
    <w:rsid w:val="0082589C"/>
    <w:rsid w:val="00825E33"/>
    <w:rsid w:val="00825FE3"/>
    <w:rsid w:val="00826563"/>
    <w:rsid w:val="0082669D"/>
    <w:rsid w:val="00826756"/>
    <w:rsid w:val="00827CF6"/>
    <w:rsid w:val="00827E17"/>
    <w:rsid w:val="008300D9"/>
    <w:rsid w:val="00830392"/>
    <w:rsid w:val="00830885"/>
    <w:rsid w:val="00831ADD"/>
    <w:rsid w:val="008320E4"/>
    <w:rsid w:val="0083232F"/>
    <w:rsid w:val="00832EA6"/>
    <w:rsid w:val="00833AA6"/>
    <w:rsid w:val="00834BF9"/>
    <w:rsid w:val="008359BE"/>
    <w:rsid w:val="00835B29"/>
    <w:rsid w:val="00837836"/>
    <w:rsid w:val="008403DC"/>
    <w:rsid w:val="00840869"/>
    <w:rsid w:val="00840B0B"/>
    <w:rsid w:val="0084200E"/>
    <w:rsid w:val="008432D7"/>
    <w:rsid w:val="00844422"/>
    <w:rsid w:val="00844D5E"/>
    <w:rsid w:val="00845571"/>
    <w:rsid w:val="0084574C"/>
    <w:rsid w:val="00846018"/>
    <w:rsid w:val="008463B8"/>
    <w:rsid w:val="00846A6D"/>
    <w:rsid w:val="00846E12"/>
    <w:rsid w:val="00847BA7"/>
    <w:rsid w:val="008519C6"/>
    <w:rsid w:val="00851ADB"/>
    <w:rsid w:val="008525B5"/>
    <w:rsid w:val="00852A36"/>
    <w:rsid w:val="008531C0"/>
    <w:rsid w:val="00853E75"/>
    <w:rsid w:val="00854760"/>
    <w:rsid w:val="00855816"/>
    <w:rsid w:val="0085583D"/>
    <w:rsid w:val="00855B3A"/>
    <w:rsid w:val="00855EA5"/>
    <w:rsid w:val="00855F6F"/>
    <w:rsid w:val="0085604B"/>
    <w:rsid w:val="008566C7"/>
    <w:rsid w:val="00857132"/>
    <w:rsid w:val="00857CD0"/>
    <w:rsid w:val="00857FEE"/>
    <w:rsid w:val="0086084F"/>
    <w:rsid w:val="00860FD4"/>
    <w:rsid w:val="008613AF"/>
    <w:rsid w:val="0086224D"/>
    <w:rsid w:val="00862D9C"/>
    <w:rsid w:val="00863020"/>
    <w:rsid w:val="008631BC"/>
    <w:rsid w:val="008639A6"/>
    <w:rsid w:val="008639D6"/>
    <w:rsid w:val="00865189"/>
    <w:rsid w:val="00865BE2"/>
    <w:rsid w:val="00866F93"/>
    <w:rsid w:val="00866FBA"/>
    <w:rsid w:val="008703A6"/>
    <w:rsid w:val="0087149A"/>
    <w:rsid w:val="0087179E"/>
    <w:rsid w:val="008720D3"/>
    <w:rsid w:val="00872D89"/>
    <w:rsid w:val="008730ED"/>
    <w:rsid w:val="0087384B"/>
    <w:rsid w:val="00873F40"/>
    <w:rsid w:val="00875E69"/>
    <w:rsid w:val="008763AC"/>
    <w:rsid w:val="00876484"/>
    <w:rsid w:val="00876D39"/>
    <w:rsid w:val="00876E4F"/>
    <w:rsid w:val="00877BD0"/>
    <w:rsid w:val="00880B4F"/>
    <w:rsid w:val="00881A38"/>
    <w:rsid w:val="00881D0E"/>
    <w:rsid w:val="00882143"/>
    <w:rsid w:val="0088260E"/>
    <w:rsid w:val="00882FA4"/>
    <w:rsid w:val="008844A2"/>
    <w:rsid w:val="00886233"/>
    <w:rsid w:val="00886837"/>
    <w:rsid w:val="00886F84"/>
    <w:rsid w:val="00887016"/>
    <w:rsid w:val="00887025"/>
    <w:rsid w:val="008875FE"/>
    <w:rsid w:val="00887787"/>
    <w:rsid w:val="0089040E"/>
    <w:rsid w:val="008907E1"/>
    <w:rsid w:val="008908A2"/>
    <w:rsid w:val="00892641"/>
    <w:rsid w:val="00892DCC"/>
    <w:rsid w:val="008934F8"/>
    <w:rsid w:val="00893837"/>
    <w:rsid w:val="00893AC3"/>
    <w:rsid w:val="0089513B"/>
    <w:rsid w:val="008A02CA"/>
    <w:rsid w:val="008A0492"/>
    <w:rsid w:val="008A060E"/>
    <w:rsid w:val="008A0C3F"/>
    <w:rsid w:val="008A0E4E"/>
    <w:rsid w:val="008A12DA"/>
    <w:rsid w:val="008A38EA"/>
    <w:rsid w:val="008A434D"/>
    <w:rsid w:val="008A44C1"/>
    <w:rsid w:val="008A4E3B"/>
    <w:rsid w:val="008A4F11"/>
    <w:rsid w:val="008A51DA"/>
    <w:rsid w:val="008A5AF9"/>
    <w:rsid w:val="008A61CA"/>
    <w:rsid w:val="008A72E9"/>
    <w:rsid w:val="008A7697"/>
    <w:rsid w:val="008B0E67"/>
    <w:rsid w:val="008B1C5D"/>
    <w:rsid w:val="008B2C91"/>
    <w:rsid w:val="008B2CA8"/>
    <w:rsid w:val="008B3D88"/>
    <w:rsid w:val="008B421B"/>
    <w:rsid w:val="008B42DC"/>
    <w:rsid w:val="008B485F"/>
    <w:rsid w:val="008B4C4F"/>
    <w:rsid w:val="008B4CFE"/>
    <w:rsid w:val="008B4E78"/>
    <w:rsid w:val="008B6470"/>
    <w:rsid w:val="008B7E63"/>
    <w:rsid w:val="008C19AF"/>
    <w:rsid w:val="008C1BCE"/>
    <w:rsid w:val="008C23DF"/>
    <w:rsid w:val="008C26AB"/>
    <w:rsid w:val="008C2FA9"/>
    <w:rsid w:val="008C2FD3"/>
    <w:rsid w:val="008C35B4"/>
    <w:rsid w:val="008C366A"/>
    <w:rsid w:val="008C43E4"/>
    <w:rsid w:val="008C4499"/>
    <w:rsid w:val="008C45AC"/>
    <w:rsid w:val="008C4A04"/>
    <w:rsid w:val="008C5165"/>
    <w:rsid w:val="008C589A"/>
    <w:rsid w:val="008C67E9"/>
    <w:rsid w:val="008C7895"/>
    <w:rsid w:val="008C7BF9"/>
    <w:rsid w:val="008C7D2F"/>
    <w:rsid w:val="008D19A0"/>
    <w:rsid w:val="008D1B49"/>
    <w:rsid w:val="008D2067"/>
    <w:rsid w:val="008D2BA8"/>
    <w:rsid w:val="008D2DDB"/>
    <w:rsid w:val="008D2F0A"/>
    <w:rsid w:val="008D3257"/>
    <w:rsid w:val="008D3572"/>
    <w:rsid w:val="008D428B"/>
    <w:rsid w:val="008D52B9"/>
    <w:rsid w:val="008D56C9"/>
    <w:rsid w:val="008D6B03"/>
    <w:rsid w:val="008D76DE"/>
    <w:rsid w:val="008E01A3"/>
    <w:rsid w:val="008E022F"/>
    <w:rsid w:val="008E0283"/>
    <w:rsid w:val="008E0925"/>
    <w:rsid w:val="008E094F"/>
    <w:rsid w:val="008E0BE8"/>
    <w:rsid w:val="008E1ABD"/>
    <w:rsid w:val="008E1C39"/>
    <w:rsid w:val="008E214F"/>
    <w:rsid w:val="008E249E"/>
    <w:rsid w:val="008E254B"/>
    <w:rsid w:val="008E2907"/>
    <w:rsid w:val="008E2DF7"/>
    <w:rsid w:val="008E2DFD"/>
    <w:rsid w:val="008E3410"/>
    <w:rsid w:val="008E48B5"/>
    <w:rsid w:val="008E5CC8"/>
    <w:rsid w:val="008F0F84"/>
    <w:rsid w:val="008F1412"/>
    <w:rsid w:val="008F289D"/>
    <w:rsid w:val="008F3DEE"/>
    <w:rsid w:val="008F44C0"/>
    <w:rsid w:val="008F55FF"/>
    <w:rsid w:val="008F5E2E"/>
    <w:rsid w:val="008F5FBA"/>
    <w:rsid w:val="008F6CB5"/>
    <w:rsid w:val="008F70C7"/>
    <w:rsid w:val="008F7143"/>
    <w:rsid w:val="008F750D"/>
    <w:rsid w:val="008F7D66"/>
    <w:rsid w:val="00902181"/>
    <w:rsid w:val="00903676"/>
    <w:rsid w:val="0090384A"/>
    <w:rsid w:val="0090392C"/>
    <w:rsid w:val="009043CF"/>
    <w:rsid w:val="00906963"/>
    <w:rsid w:val="00906DA5"/>
    <w:rsid w:val="00907350"/>
    <w:rsid w:val="009074DC"/>
    <w:rsid w:val="0091163A"/>
    <w:rsid w:val="00912210"/>
    <w:rsid w:val="00912311"/>
    <w:rsid w:val="00912760"/>
    <w:rsid w:val="00912BE4"/>
    <w:rsid w:val="00912D3B"/>
    <w:rsid w:val="00913FAA"/>
    <w:rsid w:val="0091411B"/>
    <w:rsid w:val="009148F8"/>
    <w:rsid w:val="009159DF"/>
    <w:rsid w:val="0091664E"/>
    <w:rsid w:val="00916A5C"/>
    <w:rsid w:val="00917549"/>
    <w:rsid w:val="009176F7"/>
    <w:rsid w:val="00920597"/>
    <w:rsid w:val="00920A8B"/>
    <w:rsid w:val="00920A93"/>
    <w:rsid w:val="00921B01"/>
    <w:rsid w:val="00921C31"/>
    <w:rsid w:val="0092281E"/>
    <w:rsid w:val="00922CC6"/>
    <w:rsid w:val="0092472A"/>
    <w:rsid w:val="00924900"/>
    <w:rsid w:val="00924A70"/>
    <w:rsid w:val="00925455"/>
    <w:rsid w:val="00925ACD"/>
    <w:rsid w:val="009267D7"/>
    <w:rsid w:val="00926A14"/>
    <w:rsid w:val="00930197"/>
    <w:rsid w:val="009305F2"/>
    <w:rsid w:val="0093208A"/>
    <w:rsid w:val="0093219B"/>
    <w:rsid w:val="00932EF5"/>
    <w:rsid w:val="00933593"/>
    <w:rsid w:val="009337D9"/>
    <w:rsid w:val="00933E2B"/>
    <w:rsid w:val="009348FA"/>
    <w:rsid w:val="00934D43"/>
    <w:rsid w:val="00934F75"/>
    <w:rsid w:val="00935424"/>
    <w:rsid w:val="00935F81"/>
    <w:rsid w:val="009360CE"/>
    <w:rsid w:val="00936771"/>
    <w:rsid w:val="00936AFF"/>
    <w:rsid w:val="00936BBD"/>
    <w:rsid w:val="0093740E"/>
    <w:rsid w:val="00937521"/>
    <w:rsid w:val="0093781A"/>
    <w:rsid w:val="00937B9C"/>
    <w:rsid w:val="009401FD"/>
    <w:rsid w:val="009408E2"/>
    <w:rsid w:val="009416B7"/>
    <w:rsid w:val="00941DBB"/>
    <w:rsid w:val="00942280"/>
    <w:rsid w:val="00942520"/>
    <w:rsid w:val="00942DE7"/>
    <w:rsid w:val="0094348F"/>
    <w:rsid w:val="009439BE"/>
    <w:rsid w:val="009447BE"/>
    <w:rsid w:val="00944AEA"/>
    <w:rsid w:val="00944C20"/>
    <w:rsid w:val="009453EF"/>
    <w:rsid w:val="00946054"/>
    <w:rsid w:val="00946350"/>
    <w:rsid w:val="009465A0"/>
    <w:rsid w:val="009468B8"/>
    <w:rsid w:val="00946914"/>
    <w:rsid w:val="0094700C"/>
    <w:rsid w:val="00947422"/>
    <w:rsid w:val="00952145"/>
    <w:rsid w:val="00952922"/>
    <w:rsid w:val="00953804"/>
    <w:rsid w:val="00954167"/>
    <w:rsid w:val="00954675"/>
    <w:rsid w:val="0095596E"/>
    <w:rsid w:val="00955B48"/>
    <w:rsid w:val="00955DD7"/>
    <w:rsid w:val="00955DE8"/>
    <w:rsid w:val="00956727"/>
    <w:rsid w:val="009568E3"/>
    <w:rsid w:val="00956A26"/>
    <w:rsid w:val="00957124"/>
    <w:rsid w:val="009571E4"/>
    <w:rsid w:val="00957316"/>
    <w:rsid w:val="00957FE0"/>
    <w:rsid w:val="009600B8"/>
    <w:rsid w:val="00961D74"/>
    <w:rsid w:val="00961F57"/>
    <w:rsid w:val="00962DFE"/>
    <w:rsid w:val="00963298"/>
    <w:rsid w:val="009646F7"/>
    <w:rsid w:val="009651EA"/>
    <w:rsid w:val="00965925"/>
    <w:rsid w:val="00965E61"/>
    <w:rsid w:val="00965F79"/>
    <w:rsid w:val="00967590"/>
    <w:rsid w:val="00970094"/>
    <w:rsid w:val="009701A9"/>
    <w:rsid w:val="0097098D"/>
    <w:rsid w:val="00972B13"/>
    <w:rsid w:val="00972BCA"/>
    <w:rsid w:val="0097351D"/>
    <w:rsid w:val="00973BD9"/>
    <w:rsid w:val="0097571A"/>
    <w:rsid w:val="0097598A"/>
    <w:rsid w:val="0097598E"/>
    <w:rsid w:val="00976482"/>
    <w:rsid w:val="00976514"/>
    <w:rsid w:val="009769E0"/>
    <w:rsid w:val="00977187"/>
    <w:rsid w:val="009775F3"/>
    <w:rsid w:val="00977C24"/>
    <w:rsid w:val="0098002E"/>
    <w:rsid w:val="009802EE"/>
    <w:rsid w:val="00980A0F"/>
    <w:rsid w:val="0098119B"/>
    <w:rsid w:val="009827E2"/>
    <w:rsid w:val="00982AA5"/>
    <w:rsid w:val="00982D15"/>
    <w:rsid w:val="00983F41"/>
    <w:rsid w:val="00984984"/>
    <w:rsid w:val="009856C0"/>
    <w:rsid w:val="009858A4"/>
    <w:rsid w:val="0098608D"/>
    <w:rsid w:val="00986B7C"/>
    <w:rsid w:val="009873DD"/>
    <w:rsid w:val="009875D7"/>
    <w:rsid w:val="0098791A"/>
    <w:rsid w:val="00990E55"/>
    <w:rsid w:val="00992BDA"/>
    <w:rsid w:val="00993BAB"/>
    <w:rsid w:val="009944F9"/>
    <w:rsid w:val="00994C46"/>
    <w:rsid w:val="00995B11"/>
    <w:rsid w:val="00996F0E"/>
    <w:rsid w:val="009977F0"/>
    <w:rsid w:val="009A0BBC"/>
    <w:rsid w:val="009A1617"/>
    <w:rsid w:val="009A1BBA"/>
    <w:rsid w:val="009A1DD5"/>
    <w:rsid w:val="009A2422"/>
    <w:rsid w:val="009A27EA"/>
    <w:rsid w:val="009A33E8"/>
    <w:rsid w:val="009A370A"/>
    <w:rsid w:val="009A3DEE"/>
    <w:rsid w:val="009A4860"/>
    <w:rsid w:val="009A4D20"/>
    <w:rsid w:val="009A52A7"/>
    <w:rsid w:val="009A64B1"/>
    <w:rsid w:val="009A768D"/>
    <w:rsid w:val="009B0603"/>
    <w:rsid w:val="009B0E99"/>
    <w:rsid w:val="009B1611"/>
    <w:rsid w:val="009B1F72"/>
    <w:rsid w:val="009B215F"/>
    <w:rsid w:val="009B2816"/>
    <w:rsid w:val="009B32AF"/>
    <w:rsid w:val="009B3478"/>
    <w:rsid w:val="009B4137"/>
    <w:rsid w:val="009B4911"/>
    <w:rsid w:val="009B4D69"/>
    <w:rsid w:val="009B4E84"/>
    <w:rsid w:val="009B53B5"/>
    <w:rsid w:val="009B5F10"/>
    <w:rsid w:val="009B6307"/>
    <w:rsid w:val="009C06C9"/>
    <w:rsid w:val="009C0712"/>
    <w:rsid w:val="009C0AAC"/>
    <w:rsid w:val="009C0B1D"/>
    <w:rsid w:val="009C0B54"/>
    <w:rsid w:val="009C0BA3"/>
    <w:rsid w:val="009C1083"/>
    <w:rsid w:val="009C1C47"/>
    <w:rsid w:val="009C2887"/>
    <w:rsid w:val="009C2CD5"/>
    <w:rsid w:val="009C407C"/>
    <w:rsid w:val="009C40B1"/>
    <w:rsid w:val="009C4AB8"/>
    <w:rsid w:val="009C5C12"/>
    <w:rsid w:val="009C7314"/>
    <w:rsid w:val="009C743C"/>
    <w:rsid w:val="009C74EB"/>
    <w:rsid w:val="009C786B"/>
    <w:rsid w:val="009D0E02"/>
    <w:rsid w:val="009D150F"/>
    <w:rsid w:val="009D15CF"/>
    <w:rsid w:val="009D1C23"/>
    <w:rsid w:val="009D1EEB"/>
    <w:rsid w:val="009D3190"/>
    <w:rsid w:val="009D4594"/>
    <w:rsid w:val="009D4999"/>
    <w:rsid w:val="009D50FB"/>
    <w:rsid w:val="009D51F4"/>
    <w:rsid w:val="009D592A"/>
    <w:rsid w:val="009D5E17"/>
    <w:rsid w:val="009D6D4C"/>
    <w:rsid w:val="009D6DDD"/>
    <w:rsid w:val="009D7141"/>
    <w:rsid w:val="009D75F6"/>
    <w:rsid w:val="009D7847"/>
    <w:rsid w:val="009D78F9"/>
    <w:rsid w:val="009D7D2F"/>
    <w:rsid w:val="009E0C7B"/>
    <w:rsid w:val="009E1077"/>
    <w:rsid w:val="009E2EE1"/>
    <w:rsid w:val="009E4DDB"/>
    <w:rsid w:val="009E65B2"/>
    <w:rsid w:val="009E71E8"/>
    <w:rsid w:val="009E76B7"/>
    <w:rsid w:val="009E7716"/>
    <w:rsid w:val="009F00DA"/>
    <w:rsid w:val="009F1A82"/>
    <w:rsid w:val="009F1BD8"/>
    <w:rsid w:val="009F1E6D"/>
    <w:rsid w:val="009F30B8"/>
    <w:rsid w:val="009F30E2"/>
    <w:rsid w:val="009F3C1F"/>
    <w:rsid w:val="009F4D0F"/>
    <w:rsid w:val="009F5399"/>
    <w:rsid w:val="009F5FA1"/>
    <w:rsid w:val="009F6C71"/>
    <w:rsid w:val="009F7578"/>
    <w:rsid w:val="009F7814"/>
    <w:rsid w:val="00A00508"/>
    <w:rsid w:val="00A00D49"/>
    <w:rsid w:val="00A0183F"/>
    <w:rsid w:val="00A01A4B"/>
    <w:rsid w:val="00A03185"/>
    <w:rsid w:val="00A03431"/>
    <w:rsid w:val="00A035A6"/>
    <w:rsid w:val="00A03A64"/>
    <w:rsid w:val="00A04A90"/>
    <w:rsid w:val="00A04F89"/>
    <w:rsid w:val="00A04FC1"/>
    <w:rsid w:val="00A050FB"/>
    <w:rsid w:val="00A0593F"/>
    <w:rsid w:val="00A061B8"/>
    <w:rsid w:val="00A1017F"/>
    <w:rsid w:val="00A10DB1"/>
    <w:rsid w:val="00A110E1"/>
    <w:rsid w:val="00A1151D"/>
    <w:rsid w:val="00A121EF"/>
    <w:rsid w:val="00A13E54"/>
    <w:rsid w:val="00A1462A"/>
    <w:rsid w:val="00A14DC9"/>
    <w:rsid w:val="00A14DEC"/>
    <w:rsid w:val="00A15007"/>
    <w:rsid w:val="00A15C31"/>
    <w:rsid w:val="00A17B61"/>
    <w:rsid w:val="00A21157"/>
    <w:rsid w:val="00A217A9"/>
    <w:rsid w:val="00A218A7"/>
    <w:rsid w:val="00A219CD"/>
    <w:rsid w:val="00A21F09"/>
    <w:rsid w:val="00A226FC"/>
    <w:rsid w:val="00A23713"/>
    <w:rsid w:val="00A25FA3"/>
    <w:rsid w:val="00A265BD"/>
    <w:rsid w:val="00A2677E"/>
    <w:rsid w:val="00A268A2"/>
    <w:rsid w:val="00A26943"/>
    <w:rsid w:val="00A269BA"/>
    <w:rsid w:val="00A26DFB"/>
    <w:rsid w:val="00A275A4"/>
    <w:rsid w:val="00A27683"/>
    <w:rsid w:val="00A3036B"/>
    <w:rsid w:val="00A31F26"/>
    <w:rsid w:val="00A32736"/>
    <w:rsid w:val="00A328ED"/>
    <w:rsid w:val="00A32A17"/>
    <w:rsid w:val="00A32A66"/>
    <w:rsid w:val="00A3319A"/>
    <w:rsid w:val="00A3435E"/>
    <w:rsid w:val="00A34FF8"/>
    <w:rsid w:val="00A352A7"/>
    <w:rsid w:val="00A35B59"/>
    <w:rsid w:val="00A368B1"/>
    <w:rsid w:val="00A36B12"/>
    <w:rsid w:val="00A40468"/>
    <w:rsid w:val="00A413F6"/>
    <w:rsid w:val="00A418AC"/>
    <w:rsid w:val="00A42111"/>
    <w:rsid w:val="00A42174"/>
    <w:rsid w:val="00A4238D"/>
    <w:rsid w:val="00A4267F"/>
    <w:rsid w:val="00A430E1"/>
    <w:rsid w:val="00A43C15"/>
    <w:rsid w:val="00A446EF"/>
    <w:rsid w:val="00A447DC"/>
    <w:rsid w:val="00A45FF3"/>
    <w:rsid w:val="00A46000"/>
    <w:rsid w:val="00A4689B"/>
    <w:rsid w:val="00A47446"/>
    <w:rsid w:val="00A474CE"/>
    <w:rsid w:val="00A475F8"/>
    <w:rsid w:val="00A47A41"/>
    <w:rsid w:val="00A50909"/>
    <w:rsid w:val="00A51665"/>
    <w:rsid w:val="00A519A7"/>
    <w:rsid w:val="00A51E1F"/>
    <w:rsid w:val="00A53B08"/>
    <w:rsid w:val="00A5521F"/>
    <w:rsid w:val="00A5553F"/>
    <w:rsid w:val="00A567DE"/>
    <w:rsid w:val="00A56DFB"/>
    <w:rsid w:val="00A57760"/>
    <w:rsid w:val="00A62654"/>
    <w:rsid w:val="00A63827"/>
    <w:rsid w:val="00A63EDC"/>
    <w:rsid w:val="00A641DA"/>
    <w:rsid w:val="00A649E9"/>
    <w:rsid w:val="00A64F49"/>
    <w:rsid w:val="00A66DB9"/>
    <w:rsid w:val="00A67344"/>
    <w:rsid w:val="00A67FCB"/>
    <w:rsid w:val="00A70923"/>
    <w:rsid w:val="00A71112"/>
    <w:rsid w:val="00A717B8"/>
    <w:rsid w:val="00A71D76"/>
    <w:rsid w:val="00A7219D"/>
    <w:rsid w:val="00A72F4B"/>
    <w:rsid w:val="00A74ACD"/>
    <w:rsid w:val="00A74C88"/>
    <w:rsid w:val="00A75CB6"/>
    <w:rsid w:val="00A762C7"/>
    <w:rsid w:val="00A768EC"/>
    <w:rsid w:val="00A76BD4"/>
    <w:rsid w:val="00A76C7C"/>
    <w:rsid w:val="00A80E79"/>
    <w:rsid w:val="00A81A2F"/>
    <w:rsid w:val="00A83887"/>
    <w:rsid w:val="00A8432D"/>
    <w:rsid w:val="00A84A01"/>
    <w:rsid w:val="00A84A97"/>
    <w:rsid w:val="00A8589E"/>
    <w:rsid w:val="00A858C0"/>
    <w:rsid w:val="00A861BA"/>
    <w:rsid w:val="00A86EBF"/>
    <w:rsid w:val="00A870EE"/>
    <w:rsid w:val="00A8764F"/>
    <w:rsid w:val="00A90965"/>
    <w:rsid w:val="00A911A0"/>
    <w:rsid w:val="00A91C6B"/>
    <w:rsid w:val="00A92AA6"/>
    <w:rsid w:val="00A92DEB"/>
    <w:rsid w:val="00A92E61"/>
    <w:rsid w:val="00A93942"/>
    <w:rsid w:val="00A9411F"/>
    <w:rsid w:val="00A95578"/>
    <w:rsid w:val="00A95592"/>
    <w:rsid w:val="00A96A60"/>
    <w:rsid w:val="00A97046"/>
    <w:rsid w:val="00A9751E"/>
    <w:rsid w:val="00A976B4"/>
    <w:rsid w:val="00AA01DC"/>
    <w:rsid w:val="00AA027E"/>
    <w:rsid w:val="00AA057B"/>
    <w:rsid w:val="00AA1300"/>
    <w:rsid w:val="00AA17F2"/>
    <w:rsid w:val="00AA245B"/>
    <w:rsid w:val="00AA250B"/>
    <w:rsid w:val="00AA2774"/>
    <w:rsid w:val="00AA37BA"/>
    <w:rsid w:val="00AA4D48"/>
    <w:rsid w:val="00AA509C"/>
    <w:rsid w:val="00AA5997"/>
    <w:rsid w:val="00AA59EF"/>
    <w:rsid w:val="00AA6783"/>
    <w:rsid w:val="00AB07F3"/>
    <w:rsid w:val="00AB095C"/>
    <w:rsid w:val="00AB1729"/>
    <w:rsid w:val="00AB26E7"/>
    <w:rsid w:val="00AB293C"/>
    <w:rsid w:val="00AB2AAB"/>
    <w:rsid w:val="00AB2E51"/>
    <w:rsid w:val="00AB3952"/>
    <w:rsid w:val="00AB40F9"/>
    <w:rsid w:val="00AB46C6"/>
    <w:rsid w:val="00AB5956"/>
    <w:rsid w:val="00AB5B55"/>
    <w:rsid w:val="00AB7293"/>
    <w:rsid w:val="00AB7E18"/>
    <w:rsid w:val="00AC0A8F"/>
    <w:rsid w:val="00AC1D5B"/>
    <w:rsid w:val="00AC2E08"/>
    <w:rsid w:val="00AC3604"/>
    <w:rsid w:val="00AC3CFF"/>
    <w:rsid w:val="00AC3E4A"/>
    <w:rsid w:val="00AC4EA0"/>
    <w:rsid w:val="00AC546B"/>
    <w:rsid w:val="00AC5613"/>
    <w:rsid w:val="00AC58F8"/>
    <w:rsid w:val="00AC593D"/>
    <w:rsid w:val="00AC5942"/>
    <w:rsid w:val="00AC655E"/>
    <w:rsid w:val="00AC6C0B"/>
    <w:rsid w:val="00AC7799"/>
    <w:rsid w:val="00AD0C96"/>
    <w:rsid w:val="00AD0E0A"/>
    <w:rsid w:val="00AD12D7"/>
    <w:rsid w:val="00AD2973"/>
    <w:rsid w:val="00AD33E5"/>
    <w:rsid w:val="00AD3C07"/>
    <w:rsid w:val="00AD3F3B"/>
    <w:rsid w:val="00AD4D95"/>
    <w:rsid w:val="00AD5BF5"/>
    <w:rsid w:val="00AD6911"/>
    <w:rsid w:val="00AD78CD"/>
    <w:rsid w:val="00AD78E2"/>
    <w:rsid w:val="00AE056F"/>
    <w:rsid w:val="00AE0AA9"/>
    <w:rsid w:val="00AE1B08"/>
    <w:rsid w:val="00AE1F1C"/>
    <w:rsid w:val="00AE20A5"/>
    <w:rsid w:val="00AE2471"/>
    <w:rsid w:val="00AE2DF4"/>
    <w:rsid w:val="00AE2FE6"/>
    <w:rsid w:val="00AE3CD1"/>
    <w:rsid w:val="00AE4549"/>
    <w:rsid w:val="00AE4ABE"/>
    <w:rsid w:val="00AE4FDC"/>
    <w:rsid w:val="00AE55B8"/>
    <w:rsid w:val="00AE5C34"/>
    <w:rsid w:val="00AE6672"/>
    <w:rsid w:val="00AE7CD0"/>
    <w:rsid w:val="00AF0982"/>
    <w:rsid w:val="00AF107E"/>
    <w:rsid w:val="00AF10B4"/>
    <w:rsid w:val="00AF1560"/>
    <w:rsid w:val="00AF1AFF"/>
    <w:rsid w:val="00AF1E9E"/>
    <w:rsid w:val="00AF2E50"/>
    <w:rsid w:val="00AF2EFF"/>
    <w:rsid w:val="00AF35CF"/>
    <w:rsid w:val="00AF44B9"/>
    <w:rsid w:val="00AF4DAE"/>
    <w:rsid w:val="00AF535F"/>
    <w:rsid w:val="00AF5980"/>
    <w:rsid w:val="00AF5F47"/>
    <w:rsid w:val="00AF6814"/>
    <w:rsid w:val="00AF6B39"/>
    <w:rsid w:val="00B009EE"/>
    <w:rsid w:val="00B01CD5"/>
    <w:rsid w:val="00B02BCE"/>
    <w:rsid w:val="00B03109"/>
    <w:rsid w:val="00B04714"/>
    <w:rsid w:val="00B04723"/>
    <w:rsid w:val="00B04788"/>
    <w:rsid w:val="00B04B02"/>
    <w:rsid w:val="00B055C8"/>
    <w:rsid w:val="00B0568A"/>
    <w:rsid w:val="00B05EF7"/>
    <w:rsid w:val="00B06818"/>
    <w:rsid w:val="00B07013"/>
    <w:rsid w:val="00B0723E"/>
    <w:rsid w:val="00B078F6"/>
    <w:rsid w:val="00B10288"/>
    <w:rsid w:val="00B10CE1"/>
    <w:rsid w:val="00B12203"/>
    <w:rsid w:val="00B12A0C"/>
    <w:rsid w:val="00B131BD"/>
    <w:rsid w:val="00B1328C"/>
    <w:rsid w:val="00B13810"/>
    <w:rsid w:val="00B13D7B"/>
    <w:rsid w:val="00B15AD4"/>
    <w:rsid w:val="00B15D80"/>
    <w:rsid w:val="00B16175"/>
    <w:rsid w:val="00B16EAE"/>
    <w:rsid w:val="00B176C5"/>
    <w:rsid w:val="00B17808"/>
    <w:rsid w:val="00B201AF"/>
    <w:rsid w:val="00B20458"/>
    <w:rsid w:val="00B2053E"/>
    <w:rsid w:val="00B215B9"/>
    <w:rsid w:val="00B21A16"/>
    <w:rsid w:val="00B21CD8"/>
    <w:rsid w:val="00B223FD"/>
    <w:rsid w:val="00B228FA"/>
    <w:rsid w:val="00B22B09"/>
    <w:rsid w:val="00B23573"/>
    <w:rsid w:val="00B23E9B"/>
    <w:rsid w:val="00B247EA"/>
    <w:rsid w:val="00B25012"/>
    <w:rsid w:val="00B25705"/>
    <w:rsid w:val="00B25FDC"/>
    <w:rsid w:val="00B262C1"/>
    <w:rsid w:val="00B26981"/>
    <w:rsid w:val="00B26EFB"/>
    <w:rsid w:val="00B27A70"/>
    <w:rsid w:val="00B304B9"/>
    <w:rsid w:val="00B31E1B"/>
    <w:rsid w:val="00B32D33"/>
    <w:rsid w:val="00B3382E"/>
    <w:rsid w:val="00B347B3"/>
    <w:rsid w:val="00B351DB"/>
    <w:rsid w:val="00B35C86"/>
    <w:rsid w:val="00B36659"/>
    <w:rsid w:val="00B3718F"/>
    <w:rsid w:val="00B40140"/>
    <w:rsid w:val="00B419CC"/>
    <w:rsid w:val="00B42885"/>
    <w:rsid w:val="00B42DD0"/>
    <w:rsid w:val="00B43309"/>
    <w:rsid w:val="00B4372A"/>
    <w:rsid w:val="00B4380D"/>
    <w:rsid w:val="00B43DEB"/>
    <w:rsid w:val="00B44011"/>
    <w:rsid w:val="00B4440C"/>
    <w:rsid w:val="00B44862"/>
    <w:rsid w:val="00B44F23"/>
    <w:rsid w:val="00B45411"/>
    <w:rsid w:val="00B45467"/>
    <w:rsid w:val="00B45BFB"/>
    <w:rsid w:val="00B461D0"/>
    <w:rsid w:val="00B46A88"/>
    <w:rsid w:val="00B473AC"/>
    <w:rsid w:val="00B4755D"/>
    <w:rsid w:val="00B51601"/>
    <w:rsid w:val="00B5210C"/>
    <w:rsid w:val="00B52915"/>
    <w:rsid w:val="00B53393"/>
    <w:rsid w:val="00B534D2"/>
    <w:rsid w:val="00B54861"/>
    <w:rsid w:val="00B55113"/>
    <w:rsid w:val="00B55A83"/>
    <w:rsid w:val="00B575F9"/>
    <w:rsid w:val="00B57C04"/>
    <w:rsid w:val="00B57D3C"/>
    <w:rsid w:val="00B57DD7"/>
    <w:rsid w:val="00B57F88"/>
    <w:rsid w:val="00B614B8"/>
    <w:rsid w:val="00B61ABA"/>
    <w:rsid w:val="00B61BC4"/>
    <w:rsid w:val="00B62C5F"/>
    <w:rsid w:val="00B63373"/>
    <w:rsid w:val="00B65D57"/>
    <w:rsid w:val="00B66741"/>
    <w:rsid w:val="00B667C5"/>
    <w:rsid w:val="00B67C8E"/>
    <w:rsid w:val="00B70100"/>
    <w:rsid w:val="00B716ED"/>
    <w:rsid w:val="00B7182C"/>
    <w:rsid w:val="00B71916"/>
    <w:rsid w:val="00B71A30"/>
    <w:rsid w:val="00B724B5"/>
    <w:rsid w:val="00B73919"/>
    <w:rsid w:val="00B74034"/>
    <w:rsid w:val="00B7476C"/>
    <w:rsid w:val="00B74841"/>
    <w:rsid w:val="00B74FBB"/>
    <w:rsid w:val="00B755C9"/>
    <w:rsid w:val="00B779AD"/>
    <w:rsid w:val="00B80340"/>
    <w:rsid w:val="00B804B5"/>
    <w:rsid w:val="00B81542"/>
    <w:rsid w:val="00B820B8"/>
    <w:rsid w:val="00B821C4"/>
    <w:rsid w:val="00B82F8A"/>
    <w:rsid w:val="00B83583"/>
    <w:rsid w:val="00B83A71"/>
    <w:rsid w:val="00B83F2B"/>
    <w:rsid w:val="00B84AA7"/>
    <w:rsid w:val="00B84EED"/>
    <w:rsid w:val="00B85D03"/>
    <w:rsid w:val="00B8729D"/>
    <w:rsid w:val="00B900AD"/>
    <w:rsid w:val="00B902D9"/>
    <w:rsid w:val="00B90661"/>
    <w:rsid w:val="00B910A2"/>
    <w:rsid w:val="00B91B2A"/>
    <w:rsid w:val="00B94A39"/>
    <w:rsid w:val="00B94BDC"/>
    <w:rsid w:val="00B9587C"/>
    <w:rsid w:val="00B95BE6"/>
    <w:rsid w:val="00B95EE6"/>
    <w:rsid w:val="00B963C3"/>
    <w:rsid w:val="00B96694"/>
    <w:rsid w:val="00B96F2A"/>
    <w:rsid w:val="00B9760F"/>
    <w:rsid w:val="00B97E50"/>
    <w:rsid w:val="00BA0CA4"/>
    <w:rsid w:val="00BA147C"/>
    <w:rsid w:val="00BA155A"/>
    <w:rsid w:val="00BA1795"/>
    <w:rsid w:val="00BA30B3"/>
    <w:rsid w:val="00BA3EFB"/>
    <w:rsid w:val="00BA4383"/>
    <w:rsid w:val="00BA5842"/>
    <w:rsid w:val="00BA5A10"/>
    <w:rsid w:val="00BA5CF1"/>
    <w:rsid w:val="00BA6531"/>
    <w:rsid w:val="00BA700A"/>
    <w:rsid w:val="00BA75C5"/>
    <w:rsid w:val="00BA7BBA"/>
    <w:rsid w:val="00BB03F9"/>
    <w:rsid w:val="00BB04DA"/>
    <w:rsid w:val="00BB08E0"/>
    <w:rsid w:val="00BB11BE"/>
    <w:rsid w:val="00BB1A40"/>
    <w:rsid w:val="00BB29F2"/>
    <w:rsid w:val="00BB37B4"/>
    <w:rsid w:val="00BB3B4C"/>
    <w:rsid w:val="00BB46C8"/>
    <w:rsid w:val="00BB5048"/>
    <w:rsid w:val="00BB5514"/>
    <w:rsid w:val="00BB57D0"/>
    <w:rsid w:val="00BB5CE8"/>
    <w:rsid w:val="00BB6626"/>
    <w:rsid w:val="00BB6D3A"/>
    <w:rsid w:val="00BB701A"/>
    <w:rsid w:val="00BB743E"/>
    <w:rsid w:val="00BC0093"/>
    <w:rsid w:val="00BC0E3C"/>
    <w:rsid w:val="00BC147D"/>
    <w:rsid w:val="00BC15E5"/>
    <w:rsid w:val="00BC1B8D"/>
    <w:rsid w:val="00BC20A8"/>
    <w:rsid w:val="00BC2430"/>
    <w:rsid w:val="00BC2738"/>
    <w:rsid w:val="00BC27D0"/>
    <w:rsid w:val="00BC47A4"/>
    <w:rsid w:val="00BC4E20"/>
    <w:rsid w:val="00BC5FED"/>
    <w:rsid w:val="00BC65B1"/>
    <w:rsid w:val="00BC75AC"/>
    <w:rsid w:val="00BC75DD"/>
    <w:rsid w:val="00BC76CD"/>
    <w:rsid w:val="00BC7F32"/>
    <w:rsid w:val="00BC7F56"/>
    <w:rsid w:val="00BD01ED"/>
    <w:rsid w:val="00BD0ED8"/>
    <w:rsid w:val="00BD17F0"/>
    <w:rsid w:val="00BD1D74"/>
    <w:rsid w:val="00BD22BF"/>
    <w:rsid w:val="00BD2FE8"/>
    <w:rsid w:val="00BD30DE"/>
    <w:rsid w:val="00BD3208"/>
    <w:rsid w:val="00BD3290"/>
    <w:rsid w:val="00BD3DE0"/>
    <w:rsid w:val="00BD401C"/>
    <w:rsid w:val="00BD4095"/>
    <w:rsid w:val="00BD4652"/>
    <w:rsid w:val="00BD4B5B"/>
    <w:rsid w:val="00BD4C6E"/>
    <w:rsid w:val="00BD4E9B"/>
    <w:rsid w:val="00BD5409"/>
    <w:rsid w:val="00BE078F"/>
    <w:rsid w:val="00BE0929"/>
    <w:rsid w:val="00BE0B02"/>
    <w:rsid w:val="00BE117D"/>
    <w:rsid w:val="00BE13C6"/>
    <w:rsid w:val="00BE181F"/>
    <w:rsid w:val="00BE1D98"/>
    <w:rsid w:val="00BE2526"/>
    <w:rsid w:val="00BE25D4"/>
    <w:rsid w:val="00BE27B3"/>
    <w:rsid w:val="00BE2A8C"/>
    <w:rsid w:val="00BE33F4"/>
    <w:rsid w:val="00BE4485"/>
    <w:rsid w:val="00BE4AB0"/>
    <w:rsid w:val="00BE4CE7"/>
    <w:rsid w:val="00BE52A0"/>
    <w:rsid w:val="00BE557E"/>
    <w:rsid w:val="00BE60A2"/>
    <w:rsid w:val="00BE6738"/>
    <w:rsid w:val="00BE6791"/>
    <w:rsid w:val="00BE689A"/>
    <w:rsid w:val="00BE6B62"/>
    <w:rsid w:val="00BE7646"/>
    <w:rsid w:val="00BE76F9"/>
    <w:rsid w:val="00BE7BE6"/>
    <w:rsid w:val="00BF074F"/>
    <w:rsid w:val="00BF2C5B"/>
    <w:rsid w:val="00BF2CF4"/>
    <w:rsid w:val="00BF3F6F"/>
    <w:rsid w:val="00BF416D"/>
    <w:rsid w:val="00BF4B2F"/>
    <w:rsid w:val="00BF4FDC"/>
    <w:rsid w:val="00BF53F5"/>
    <w:rsid w:val="00BF56C0"/>
    <w:rsid w:val="00BF6AB6"/>
    <w:rsid w:val="00BF6B09"/>
    <w:rsid w:val="00BF777F"/>
    <w:rsid w:val="00C00D60"/>
    <w:rsid w:val="00C00D73"/>
    <w:rsid w:val="00C011E3"/>
    <w:rsid w:val="00C0227A"/>
    <w:rsid w:val="00C02EE8"/>
    <w:rsid w:val="00C034DE"/>
    <w:rsid w:val="00C051EF"/>
    <w:rsid w:val="00C05751"/>
    <w:rsid w:val="00C05802"/>
    <w:rsid w:val="00C0620C"/>
    <w:rsid w:val="00C06BCD"/>
    <w:rsid w:val="00C06DD4"/>
    <w:rsid w:val="00C10C09"/>
    <w:rsid w:val="00C119B3"/>
    <w:rsid w:val="00C119C1"/>
    <w:rsid w:val="00C11AD7"/>
    <w:rsid w:val="00C12FAF"/>
    <w:rsid w:val="00C139DD"/>
    <w:rsid w:val="00C13CB6"/>
    <w:rsid w:val="00C1449A"/>
    <w:rsid w:val="00C1476B"/>
    <w:rsid w:val="00C14DAC"/>
    <w:rsid w:val="00C15630"/>
    <w:rsid w:val="00C16330"/>
    <w:rsid w:val="00C16891"/>
    <w:rsid w:val="00C17E17"/>
    <w:rsid w:val="00C205A5"/>
    <w:rsid w:val="00C21E3F"/>
    <w:rsid w:val="00C220A4"/>
    <w:rsid w:val="00C2233D"/>
    <w:rsid w:val="00C2235D"/>
    <w:rsid w:val="00C22C5C"/>
    <w:rsid w:val="00C2316E"/>
    <w:rsid w:val="00C233CD"/>
    <w:rsid w:val="00C234F5"/>
    <w:rsid w:val="00C24287"/>
    <w:rsid w:val="00C24A4F"/>
    <w:rsid w:val="00C24B68"/>
    <w:rsid w:val="00C2592F"/>
    <w:rsid w:val="00C25B0E"/>
    <w:rsid w:val="00C25B54"/>
    <w:rsid w:val="00C26513"/>
    <w:rsid w:val="00C265A2"/>
    <w:rsid w:val="00C26B77"/>
    <w:rsid w:val="00C26DAD"/>
    <w:rsid w:val="00C27322"/>
    <w:rsid w:val="00C274F5"/>
    <w:rsid w:val="00C27653"/>
    <w:rsid w:val="00C27E71"/>
    <w:rsid w:val="00C303BD"/>
    <w:rsid w:val="00C30619"/>
    <w:rsid w:val="00C30854"/>
    <w:rsid w:val="00C3150B"/>
    <w:rsid w:val="00C32186"/>
    <w:rsid w:val="00C3295B"/>
    <w:rsid w:val="00C3389D"/>
    <w:rsid w:val="00C35343"/>
    <w:rsid w:val="00C354BA"/>
    <w:rsid w:val="00C355E5"/>
    <w:rsid w:val="00C358D5"/>
    <w:rsid w:val="00C35983"/>
    <w:rsid w:val="00C3685E"/>
    <w:rsid w:val="00C371B3"/>
    <w:rsid w:val="00C401CD"/>
    <w:rsid w:val="00C40780"/>
    <w:rsid w:val="00C40EBA"/>
    <w:rsid w:val="00C41E0B"/>
    <w:rsid w:val="00C422D1"/>
    <w:rsid w:val="00C429E0"/>
    <w:rsid w:val="00C44C96"/>
    <w:rsid w:val="00C451FB"/>
    <w:rsid w:val="00C45609"/>
    <w:rsid w:val="00C45CFB"/>
    <w:rsid w:val="00C46144"/>
    <w:rsid w:val="00C47B27"/>
    <w:rsid w:val="00C501F5"/>
    <w:rsid w:val="00C50D2D"/>
    <w:rsid w:val="00C50ED5"/>
    <w:rsid w:val="00C510FC"/>
    <w:rsid w:val="00C518A5"/>
    <w:rsid w:val="00C518FA"/>
    <w:rsid w:val="00C51D5C"/>
    <w:rsid w:val="00C5264F"/>
    <w:rsid w:val="00C53057"/>
    <w:rsid w:val="00C53F71"/>
    <w:rsid w:val="00C541A5"/>
    <w:rsid w:val="00C54DE2"/>
    <w:rsid w:val="00C5514C"/>
    <w:rsid w:val="00C55347"/>
    <w:rsid w:val="00C55B75"/>
    <w:rsid w:val="00C56022"/>
    <w:rsid w:val="00C568DE"/>
    <w:rsid w:val="00C576BE"/>
    <w:rsid w:val="00C57F1F"/>
    <w:rsid w:val="00C60794"/>
    <w:rsid w:val="00C6102F"/>
    <w:rsid w:val="00C62EA1"/>
    <w:rsid w:val="00C63241"/>
    <w:rsid w:val="00C637C0"/>
    <w:rsid w:val="00C63BD1"/>
    <w:rsid w:val="00C640D3"/>
    <w:rsid w:val="00C643E4"/>
    <w:rsid w:val="00C64FC6"/>
    <w:rsid w:val="00C65D56"/>
    <w:rsid w:val="00C66A50"/>
    <w:rsid w:val="00C671BD"/>
    <w:rsid w:val="00C679CE"/>
    <w:rsid w:val="00C67B23"/>
    <w:rsid w:val="00C70968"/>
    <w:rsid w:val="00C71610"/>
    <w:rsid w:val="00C71B4A"/>
    <w:rsid w:val="00C71E94"/>
    <w:rsid w:val="00C726D3"/>
    <w:rsid w:val="00C7284F"/>
    <w:rsid w:val="00C737CF"/>
    <w:rsid w:val="00C7403E"/>
    <w:rsid w:val="00C768D1"/>
    <w:rsid w:val="00C76CA6"/>
    <w:rsid w:val="00C76EAB"/>
    <w:rsid w:val="00C76F6E"/>
    <w:rsid w:val="00C80722"/>
    <w:rsid w:val="00C820C5"/>
    <w:rsid w:val="00C822A7"/>
    <w:rsid w:val="00C82582"/>
    <w:rsid w:val="00C834FC"/>
    <w:rsid w:val="00C838A3"/>
    <w:rsid w:val="00C84DD9"/>
    <w:rsid w:val="00C854FF"/>
    <w:rsid w:val="00C85AB2"/>
    <w:rsid w:val="00C86033"/>
    <w:rsid w:val="00C86BA1"/>
    <w:rsid w:val="00C91BC5"/>
    <w:rsid w:val="00C91CBC"/>
    <w:rsid w:val="00C92DF3"/>
    <w:rsid w:val="00C934BE"/>
    <w:rsid w:val="00C9429F"/>
    <w:rsid w:val="00C96865"/>
    <w:rsid w:val="00C97C0F"/>
    <w:rsid w:val="00CA07E7"/>
    <w:rsid w:val="00CA09F9"/>
    <w:rsid w:val="00CA10E4"/>
    <w:rsid w:val="00CA1245"/>
    <w:rsid w:val="00CA1BC1"/>
    <w:rsid w:val="00CA2718"/>
    <w:rsid w:val="00CA2DA4"/>
    <w:rsid w:val="00CA34B7"/>
    <w:rsid w:val="00CA3632"/>
    <w:rsid w:val="00CA4932"/>
    <w:rsid w:val="00CA5136"/>
    <w:rsid w:val="00CA6C87"/>
    <w:rsid w:val="00CA7747"/>
    <w:rsid w:val="00CA7AB6"/>
    <w:rsid w:val="00CB16AB"/>
    <w:rsid w:val="00CB1FB2"/>
    <w:rsid w:val="00CB21E2"/>
    <w:rsid w:val="00CB3A7C"/>
    <w:rsid w:val="00CB5067"/>
    <w:rsid w:val="00CB52BE"/>
    <w:rsid w:val="00CB6B47"/>
    <w:rsid w:val="00CB6B71"/>
    <w:rsid w:val="00CC02A2"/>
    <w:rsid w:val="00CC06D9"/>
    <w:rsid w:val="00CC0731"/>
    <w:rsid w:val="00CC0CE1"/>
    <w:rsid w:val="00CC135B"/>
    <w:rsid w:val="00CC17D4"/>
    <w:rsid w:val="00CC1968"/>
    <w:rsid w:val="00CC2173"/>
    <w:rsid w:val="00CC2583"/>
    <w:rsid w:val="00CC2B8A"/>
    <w:rsid w:val="00CC2D4C"/>
    <w:rsid w:val="00CC2E6D"/>
    <w:rsid w:val="00CC3930"/>
    <w:rsid w:val="00CC4178"/>
    <w:rsid w:val="00CC419D"/>
    <w:rsid w:val="00CC423C"/>
    <w:rsid w:val="00CC48FA"/>
    <w:rsid w:val="00CC4CAE"/>
    <w:rsid w:val="00CC4EFB"/>
    <w:rsid w:val="00CC6977"/>
    <w:rsid w:val="00CD0F3F"/>
    <w:rsid w:val="00CD12F9"/>
    <w:rsid w:val="00CD15AD"/>
    <w:rsid w:val="00CD26CA"/>
    <w:rsid w:val="00CD31A3"/>
    <w:rsid w:val="00CD3697"/>
    <w:rsid w:val="00CD3BE3"/>
    <w:rsid w:val="00CD6487"/>
    <w:rsid w:val="00CD6D34"/>
    <w:rsid w:val="00CD742C"/>
    <w:rsid w:val="00CD745B"/>
    <w:rsid w:val="00CE0127"/>
    <w:rsid w:val="00CE0290"/>
    <w:rsid w:val="00CE0363"/>
    <w:rsid w:val="00CE082F"/>
    <w:rsid w:val="00CE135B"/>
    <w:rsid w:val="00CE321F"/>
    <w:rsid w:val="00CE3817"/>
    <w:rsid w:val="00CE4137"/>
    <w:rsid w:val="00CE47AA"/>
    <w:rsid w:val="00CE5EE1"/>
    <w:rsid w:val="00CE61B7"/>
    <w:rsid w:val="00CE6B96"/>
    <w:rsid w:val="00CE7416"/>
    <w:rsid w:val="00CE795B"/>
    <w:rsid w:val="00CE7BAD"/>
    <w:rsid w:val="00CF0891"/>
    <w:rsid w:val="00CF191D"/>
    <w:rsid w:val="00CF2843"/>
    <w:rsid w:val="00CF2DDA"/>
    <w:rsid w:val="00CF3043"/>
    <w:rsid w:val="00CF63DE"/>
    <w:rsid w:val="00CF684E"/>
    <w:rsid w:val="00CF7CE1"/>
    <w:rsid w:val="00D011CE"/>
    <w:rsid w:val="00D0182C"/>
    <w:rsid w:val="00D01A28"/>
    <w:rsid w:val="00D01F25"/>
    <w:rsid w:val="00D02C78"/>
    <w:rsid w:val="00D04880"/>
    <w:rsid w:val="00D04899"/>
    <w:rsid w:val="00D0515F"/>
    <w:rsid w:val="00D0587A"/>
    <w:rsid w:val="00D05CD7"/>
    <w:rsid w:val="00D0668C"/>
    <w:rsid w:val="00D0787A"/>
    <w:rsid w:val="00D078A1"/>
    <w:rsid w:val="00D07A58"/>
    <w:rsid w:val="00D07D44"/>
    <w:rsid w:val="00D10071"/>
    <w:rsid w:val="00D10BA3"/>
    <w:rsid w:val="00D11DCC"/>
    <w:rsid w:val="00D127D7"/>
    <w:rsid w:val="00D130B1"/>
    <w:rsid w:val="00D13C36"/>
    <w:rsid w:val="00D14189"/>
    <w:rsid w:val="00D14222"/>
    <w:rsid w:val="00D1457B"/>
    <w:rsid w:val="00D14D2F"/>
    <w:rsid w:val="00D14D60"/>
    <w:rsid w:val="00D14F7B"/>
    <w:rsid w:val="00D1595D"/>
    <w:rsid w:val="00D15F96"/>
    <w:rsid w:val="00D163CA"/>
    <w:rsid w:val="00D165E0"/>
    <w:rsid w:val="00D17008"/>
    <w:rsid w:val="00D1736F"/>
    <w:rsid w:val="00D20A09"/>
    <w:rsid w:val="00D21CB5"/>
    <w:rsid w:val="00D226F2"/>
    <w:rsid w:val="00D22B69"/>
    <w:rsid w:val="00D2301C"/>
    <w:rsid w:val="00D23702"/>
    <w:rsid w:val="00D23B45"/>
    <w:rsid w:val="00D23D36"/>
    <w:rsid w:val="00D23E9A"/>
    <w:rsid w:val="00D24DFE"/>
    <w:rsid w:val="00D257A3"/>
    <w:rsid w:val="00D26850"/>
    <w:rsid w:val="00D26D0D"/>
    <w:rsid w:val="00D26F69"/>
    <w:rsid w:val="00D2724C"/>
    <w:rsid w:val="00D2746B"/>
    <w:rsid w:val="00D27912"/>
    <w:rsid w:val="00D27E57"/>
    <w:rsid w:val="00D30322"/>
    <w:rsid w:val="00D30663"/>
    <w:rsid w:val="00D30EB3"/>
    <w:rsid w:val="00D321A9"/>
    <w:rsid w:val="00D3223B"/>
    <w:rsid w:val="00D336FA"/>
    <w:rsid w:val="00D353CB"/>
    <w:rsid w:val="00D356B4"/>
    <w:rsid w:val="00D35F08"/>
    <w:rsid w:val="00D377A2"/>
    <w:rsid w:val="00D410B7"/>
    <w:rsid w:val="00D41812"/>
    <w:rsid w:val="00D43184"/>
    <w:rsid w:val="00D4414B"/>
    <w:rsid w:val="00D441D0"/>
    <w:rsid w:val="00D450AA"/>
    <w:rsid w:val="00D456EB"/>
    <w:rsid w:val="00D45E1E"/>
    <w:rsid w:val="00D46613"/>
    <w:rsid w:val="00D46C7E"/>
    <w:rsid w:val="00D46C9B"/>
    <w:rsid w:val="00D47D45"/>
    <w:rsid w:val="00D47EC0"/>
    <w:rsid w:val="00D47F93"/>
    <w:rsid w:val="00D525E8"/>
    <w:rsid w:val="00D53616"/>
    <w:rsid w:val="00D538D6"/>
    <w:rsid w:val="00D55C3D"/>
    <w:rsid w:val="00D56337"/>
    <w:rsid w:val="00D56615"/>
    <w:rsid w:val="00D56646"/>
    <w:rsid w:val="00D57C21"/>
    <w:rsid w:val="00D60642"/>
    <w:rsid w:val="00D63AC9"/>
    <w:rsid w:val="00D6487A"/>
    <w:rsid w:val="00D65083"/>
    <w:rsid w:val="00D65527"/>
    <w:rsid w:val="00D65C94"/>
    <w:rsid w:val="00D67368"/>
    <w:rsid w:val="00D67A35"/>
    <w:rsid w:val="00D705AD"/>
    <w:rsid w:val="00D70DC5"/>
    <w:rsid w:val="00D71D61"/>
    <w:rsid w:val="00D71DCD"/>
    <w:rsid w:val="00D729E2"/>
    <w:rsid w:val="00D72BCF"/>
    <w:rsid w:val="00D72BF6"/>
    <w:rsid w:val="00D73B9F"/>
    <w:rsid w:val="00D73E95"/>
    <w:rsid w:val="00D74846"/>
    <w:rsid w:val="00D74A2B"/>
    <w:rsid w:val="00D751C8"/>
    <w:rsid w:val="00D752D0"/>
    <w:rsid w:val="00D76240"/>
    <w:rsid w:val="00D76E17"/>
    <w:rsid w:val="00D7724D"/>
    <w:rsid w:val="00D8093D"/>
    <w:rsid w:val="00D818DB"/>
    <w:rsid w:val="00D81978"/>
    <w:rsid w:val="00D81E74"/>
    <w:rsid w:val="00D836DC"/>
    <w:rsid w:val="00D8415A"/>
    <w:rsid w:val="00D845E7"/>
    <w:rsid w:val="00D84855"/>
    <w:rsid w:val="00D84FFA"/>
    <w:rsid w:val="00D8510C"/>
    <w:rsid w:val="00D854F5"/>
    <w:rsid w:val="00D86800"/>
    <w:rsid w:val="00D86892"/>
    <w:rsid w:val="00D86EA5"/>
    <w:rsid w:val="00D9155C"/>
    <w:rsid w:val="00D92224"/>
    <w:rsid w:val="00D931DA"/>
    <w:rsid w:val="00D933D2"/>
    <w:rsid w:val="00D93664"/>
    <w:rsid w:val="00D93682"/>
    <w:rsid w:val="00D94109"/>
    <w:rsid w:val="00D9478D"/>
    <w:rsid w:val="00D94A7E"/>
    <w:rsid w:val="00D94D48"/>
    <w:rsid w:val="00D94F0D"/>
    <w:rsid w:val="00D96AF5"/>
    <w:rsid w:val="00D97C2D"/>
    <w:rsid w:val="00DA08CF"/>
    <w:rsid w:val="00DA0EEF"/>
    <w:rsid w:val="00DA0F66"/>
    <w:rsid w:val="00DA108C"/>
    <w:rsid w:val="00DA1F71"/>
    <w:rsid w:val="00DA2F71"/>
    <w:rsid w:val="00DA316F"/>
    <w:rsid w:val="00DA320E"/>
    <w:rsid w:val="00DA375E"/>
    <w:rsid w:val="00DA52E0"/>
    <w:rsid w:val="00DA5883"/>
    <w:rsid w:val="00DA5C4E"/>
    <w:rsid w:val="00DB0346"/>
    <w:rsid w:val="00DB04C3"/>
    <w:rsid w:val="00DB0616"/>
    <w:rsid w:val="00DB0658"/>
    <w:rsid w:val="00DB0B91"/>
    <w:rsid w:val="00DB1845"/>
    <w:rsid w:val="00DB1CE6"/>
    <w:rsid w:val="00DB2134"/>
    <w:rsid w:val="00DB4B94"/>
    <w:rsid w:val="00DB5EC5"/>
    <w:rsid w:val="00DB6397"/>
    <w:rsid w:val="00DB6755"/>
    <w:rsid w:val="00DB6800"/>
    <w:rsid w:val="00DB7D6F"/>
    <w:rsid w:val="00DC01FD"/>
    <w:rsid w:val="00DC1ADC"/>
    <w:rsid w:val="00DC29D2"/>
    <w:rsid w:val="00DC3FE7"/>
    <w:rsid w:val="00DC45C6"/>
    <w:rsid w:val="00DC47AE"/>
    <w:rsid w:val="00DC4E3C"/>
    <w:rsid w:val="00DC5648"/>
    <w:rsid w:val="00DC5827"/>
    <w:rsid w:val="00DC5B2D"/>
    <w:rsid w:val="00DC67ED"/>
    <w:rsid w:val="00DC6D4F"/>
    <w:rsid w:val="00DD09FD"/>
    <w:rsid w:val="00DD13A9"/>
    <w:rsid w:val="00DD19F2"/>
    <w:rsid w:val="00DD259B"/>
    <w:rsid w:val="00DD2B6D"/>
    <w:rsid w:val="00DD3C49"/>
    <w:rsid w:val="00DD3C8E"/>
    <w:rsid w:val="00DD4429"/>
    <w:rsid w:val="00DD555A"/>
    <w:rsid w:val="00DD63A8"/>
    <w:rsid w:val="00DD7DAF"/>
    <w:rsid w:val="00DE008D"/>
    <w:rsid w:val="00DE2895"/>
    <w:rsid w:val="00DE29FB"/>
    <w:rsid w:val="00DE2EB9"/>
    <w:rsid w:val="00DE3144"/>
    <w:rsid w:val="00DE36C4"/>
    <w:rsid w:val="00DE3B4B"/>
    <w:rsid w:val="00DE4CFB"/>
    <w:rsid w:val="00DE56F9"/>
    <w:rsid w:val="00DE7202"/>
    <w:rsid w:val="00DE746E"/>
    <w:rsid w:val="00DE7967"/>
    <w:rsid w:val="00DE7D9E"/>
    <w:rsid w:val="00DF1F3C"/>
    <w:rsid w:val="00DF29E3"/>
    <w:rsid w:val="00DF34A0"/>
    <w:rsid w:val="00DF3C3E"/>
    <w:rsid w:val="00DF4B82"/>
    <w:rsid w:val="00DF54ED"/>
    <w:rsid w:val="00DF5A2C"/>
    <w:rsid w:val="00DF5ABE"/>
    <w:rsid w:val="00DF6095"/>
    <w:rsid w:val="00DF7025"/>
    <w:rsid w:val="00DF7442"/>
    <w:rsid w:val="00E00282"/>
    <w:rsid w:val="00E0054F"/>
    <w:rsid w:val="00E010DE"/>
    <w:rsid w:val="00E01945"/>
    <w:rsid w:val="00E02136"/>
    <w:rsid w:val="00E02142"/>
    <w:rsid w:val="00E0283A"/>
    <w:rsid w:val="00E032BD"/>
    <w:rsid w:val="00E03E77"/>
    <w:rsid w:val="00E0460C"/>
    <w:rsid w:val="00E04BC7"/>
    <w:rsid w:val="00E05777"/>
    <w:rsid w:val="00E05834"/>
    <w:rsid w:val="00E05B1A"/>
    <w:rsid w:val="00E0611E"/>
    <w:rsid w:val="00E0663D"/>
    <w:rsid w:val="00E07633"/>
    <w:rsid w:val="00E10071"/>
    <w:rsid w:val="00E108D8"/>
    <w:rsid w:val="00E1141C"/>
    <w:rsid w:val="00E118D0"/>
    <w:rsid w:val="00E128D1"/>
    <w:rsid w:val="00E12B1F"/>
    <w:rsid w:val="00E13340"/>
    <w:rsid w:val="00E14316"/>
    <w:rsid w:val="00E14AAA"/>
    <w:rsid w:val="00E1550E"/>
    <w:rsid w:val="00E1615A"/>
    <w:rsid w:val="00E16414"/>
    <w:rsid w:val="00E1665D"/>
    <w:rsid w:val="00E16E9A"/>
    <w:rsid w:val="00E20248"/>
    <w:rsid w:val="00E20A5B"/>
    <w:rsid w:val="00E20C5E"/>
    <w:rsid w:val="00E2109A"/>
    <w:rsid w:val="00E212F7"/>
    <w:rsid w:val="00E24AC3"/>
    <w:rsid w:val="00E25030"/>
    <w:rsid w:val="00E2503E"/>
    <w:rsid w:val="00E25AC2"/>
    <w:rsid w:val="00E2643F"/>
    <w:rsid w:val="00E26447"/>
    <w:rsid w:val="00E26770"/>
    <w:rsid w:val="00E26B56"/>
    <w:rsid w:val="00E26C6A"/>
    <w:rsid w:val="00E30272"/>
    <w:rsid w:val="00E3044C"/>
    <w:rsid w:val="00E30484"/>
    <w:rsid w:val="00E3089C"/>
    <w:rsid w:val="00E312C0"/>
    <w:rsid w:val="00E31D87"/>
    <w:rsid w:val="00E31E87"/>
    <w:rsid w:val="00E33E54"/>
    <w:rsid w:val="00E3431B"/>
    <w:rsid w:val="00E3437A"/>
    <w:rsid w:val="00E346EA"/>
    <w:rsid w:val="00E34A99"/>
    <w:rsid w:val="00E35700"/>
    <w:rsid w:val="00E36DDE"/>
    <w:rsid w:val="00E37AB6"/>
    <w:rsid w:val="00E37CF6"/>
    <w:rsid w:val="00E37F86"/>
    <w:rsid w:val="00E4132A"/>
    <w:rsid w:val="00E41451"/>
    <w:rsid w:val="00E417DB"/>
    <w:rsid w:val="00E4217C"/>
    <w:rsid w:val="00E42268"/>
    <w:rsid w:val="00E4226F"/>
    <w:rsid w:val="00E42A65"/>
    <w:rsid w:val="00E44FC8"/>
    <w:rsid w:val="00E456C7"/>
    <w:rsid w:val="00E456D8"/>
    <w:rsid w:val="00E45BD5"/>
    <w:rsid w:val="00E465E0"/>
    <w:rsid w:val="00E46AD9"/>
    <w:rsid w:val="00E4732E"/>
    <w:rsid w:val="00E47775"/>
    <w:rsid w:val="00E47B38"/>
    <w:rsid w:val="00E47FBE"/>
    <w:rsid w:val="00E50A6D"/>
    <w:rsid w:val="00E50C6E"/>
    <w:rsid w:val="00E519EF"/>
    <w:rsid w:val="00E51F42"/>
    <w:rsid w:val="00E521AE"/>
    <w:rsid w:val="00E53365"/>
    <w:rsid w:val="00E533B9"/>
    <w:rsid w:val="00E5385D"/>
    <w:rsid w:val="00E5425E"/>
    <w:rsid w:val="00E542C2"/>
    <w:rsid w:val="00E544E0"/>
    <w:rsid w:val="00E54901"/>
    <w:rsid w:val="00E5491F"/>
    <w:rsid w:val="00E561B3"/>
    <w:rsid w:val="00E56A20"/>
    <w:rsid w:val="00E56F37"/>
    <w:rsid w:val="00E570A5"/>
    <w:rsid w:val="00E57869"/>
    <w:rsid w:val="00E6122E"/>
    <w:rsid w:val="00E612B5"/>
    <w:rsid w:val="00E62E1C"/>
    <w:rsid w:val="00E62F52"/>
    <w:rsid w:val="00E63884"/>
    <w:rsid w:val="00E6452E"/>
    <w:rsid w:val="00E645A0"/>
    <w:rsid w:val="00E6481B"/>
    <w:rsid w:val="00E64A0E"/>
    <w:rsid w:val="00E6510A"/>
    <w:rsid w:val="00E65DE0"/>
    <w:rsid w:val="00E65ED6"/>
    <w:rsid w:val="00E65F8D"/>
    <w:rsid w:val="00E670AE"/>
    <w:rsid w:val="00E67DEE"/>
    <w:rsid w:val="00E703A7"/>
    <w:rsid w:val="00E714B6"/>
    <w:rsid w:val="00E7173E"/>
    <w:rsid w:val="00E71FC6"/>
    <w:rsid w:val="00E724DF"/>
    <w:rsid w:val="00E72CB7"/>
    <w:rsid w:val="00E73D1C"/>
    <w:rsid w:val="00E74A81"/>
    <w:rsid w:val="00E74DDF"/>
    <w:rsid w:val="00E75BFE"/>
    <w:rsid w:val="00E768DF"/>
    <w:rsid w:val="00E76D9F"/>
    <w:rsid w:val="00E77129"/>
    <w:rsid w:val="00E77E57"/>
    <w:rsid w:val="00E81F93"/>
    <w:rsid w:val="00E8272A"/>
    <w:rsid w:val="00E82A48"/>
    <w:rsid w:val="00E82CDC"/>
    <w:rsid w:val="00E82D78"/>
    <w:rsid w:val="00E83255"/>
    <w:rsid w:val="00E83525"/>
    <w:rsid w:val="00E8394F"/>
    <w:rsid w:val="00E85334"/>
    <w:rsid w:val="00E8566F"/>
    <w:rsid w:val="00E86A76"/>
    <w:rsid w:val="00E87926"/>
    <w:rsid w:val="00E90849"/>
    <w:rsid w:val="00E914D8"/>
    <w:rsid w:val="00E91A12"/>
    <w:rsid w:val="00E91BEB"/>
    <w:rsid w:val="00E935FB"/>
    <w:rsid w:val="00E9413B"/>
    <w:rsid w:val="00E94560"/>
    <w:rsid w:val="00E95FF4"/>
    <w:rsid w:val="00E96FD4"/>
    <w:rsid w:val="00E977E5"/>
    <w:rsid w:val="00E97BFD"/>
    <w:rsid w:val="00EA02B7"/>
    <w:rsid w:val="00EA0A0D"/>
    <w:rsid w:val="00EA0FF8"/>
    <w:rsid w:val="00EA10A0"/>
    <w:rsid w:val="00EA1217"/>
    <w:rsid w:val="00EA16B5"/>
    <w:rsid w:val="00EA1EFE"/>
    <w:rsid w:val="00EA2F33"/>
    <w:rsid w:val="00EA2F5F"/>
    <w:rsid w:val="00EA34BB"/>
    <w:rsid w:val="00EA382C"/>
    <w:rsid w:val="00EA3983"/>
    <w:rsid w:val="00EA39CC"/>
    <w:rsid w:val="00EA4111"/>
    <w:rsid w:val="00EA4992"/>
    <w:rsid w:val="00EA4BE3"/>
    <w:rsid w:val="00EA51A3"/>
    <w:rsid w:val="00EA5C5A"/>
    <w:rsid w:val="00EA60F2"/>
    <w:rsid w:val="00EA6743"/>
    <w:rsid w:val="00EA73CD"/>
    <w:rsid w:val="00EA776A"/>
    <w:rsid w:val="00EA7CDF"/>
    <w:rsid w:val="00EB09C2"/>
    <w:rsid w:val="00EB1667"/>
    <w:rsid w:val="00EB3D40"/>
    <w:rsid w:val="00EB3EAF"/>
    <w:rsid w:val="00EB5F0D"/>
    <w:rsid w:val="00EB5F97"/>
    <w:rsid w:val="00EB6359"/>
    <w:rsid w:val="00EC0686"/>
    <w:rsid w:val="00EC19B7"/>
    <w:rsid w:val="00EC2007"/>
    <w:rsid w:val="00EC2248"/>
    <w:rsid w:val="00EC33AC"/>
    <w:rsid w:val="00EC4272"/>
    <w:rsid w:val="00EC45A1"/>
    <w:rsid w:val="00EC46E3"/>
    <w:rsid w:val="00EC5286"/>
    <w:rsid w:val="00EC5568"/>
    <w:rsid w:val="00EC5D03"/>
    <w:rsid w:val="00EC6582"/>
    <w:rsid w:val="00EC6D65"/>
    <w:rsid w:val="00EC723D"/>
    <w:rsid w:val="00ED0275"/>
    <w:rsid w:val="00ED25E8"/>
    <w:rsid w:val="00ED2865"/>
    <w:rsid w:val="00ED31F9"/>
    <w:rsid w:val="00ED336A"/>
    <w:rsid w:val="00ED341B"/>
    <w:rsid w:val="00ED540E"/>
    <w:rsid w:val="00ED5BE8"/>
    <w:rsid w:val="00ED5BFD"/>
    <w:rsid w:val="00ED5FF3"/>
    <w:rsid w:val="00ED6656"/>
    <w:rsid w:val="00ED6E4A"/>
    <w:rsid w:val="00EE0BB8"/>
    <w:rsid w:val="00EE0C61"/>
    <w:rsid w:val="00EE1203"/>
    <w:rsid w:val="00EE1719"/>
    <w:rsid w:val="00EE41EC"/>
    <w:rsid w:val="00EE4AED"/>
    <w:rsid w:val="00EE4CCA"/>
    <w:rsid w:val="00EE5190"/>
    <w:rsid w:val="00EE55E3"/>
    <w:rsid w:val="00EE5845"/>
    <w:rsid w:val="00EE5DD4"/>
    <w:rsid w:val="00EE6FB4"/>
    <w:rsid w:val="00EE76B9"/>
    <w:rsid w:val="00EF002F"/>
    <w:rsid w:val="00EF0598"/>
    <w:rsid w:val="00EF05CF"/>
    <w:rsid w:val="00EF08BB"/>
    <w:rsid w:val="00EF18DE"/>
    <w:rsid w:val="00EF2422"/>
    <w:rsid w:val="00EF2C96"/>
    <w:rsid w:val="00EF379C"/>
    <w:rsid w:val="00EF3A3A"/>
    <w:rsid w:val="00EF4E0D"/>
    <w:rsid w:val="00EF568F"/>
    <w:rsid w:val="00EF57E0"/>
    <w:rsid w:val="00EF6088"/>
    <w:rsid w:val="00EF666E"/>
    <w:rsid w:val="00EF6DB6"/>
    <w:rsid w:val="00EF6FE8"/>
    <w:rsid w:val="00EF717B"/>
    <w:rsid w:val="00EF7564"/>
    <w:rsid w:val="00EF7599"/>
    <w:rsid w:val="00F0043D"/>
    <w:rsid w:val="00F01759"/>
    <w:rsid w:val="00F01839"/>
    <w:rsid w:val="00F023F6"/>
    <w:rsid w:val="00F035CB"/>
    <w:rsid w:val="00F03C44"/>
    <w:rsid w:val="00F04438"/>
    <w:rsid w:val="00F0448C"/>
    <w:rsid w:val="00F046E8"/>
    <w:rsid w:val="00F04DFA"/>
    <w:rsid w:val="00F04E34"/>
    <w:rsid w:val="00F050D7"/>
    <w:rsid w:val="00F052F5"/>
    <w:rsid w:val="00F068FF"/>
    <w:rsid w:val="00F06B42"/>
    <w:rsid w:val="00F07404"/>
    <w:rsid w:val="00F07480"/>
    <w:rsid w:val="00F07808"/>
    <w:rsid w:val="00F10136"/>
    <w:rsid w:val="00F103BD"/>
    <w:rsid w:val="00F11383"/>
    <w:rsid w:val="00F1141B"/>
    <w:rsid w:val="00F11521"/>
    <w:rsid w:val="00F117F1"/>
    <w:rsid w:val="00F11F08"/>
    <w:rsid w:val="00F12923"/>
    <w:rsid w:val="00F130F8"/>
    <w:rsid w:val="00F13B33"/>
    <w:rsid w:val="00F13D9B"/>
    <w:rsid w:val="00F14324"/>
    <w:rsid w:val="00F14AB9"/>
    <w:rsid w:val="00F155BE"/>
    <w:rsid w:val="00F1565C"/>
    <w:rsid w:val="00F157B2"/>
    <w:rsid w:val="00F160A8"/>
    <w:rsid w:val="00F160F3"/>
    <w:rsid w:val="00F17373"/>
    <w:rsid w:val="00F178A0"/>
    <w:rsid w:val="00F17B42"/>
    <w:rsid w:val="00F205E0"/>
    <w:rsid w:val="00F2177D"/>
    <w:rsid w:val="00F21BDC"/>
    <w:rsid w:val="00F21C46"/>
    <w:rsid w:val="00F22D77"/>
    <w:rsid w:val="00F24388"/>
    <w:rsid w:val="00F25CA2"/>
    <w:rsid w:val="00F26024"/>
    <w:rsid w:val="00F262E6"/>
    <w:rsid w:val="00F2653D"/>
    <w:rsid w:val="00F26559"/>
    <w:rsid w:val="00F26A1F"/>
    <w:rsid w:val="00F26E33"/>
    <w:rsid w:val="00F30774"/>
    <w:rsid w:val="00F30E54"/>
    <w:rsid w:val="00F31467"/>
    <w:rsid w:val="00F31F4B"/>
    <w:rsid w:val="00F32028"/>
    <w:rsid w:val="00F320AE"/>
    <w:rsid w:val="00F32599"/>
    <w:rsid w:val="00F33637"/>
    <w:rsid w:val="00F33F5F"/>
    <w:rsid w:val="00F34439"/>
    <w:rsid w:val="00F3474C"/>
    <w:rsid w:val="00F3607C"/>
    <w:rsid w:val="00F366CC"/>
    <w:rsid w:val="00F36AE9"/>
    <w:rsid w:val="00F3797B"/>
    <w:rsid w:val="00F404D2"/>
    <w:rsid w:val="00F409D7"/>
    <w:rsid w:val="00F40A06"/>
    <w:rsid w:val="00F4148C"/>
    <w:rsid w:val="00F416B2"/>
    <w:rsid w:val="00F417B2"/>
    <w:rsid w:val="00F41FEB"/>
    <w:rsid w:val="00F4205B"/>
    <w:rsid w:val="00F43546"/>
    <w:rsid w:val="00F44E1D"/>
    <w:rsid w:val="00F45CD2"/>
    <w:rsid w:val="00F468DB"/>
    <w:rsid w:val="00F46985"/>
    <w:rsid w:val="00F46AAE"/>
    <w:rsid w:val="00F46E55"/>
    <w:rsid w:val="00F46E86"/>
    <w:rsid w:val="00F47E64"/>
    <w:rsid w:val="00F51354"/>
    <w:rsid w:val="00F51B07"/>
    <w:rsid w:val="00F51F47"/>
    <w:rsid w:val="00F52084"/>
    <w:rsid w:val="00F5285D"/>
    <w:rsid w:val="00F528ED"/>
    <w:rsid w:val="00F54B9A"/>
    <w:rsid w:val="00F551EC"/>
    <w:rsid w:val="00F55252"/>
    <w:rsid w:val="00F55340"/>
    <w:rsid w:val="00F557BA"/>
    <w:rsid w:val="00F557FF"/>
    <w:rsid w:val="00F5679D"/>
    <w:rsid w:val="00F56C45"/>
    <w:rsid w:val="00F56D1C"/>
    <w:rsid w:val="00F60CD4"/>
    <w:rsid w:val="00F615A6"/>
    <w:rsid w:val="00F62015"/>
    <w:rsid w:val="00F63F29"/>
    <w:rsid w:val="00F63FA5"/>
    <w:rsid w:val="00F64D80"/>
    <w:rsid w:val="00F66864"/>
    <w:rsid w:val="00F668E1"/>
    <w:rsid w:val="00F67AD2"/>
    <w:rsid w:val="00F70334"/>
    <w:rsid w:val="00F70394"/>
    <w:rsid w:val="00F70699"/>
    <w:rsid w:val="00F71FC1"/>
    <w:rsid w:val="00F72203"/>
    <w:rsid w:val="00F73405"/>
    <w:rsid w:val="00F7361B"/>
    <w:rsid w:val="00F73FEE"/>
    <w:rsid w:val="00F745BB"/>
    <w:rsid w:val="00F74B78"/>
    <w:rsid w:val="00F75B64"/>
    <w:rsid w:val="00F76B27"/>
    <w:rsid w:val="00F80407"/>
    <w:rsid w:val="00F80DBB"/>
    <w:rsid w:val="00F80E19"/>
    <w:rsid w:val="00F810FD"/>
    <w:rsid w:val="00F81874"/>
    <w:rsid w:val="00F818E0"/>
    <w:rsid w:val="00F81C92"/>
    <w:rsid w:val="00F81DCE"/>
    <w:rsid w:val="00F81FAD"/>
    <w:rsid w:val="00F82DFF"/>
    <w:rsid w:val="00F84259"/>
    <w:rsid w:val="00F8442B"/>
    <w:rsid w:val="00F84A91"/>
    <w:rsid w:val="00F84C6C"/>
    <w:rsid w:val="00F84E1F"/>
    <w:rsid w:val="00F85B8D"/>
    <w:rsid w:val="00F85EAB"/>
    <w:rsid w:val="00F86B4B"/>
    <w:rsid w:val="00F86EE9"/>
    <w:rsid w:val="00F87686"/>
    <w:rsid w:val="00F87735"/>
    <w:rsid w:val="00F87907"/>
    <w:rsid w:val="00F879E6"/>
    <w:rsid w:val="00F90357"/>
    <w:rsid w:val="00F90996"/>
    <w:rsid w:val="00F90B55"/>
    <w:rsid w:val="00F90F44"/>
    <w:rsid w:val="00F9249E"/>
    <w:rsid w:val="00F9279B"/>
    <w:rsid w:val="00F9383B"/>
    <w:rsid w:val="00F9449D"/>
    <w:rsid w:val="00F9472D"/>
    <w:rsid w:val="00F9564B"/>
    <w:rsid w:val="00F95C06"/>
    <w:rsid w:val="00F96199"/>
    <w:rsid w:val="00F96584"/>
    <w:rsid w:val="00F978B8"/>
    <w:rsid w:val="00FA1978"/>
    <w:rsid w:val="00FA1F6A"/>
    <w:rsid w:val="00FA2E11"/>
    <w:rsid w:val="00FA343B"/>
    <w:rsid w:val="00FA3646"/>
    <w:rsid w:val="00FA4425"/>
    <w:rsid w:val="00FA457A"/>
    <w:rsid w:val="00FA531E"/>
    <w:rsid w:val="00FA548A"/>
    <w:rsid w:val="00FA5559"/>
    <w:rsid w:val="00FA5728"/>
    <w:rsid w:val="00FA5FCE"/>
    <w:rsid w:val="00FA6152"/>
    <w:rsid w:val="00FA64C8"/>
    <w:rsid w:val="00FA6607"/>
    <w:rsid w:val="00FA7D3C"/>
    <w:rsid w:val="00FB0C19"/>
    <w:rsid w:val="00FB0E2D"/>
    <w:rsid w:val="00FB1A34"/>
    <w:rsid w:val="00FB2254"/>
    <w:rsid w:val="00FB2446"/>
    <w:rsid w:val="00FB24ED"/>
    <w:rsid w:val="00FB379E"/>
    <w:rsid w:val="00FB3EAD"/>
    <w:rsid w:val="00FB451C"/>
    <w:rsid w:val="00FB46B0"/>
    <w:rsid w:val="00FB672E"/>
    <w:rsid w:val="00FB6B69"/>
    <w:rsid w:val="00FB6DE3"/>
    <w:rsid w:val="00FB6E21"/>
    <w:rsid w:val="00FB7908"/>
    <w:rsid w:val="00FB7D37"/>
    <w:rsid w:val="00FC01DF"/>
    <w:rsid w:val="00FC0C1F"/>
    <w:rsid w:val="00FC0F2E"/>
    <w:rsid w:val="00FC2F00"/>
    <w:rsid w:val="00FC36F5"/>
    <w:rsid w:val="00FC3E74"/>
    <w:rsid w:val="00FC4118"/>
    <w:rsid w:val="00FC43A0"/>
    <w:rsid w:val="00FC4AE5"/>
    <w:rsid w:val="00FC4BCD"/>
    <w:rsid w:val="00FC4C41"/>
    <w:rsid w:val="00FC58AF"/>
    <w:rsid w:val="00FC5F4A"/>
    <w:rsid w:val="00FC688D"/>
    <w:rsid w:val="00FC68D0"/>
    <w:rsid w:val="00FC6BED"/>
    <w:rsid w:val="00FC7BC0"/>
    <w:rsid w:val="00FD03C8"/>
    <w:rsid w:val="00FD11B4"/>
    <w:rsid w:val="00FD1817"/>
    <w:rsid w:val="00FD1BC4"/>
    <w:rsid w:val="00FD1E60"/>
    <w:rsid w:val="00FD1F20"/>
    <w:rsid w:val="00FD24C2"/>
    <w:rsid w:val="00FD2632"/>
    <w:rsid w:val="00FD27AD"/>
    <w:rsid w:val="00FD2BE6"/>
    <w:rsid w:val="00FD2EEA"/>
    <w:rsid w:val="00FD30D4"/>
    <w:rsid w:val="00FD3609"/>
    <w:rsid w:val="00FD3AD7"/>
    <w:rsid w:val="00FD3ED0"/>
    <w:rsid w:val="00FD3FCF"/>
    <w:rsid w:val="00FD46D7"/>
    <w:rsid w:val="00FD4990"/>
    <w:rsid w:val="00FD4DB7"/>
    <w:rsid w:val="00FD63AB"/>
    <w:rsid w:val="00FD6D6E"/>
    <w:rsid w:val="00FD6E39"/>
    <w:rsid w:val="00FD715C"/>
    <w:rsid w:val="00FD763C"/>
    <w:rsid w:val="00FD7F8F"/>
    <w:rsid w:val="00FE11B0"/>
    <w:rsid w:val="00FE2454"/>
    <w:rsid w:val="00FE39E9"/>
    <w:rsid w:val="00FE4DD6"/>
    <w:rsid w:val="00FE52AB"/>
    <w:rsid w:val="00FE5F3B"/>
    <w:rsid w:val="00FE5F68"/>
    <w:rsid w:val="00FE653A"/>
    <w:rsid w:val="00FE6720"/>
    <w:rsid w:val="00FE68D4"/>
    <w:rsid w:val="00FF02B7"/>
    <w:rsid w:val="00FF03CA"/>
    <w:rsid w:val="00FF04C9"/>
    <w:rsid w:val="00FF09F0"/>
    <w:rsid w:val="00FF22D9"/>
    <w:rsid w:val="00FF305E"/>
    <w:rsid w:val="00FF493C"/>
    <w:rsid w:val="00FF52CA"/>
    <w:rsid w:val="00FF5391"/>
    <w:rsid w:val="00FF55FE"/>
    <w:rsid w:val="00FF58F4"/>
    <w:rsid w:val="00FF66C1"/>
    <w:rsid w:val="00FF6FED"/>
    <w:rsid w:val="00FF77B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2EF1F85"/>
  <w15:docId w15:val="{A73CACF5-64AF-4F3B-A960-D6B4E0FC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ED6656"/>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496912"/>
    <w:pPr>
      <w:keepNext/>
      <w:keepLines/>
      <w:shd w:val="clear" w:color="auto" w:fill="D9D9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496912"/>
    <w:rPr>
      <w:rFonts w:ascii="Arial Narrow" w:eastAsiaTheme="majorEastAsia" w:hAnsi="Arial Narrow" w:cstheme="majorBidi"/>
      <w:b/>
      <w:bCs/>
      <w:caps/>
      <w:shd w:val="clear" w:color="auto" w:fill="D9D9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B3718F"/>
    <w:pPr>
      <w:keepNext w:val="0"/>
      <w:keepLines w:val="0"/>
      <w:shd w:val="clear" w:color="auto" w:fill="D9D9D9" w:themeFill="background1" w:themeFillShade="D9"/>
      <w:spacing w:after="0"/>
      <w:outlineLvl w:val="9"/>
    </w:pPr>
    <w:rPr>
      <w:rFonts w:eastAsiaTheme="minorEastAsia" w:cstheme="minorBidi"/>
      <w:bCs w:val="0"/>
      <w:caps w:val="0"/>
      <w:sz w:val="22"/>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semiHidden/>
    <w:unhideWhenUsed/>
    <w:rsid w:val="00E0611E"/>
    <w:rPr>
      <w:sz w:val="20"/>
      <w:szCs w:val="20"/>
    </w:rPr>
  </w:style>
  <w:style w:type="character" w:customStyle="1" w:styleId="FootnoteTextChar">
    <w:name w:val="Footnote Text Char"/>
    <w:basedOn w:val="DefaultParagraphFont"/>
    <w:link w:val="FootnoteText"/>
    <w:uiPriority w:val="99"/>
    <w:semiHidden/>
    <w:rsid w:val="00E0611E"/>
    <w:rPr>
      <w:rFonts w:ascii="Arial Narrow" w:hAnsi="Arial Narrow"/>
      <w:sz w:val="20"/>
      <w:szCs w:val="20"/>
    </w:rPr>
  </w:style>
  <w:style w:type="character" w:styleId="FootnoteReference">
    <w:name w:val="footnote reference"/>
    <w:basedOn w:val="DefaultParagraphFont"/>
    <w:uiPriority w:val="99"/>
    <w:semiHidden/>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table" w:customStyle="1" w:styleId="TableGrid1">
    <w:name w:val="Table Grid1"/>
    <w:basedOn w:val="TableNormal"/>
    <w:next w:val="TableGrid"/>
    <w:uiPriority w:val="59"/>
    <w:rsid w:val="00D7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a-body">
    <w:name w:val="nada - body"/>
    <w:basedOn w:val="Normal"/>
    <w:link w:val="nada-bodyChar"/>
    <w:rsid w:val="004077E0"/>
    <w:pPr>
      <w:tabs>
        <w:tab w:val="left" w:pos="284"/>
        <w:tab w:val="left" w:pos="993"/>
        <w:tab w:val="right" w:pos="9072"/>
      </w:tabs>
      <w:spacing w:line="264" w:lineRule="auto"/>
      <w:jc w:val="left"/>
    </w:pPr>
    <w:rPr>
      <w:rFonts w:eastAsia="Times New Roman" w:cs="Times New Roman"/>
      <w:sz w:val="22"/>
      <w:szCs w:val="20"/>
      <w:lang w:val="en-AU" w:bidi="en-US"/>
    </w:rPr>
  </w:style>
  <w:style w:type="character" w:customStyle="1" w:styleId="nada-bodyChar">
    <w:name w:val="nada - body Char"/>
    <w:basedOn w:val="DefaultParagraphFont"/>
    <w:link w:val="nada-body"/>
    <w:rsid w:val="004077E0"/>
    <w:rPr>
      <w:rFonts w:ascii="Arial Narrow" w:eastAsia="Times New Roman" w:hAnsi="Arial Narrow" w:cs="Times New Roman"/>
      <w:sz w:val="22"/>
      <w:szCs w:val="20"/>
      <w:lang w:val="en-AU" w:bidi="en-US"/>
    </w:rPr>
  </w:style>
  <w:style w:type="paragraph" w:customStyle="1" w:styleId="Pa9">
    <w:name w:val="Pa9"/>
    <w:basedOn w:val="Normal"/>
    <w:next w:val="Normal"/>
    <w:uiPriority w:val="99"/>
    <w:rsid w:val="006F723F"/>
    <w:pPr>
      <w:autoSpaceDE w:val="0"/>
      <w:autoSpaceDN w:val="0"/>
      <w:adjustRightInd w:val="0"/>
      <w:spacing w:line="221" w:lineRule="atLeast"/>
      <w:jc w:val="left"/>
    </w:pPr>
    <w:rPr>
      <w:rFonts w:ascii="Helvetica Neue" w:hAnsi="Helvetica Neue"/>
      <w:lang w:val="en-AU"/>
    </w:rPr>
  </w:style>
  <w:style w:type="character" w:customStyle="1" w:styleId="A8">
    <w:name w:val="A8"/>
    <w:uiPriority w:val="99"/>
    <w:rsid w:val="006F723F"/>
    <w:rPr>
      <w:rFonts w:cs="Helvetica Neue"/>
      <w:b/>
      <w:bCs/>
      <w:color w:val="000000"/>
      <w:sz w:val="28"/>
      <w:szCs w:val="28"/>
    </w:rPr>
  </w:style>
  <w:style w:type="paragraph" w:customStyle="1" w:styleId="Pa15">
    <w:name w:val="Pa15"/>
    <w:basedOn w:val="Normal"/>
    <w:next w:val="Normal"/>
    <w:uiPriority w:val="99"/>
    <w:rsid w:val="006F723F"/>
    <w:pPr>
      <w:autoSpaceDE w:val="0"/>
      <w:autoSpaceDN w:val="0"/>
      <w:adjustRightInd w:val="0"/>
      <w:spacing w:line="241" w:lineRule="atLeast"/>
      <w:jc w:val="left"/>
    </w:pPr>
    <w:rPr>
      <w:rFonts w:ascii="Helvetica Neue" w:hAnsi="Helvetica Neue"/>
      <w:lang w:val="en-AU"/>
    </w:rPr>
  </w:style>
  <w:style w:type="paragraph" w:customStyle="1" w:styleId="Pa13">
    <w:name w:val="Pa13"/>
    <w:basedOn w:val="Normal"/>
    <w:next w:val="Normal"/>
    <w:uiPriority w:val="99"/>
    <w:rsid w:val="006F723F"/>
    <w:pPr>
      <w:autoSpaceDE w:val="0"/>
      <w:autoSpaceDN w:val="0"/>
      <w:adjustRightInd w:val="0"/>
      <w:spacing w:line="221" w:lineRule="atLeast"/>
      <w:jc w:val="left"/>
    </w:pPr>
    <w:rPr>
      <w:rFonts w:ascii="Helvetica Neue" w:hAnsi="Helvetica Neue"/>
      <w:lang w:val="en-AU"/>
    </w:rPr>
  </w:style>
  <w:style w:type="character" w:customStyle="1" w:styleId="A6">
    <w:name w:val="A6"/>
    <w:uiPriority w:val="99"/>
    <w:rsid w:val="006F723F"/>
    <w:rPr>
      <w:rFonts w:cs="Helvetica Neue"/>
      <w:color w:val="000000"/>
    </w:rPr>
  </w:style>
  <w:style w:type="paragraph" w:customStyle="1" w:styleId="nada-subheading">
    <w:name w:val="nada - subheading"/>
    <w:basedOn w:val="Normal"/>
    <w:link w:val="nada-subheadingChar"/>
    <w:rsid w:val="00576260"/>
    <w:pPr>
      <w:tabs>
        <w:tab w:val="left" w:pos="1134"/>
        <w:tab w:val="left" w:pos="1701"/>
        <w:tab w:val="right" w:pos="9072"/>
      </w:tabs>
      <w:spacing w:after="240" w:line="264" w:lineRule="auto"/>
      <w:jc w:val="left"/>
    </w:pPr>
    <w:rPr>
      <w:rFonts w:ascii="Century Gothic" w:eastAsia="Times New Roman" w:hAnsi="Century Gothic" w:cs="Times New Roman"/>
      <w:b/>
      <w:color w:val="800000"/>
      <w:sz w:val="28"/>
      <w:szCs w:val="20"/>
      <w:lang w:val="en-AU"/>
    </w:rPr>
  </w:style>
  <w:style w:type="character" w:customStyle="1" w:styleId="nada-subheadingChar">
    <w:name w:val="nada - subheading Char"/>
    <w:link w:val="nada-subheading"/>
    <w:rsid w:val="00576260"/>
    <w:rPr>
      <w:rFonts w:ascii="Century Gothic" w:eastAsia="Times New Roman" w:hAnsi="Century Gothic" w:cs="Times New Roman"/>
      <w:b/>
      <w:color w:val="800000"/>
      <w:sz w:val="28"/>
      <w:szCs w:val="20"/>
      <w:lang w:val="en-AU"/>
    </w:rPr>
  </w:style>
  <w:style w:type="character" w:styleId="CommentReference">
    <w:name w:val="annotation reference"/>
    <w:basedOn w:val="DefaultParagraphFont"/>
    <w:uiPriority w:val="99"/>
    <w:semiHidden/>
    <w:unhideWhenUsed/>
    <w:rsid w:val="00967590"/>
    <w:rPr>
      <w:sz w:val="16"/>
      <w:szCs w:val="16"/>
    </w:rPr>
  </w:style>
  <w:style w:type="paragraph" w:styleId="CommentText">
    <w:name w:val="annotation text"/>
    <w:basedOn w:val="Normal"/>
    <w:link w:val="CommentTextChar"/>
    <w:uiPriority w:val="99"/>
    <w:semiHidden/>
    <w:unhideWhenUsed/>
    <w:rsid w:val="00967590"/>
    <w:rPr>
      <w:sz w:val="20"/>
      <w:szCs w:val="20"/>
    </w:rPr>
  </w:style>
  <w:style w:type="character" w:customStyle="1" w:styleId="CommentTextChar">
    <w:name w:val="Comment Text Char"/>
    <w:basedOn w:val="DefaultParagraphFont"/>
    <w:link w:val="CommentText"/>
    <w:uiPriority w:val="99"/>
    <w:semiHidden/>
    <w:rsid w:val="00967590"/>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967590"/>
    <w:rPr>
      <w:b/>
      <w:bCs/>
    </w:rPr>
  </w:style>
  <w:style w:type="character" w:customStyle="1" w:styleId="CommentSubjectChar">
    <w:name w:val="Comment Subject Char"/>
    <w:basedOn w:val="CommentTextChar"/>
    <w:link w:val="CommentSubject"/>
    <w:uiPriority w:val="99"/>
    <w:semiHidden/>
    <w:rsid w:val="00967590"/>
    <w:rPr>
      <w:rFonts w:ascii="Arial Narrow" w:hAnsi="Arial Narrow"/>
      <w:b/>
      <w:bCs/>
      <w:sz w:val="20"/>
      <w:szCs w:val="20"/>
    </w:rPr>
  </w:style>
  <w:style w:type="paragraph" w:customStyle="1" w:styleId="LetterBodyText">
    <w:name w:val="LetterBodyText"/>
    <w:basedOn w:val="Normal"/>
    <w:rsid w:val="000A7000"/>
    <w:pPr>
      <w:spacing w:before="240"/>
      <w:jc w:val="left"/>
    </w:pPr>
    <w:rPr>
      <w:rFonts w:ascii="Tahoma" w:eastAsia="Times New Roman" w:hAnsi="Tahoma" w:cs="Times New Roman"/>
      <w:sz w:val="20"/>
      <w:lang w:val="en-AU"/>
    </w:rPr>
  </w:style>
  <w:style w:type="character" w:customStyle="1" w:styleId="Mention">
    <w:name w:val="Mention"/>
    <w:basedOn w:val="DefaultParagraphFont"/>
    <w:uiPriority w:val="99"/>
    <w:semiHidden/>
    <w:unhideWhenUsed/>
    <w:rsid w:val="00156A8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5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da.org.au/media/96059/client_drug_overdose_risk_management_plan.docx" TargetMode="External"/><Relationship Id="rId18" Type="http://schemas.openxmlformats.org/officeDocument/2006/relationships/hyperlink" Target="http://www.nada.org.au/media/96077/1.3_financial_management_policy.docx" TargetMode="External"/><Relationship Id="rId26" Type="http://schemas.openxmlformats.org/officeDocument/2006/relationships/hyperlink" Target="http://www.health.nsw.gov.au/policies/manuals/Documents/corporate-governance-compendium-section5.pdf" TargetMode="External"/><Relationship Id="rId3" Type="http://schemas.openxmlformats.org/officeDocument/2006/relationships/customXml" Target="../customXml/item3.xml"/><Relationship Id="rId21" Type="http://schemas.openxmlformats.org/officeDocument/2006/relationships/hyperlink" Target="http://www.nada.org.au/media/96080/1.2_work_health_safety_policy.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ada.org.au/media/96056/risk_register.xlsx" TargetMode="External"/><Relationship Id="rId17" Type="http://schemas.openxmlformats.org/officeDocument/2006/relationships/hyperlink" Target="http://www.nada.org.au/media/96074/4._gov_compliance_register_template.xls" TargetMode="External"/><Relationship Id="rId25" Type="http://schemas.openxmlformats.org/officeDocument/2006/relationships/hyperlink" Target="http://www.health.wa.gov.au/docreg/Education/Population/Health_Problems/Mental_Illness/HP10607_Clinical_risk_assessment_management.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nada.org.au/media/96071/opioid_overdose_response_template.docx" TargetMode="External"/><Relationship Id="rId20" Type="http://schemas.openxmlformats.org/officeDocument/2006/relationships/hyperlink" Target="http://www.nada.org.au/media/96086/2.2_human_resources_policy.docx" TargetMode="External"/><Relationship Id="rId29"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hs.org.au/media/69305/risk_management_and_quality_improvement_handbook_july_2013.pdf"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nada.org.au/media/96062/home_visiting_risk_management_plan.docx" TargetMode="External"/><Relationship Id="rId23" Type="http://schemas.openxmlformats.org/officeDocument/2006/relationships/hyperlink" Target="http://www.finance.gov.au/sites/default/files/COV_216905_Risk_Management_Fact_Sheet_FA3_23082010_0.pdf" TargetMode="External"/><Relationship Id="rId28" Type="http://schemas.openxmlformats.org/officeDocument/2006/relationships/hyperlink" Target="https://www.aim.com.au/courses/risk-management" TargetMode="External"/><Relationship Id="rId10" Type="http://schemas.openxmlformats.org/officeDocument/2006/relationships/footnotes" Target="footnotes.xml"/><Relationship Id="rId19" Type="http://schemas.openxmlformats.org/officeDocument/2006/relationships/hyperlink" Target="http://www.nada.org.au/media/96083/1.1_governance_policy.docx" TargetMode="External"/><Relationship Id="rId31" Type="http://schemas.openxmlformats.org/officeDocument/2006/relationships/hyperlink" Target="http://www.legislation.ns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da.org.au/media/96068/mental_health_related_episodes_risk_management_plan.docx" TargetMode="External"/><Relationship Id="rId22" Type="http://schemas.openxmlformats.org/officeDocument/2006/relationships/hyperlink" Target="https://www.adhc.nsw.gov.au/__data/assets/file/0009/228753/Chapter-6-Risk-Management.PDF" TargetMode="External"/><Relationship Id="rId27" Type="http://schemas.openxmlformats.org/officeDocument/2006/relationships/hyperlink" Target="https://www.safeworkaustralia.gov.au/system/files/documents/1702/how_to_manage_whs_risks.pdf" TargetMode="External"/><Relationship Id="rId30" Type="http://schemas.openxmlformats.org/officeDocument/2006/relationships/hyperlink" Target="http://www.governanceinstitute.com.au/"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1E6A61-CFCA-4D8E-B2F8-F926E4D613B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7" ma:contentTypeDescription="Create a new document." ma:contentTypeScope="" ma:versionID="41895b5591a9d524b80549a5941a0f72">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d8dd7d550e4b3d530ade8d9adb207d4a"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23ST2XJ3F2FU-1797567310-97700</_dlc_DocId>
    <_dlc_DocIdUrl xmlns="14c5a56e-ced3-43ad-8a76-68a367d68378">
      <Url>https://nadaau.sharepoint.com/_layouts/15/DocIdRedir.aspx?ID=23ST2XJ3F2FU-1797567310-97700</Url>
      <Description>23ST2XJ3F2FU-1797567310-97700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2001-12FF-4725-932A-713A46278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E31D3-D026-4FC3-A28B-B938A5941FBD}">
  <ds:schemaRefs>
    <ds:schemaRef ds:uri="http://schemas.microsoft.com/sharepoint/events"/>
  </ds:schemaRefs>
</ds:datastoreItem>
</file>

<file path=customXml/itemProps3.xml><?xml version="1.0" encoding="utf-8"?>
<ds:datastoreItem xmlns:ds="http://schemas.openxmlformats.org/officeDocument/2006/customXml" ds:itemID="{334CAE32-21D8-47ED-9826-D97A3FFCB4FC}">
  <ds:schemaRefs>
    <ds:schemaRef ds:uri="http://schemas.microsoft.com/sharepoint/v3/contenttype/forms"/>
  </ds:schemaRefs>
</ds:datastoreItem>
</file>

<file path=customXml/itemProps4.xml><?xml version="1.0" encoding="utf-8"?>
<ds:datastoreItem xmlns:ds="http://schemas.openxmlformats.org/officeDocument/2006/customXml" ds:itemID="{38AD967C-30B7-4F2F-B284-E8913D0A2963}">
  <ds:schemaRefs>
    <ds:schemaRef ds:uri="http://purl.org/dc/elements/1.1/"/>
    <ds:schemaRef ds:uri="http://purl.org/dc/dcmitype/"/>
    <ds:schemaRef ds:uri="http://schemas.microsoft.com/office/2006/metadata/properties"/>
    <ds:schemaRef ds:uri="http://schemas.microsoft.com/office/2006/documentManagement/types"/>
    <ds:schemaRef ds:uri="74de729d-11d6-4b32-99ce-412e9004fa06"/>
    <ds:schemaRef ds:uri="14c5a56e-ced3-43ad-8a76-68a367d68378"/>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A0C59FB6-EB67-47E0-8467-25BBAA32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de Jesus</dc:creator>
  <cp:keywords/>
  <dc:description/>
  <cp:lastModifiedBy>Ana Katerina de Jesus</cp:lastModifiedBy>
  <cp:revision>2</cp:revision>
  <cp:lastPrinted>2015-01-15T00:10:00Z</cp:lastPrinted>
  <dcterms:created xsi:type="dcterms:W3CDTF">2017-10-16T01:54:00Z</dcterms:created>
  <dcterms:modified xsi:type="dcterms:W3CDTF">2017-10-16T01:54:00Z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Risk management policy</vt:lpwstr>
  </property>
  <property fmtid="{D5CDD505-2E9C-101B-9397-08002B2CF9AE}" pid="3" name="PCDocsNo">
    <vt:lpwstr>42227821v1</vt:lpwstr>
  </property>
  <property fmtid="{D5CDD505-2E9C-101B-9397-08002B2CF9AE}" pid="4" name="ContentTypeId">
    <vt:lpwstr>0x01010046A294A0D6EE4C4DB6309709C7983B74</vt:lpwstr>
  </property>
  <property fmtid="{D5CDD505-2E9C-101B-9397-08002B2CF9AE}" pid="5" name="_dlc_DocIdItemGuid">
    <vt:lpwstr>4b725203-31a7-4958-bfb5-96fc1b930039</vt:lpwstr>
  </property>
</Properties>
</file>