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BEC" w:rsidRPr="00132F75" w:rsidRDefault="003E6BEC" w:rsidP="00132F75">
      <w:pPr>
        <w:pStyle w:val="Heading2"/>
        <w:spacing w:before="0" w:after="0"/>
        <w:jc w:val="center"/>
        <w:rPr>
          <w:rFonts w:ascii="Arial Narrow" w:hAnsi="Arial Narrow"/>
          <w:b w:val="0"/>
          <w:color w:val="auto"/>
        </w:rPr>
      </w:pPr>
      <w:r w:rsidRPr="000D1DEC">
        <w:rPr>
          <w:rFonts w:ascii="Arial Narrow" w:hAnsi="Arial Narrow"/>
          <w:b w:val="0"/>
          <w:color w:val="auto"/>
        </w:rPr>
        <w:t>[</w:t>
      </w:r>
      <w:r w:rsidR="0035728F" w:rsidRPr="000D1DEC">
        <w:rPr>
          <w:rFonts w:ascii="Arial Narrow" w:hAnsi="Arial Narrow"/>
          <w:b w:val="0"/>
          <w:color w:val="auto"/>
        </w:rPr>
        <w:t>Insert</w:t>
      </w:r>
      <w:r w:rsidRPr="000D1DEC">
        <w:rPr>
          <w:rFonts w:ascii="Arial Narrow" w:hAnsi="Arial Narrow"/>
          <w:b w:val="0"/>
          <w:color w:val="auto"/>
        </w:rPr>
        <w:t xml:space="preserve"> organisation name and logo]</w:t>
      </w:r>
    </w:p>
    <w:p w:rsidR="003E6BEC" w:rsidRDefault="00A06EF3" w:rsidP="000D1DEC">
      <w:pPr>
        <w:pStyle w:val="Heading2"/>
        <w:spacing w:before="0" w:after="0"/>
        <w:jc w:val="center"/>
        <w:rPr>
          <w:rFonts w:ascii="Arial Narrow" w:hAnsi="Arial Narrow"/>
          <w:color w:val="C00000"/>
          <w:sz w:val="40"/>
          <w:szCs w:val="40"/>
        </w:rPr>
      </w:pPr>
      <w:r>
        <w:rPr>
          <w:rFonts w:ascii="Arial Narrow" w:hAnsi="Arial Narrow"/>
          <w:color w:val="C00000"/>
          <w:sz w:val="40"/>
          <w:szCs w:val="40"/>
        </w:rPr>
        <w:t xml:space="preserve">Board Development Plan </w:t>
      </w:r>
      <w:r w:rsidR="00132F75">
        <w:rPr>
          <w:rFonts w:ascii="Arial Narrow" w:hAnsi="Arial Narrow"/>
          <w:color w:val="C00000"/>
          <w:sz w:val="40"/>
          <w:szCs w:val="40"/>
        </w:rPr>
        <w:t>Example</w:t>
      </w:r>
      <w:bookmarkStart w:id="0" w:name="_GoBack"/>
      <w:bookmarkEnd w:id="0"/>
    </w:p>
    <w:p w:rsidR="000853F7" w:rsidRDefault="000853F7" w:rsidP="000853F7">
      <w:pPr>
        <w:pStyle w:val="MoBNormal"/>
        <w:spacing w:after="0"/>
        <w:rPr>
          <w:rFonts w:ascii="Arial Narrow" w:hAnsi="Arial Narrow"/>
          <w:sz w:val="24"/>
          <w:szCs w:val="24"/>
        </w:rPr>
      </w:pPr>
    </w:p>
    <w:tbl>
      <w:tblPr>
        <w:tblStyle w:val="MoBTable"/>
        <w:tblW w:w="14175" w:type="dxa"/>
        <w:tblLook w:val="04A0" w:firstRow="1" w:lastRow="0" w:firstColumn="1" w:lastColumn="0" w:noHBand="0" w:noVBand="1"/>
      </w:tblPr>
      <w:tblGrid>
        <w:gridCol w:w="2835"/>
        <w:gridCol w:w="2835"/>
        <w:gridCol w:w="4678"/>
        <w:gridCol w:w="2410"/>
        <w:gridCol w:w="1417"/>
      </w:tblGrid>
      <w:tr w:rsidR="00A06EF3" w:rsidRPr="000850AF" w:rsidTr="00132F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8" w:space="0" w:color="C00000"/>
              <w:bottom w:val="single" w:sz="8" w:space="0" w:color="C00000"/>
            </w:tcBorders>
          </w:tcPr>
          <w:p w:rsidR="00A06EF3" w:rsidRPr="00A06EF3" w:rsidRDefault="00A06EF3" w:rsidP="00A06EF3">
            <w:pPr>
              <w:pStyle w:val="MoBTableBody"/>
              <w:spacing w:line="276" w:lineRule="auto"/>
              <w:rPr>
                <w:rFonts w:ascii="Arial Narrow" w:hAnsi="Arial Narrow"/>
              </w:rPr>
            </w:pPr>
            <w:r w:rsidRPr="00A06EF3">
              <w:rPr>
                <w:rFonts w:ascii="Arial Narrow" w:hAnsi="Arial Narrow"/>
              </w:rPr>
              <w:t>Area identified for improvement</w:t>
            </w:r>
          </w:p>
        </w:tc>
        <w:tc>
          <w:tcPr>
            <w:tcW w:w="2835" w:type="dxa"/>
            <w:tcBorders>
              <w:top w:val="single" w:sz="8" w:space="0" w:color="C00000"/>
              <w:bottom w:val="single" w:sz="8" w:space="0" w:color="C00000"/>
            </w:tcBorders>
          </w:tcPr>
          <w:p w:rsidR="00A06EF3" w:rsidRPr="00A06EF3" w:rsidRDefault="00A06EF3" w:rsidP="00892F1C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A06EF3" w:rsidRPr="00A06EF3" w:rsidRDefault="00A06EF3" w:rsidP="00892F1C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06EF3">
              <w:rPr>
                <w:rFonts w:ascii="Arial Narrow" w:hAnsi="Arial Narrow"/>
              </w:rPr>
              <w:t>Goal</w:t>
            </w:r>
          </w:p>
        </w:tc>
        <w:tc>
          <w:tcPr>
            <w:tcW w:w="4678" w:type="dxa"/>
            <w:tcBorders>
              <w:top w:val="single" w:sz="8" w:space="0" w:color="C00000"/>
              <w:bottom w:val="single" w:sz="8" w:space="0" w:color="C00000"/>
            </w:tcBorders>
          </w:tcPr>
          <w:p w:rsidR="00A06EF3" w:rsidRPr="00A06EF3" w:rsidRDefault="00A06EF3" w:rsidP="00892F1C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A06EF3" w:rsidRPr="00A06EF3" w:rsidRDefault="00A06EF3" w:rsidP="00892F1C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06EF3">
              <w:rPr>
                <w:rFonts w:ascii="Arial Narrow" w:hAnsi="Arial Narrow"/>
              </w:rPr>
              <w:t>Activities</w:t>
            </w:r>
          </w:p>
        </w:tc>
        <w:tc>
          <w:tcPr>
            <w:tcW w:w="2410" w:type="dxa"/>
            <w:tcBorders>
              <w:top w:val="single" w:sz="8" w:space="0" w:color="C00000"/>
              <w:bottom w:val="single" w:sz="8" w:space="0" w:color="C00000"/>
            </w:tcBorders>
          </w:tcPr>
          <w:p w:rsidR="00A06EF3" w:rsidRPr="00A06EF3" w:rsidRDefault="00A06EF3" w:rsidP="00892F1C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06EF3">
              <w:rPr>
                <w:rFonts w:ascii="Arial Narrow" w:hAnsi="Arial Narrow"/>
              </w:rPr>
              <w:t>Person responsible</w:t>
            </w:r>
          </w:p>
        </w:tc>
        <w:tc>
          <w:tcPr>
            <w:tcW w:w="1417" w:type="dxa"/>
            <w:tcBorders>
              <w:top w:val="single" w:sz="8" w:space="0" w:color="C00000"/>
              <w:bottom w:val="single" w:sz="8" w:space="0" w:color="C00000"/>
            </w:tcBorders>
          </w:tcPr>
          <w:p w:rsidR="00A06EF3" w:rsidRPr="00A06EF3" w:rsidRDefault="00A06EF3" w:rsidP="00892F1C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  <w:p w:rsidR="00A06EF3" w:rsidRPr="00A06EF3" w:rsidRDefault="00A06EF3" w:rsidP="00892F1C">
            <w:pPr>
              <w:pStyle w:val="MoBTableBody"/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06EF3">
              <w:rPr>
                <w:rFonts w:ascii="Arial Narrow" w:hAnsi="Arial Narrow"/>
              </w:rPr>
              <w:t>Timeline</w:t>
            </w:r>
          </w:p>
        </w:tc>
      </w:tr>
      <w:tr w:rsidR="00A06EF3" w:rsidRPr="000850AF" w:rsidTr="0013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  <w:r w:rsidRPr="000850AF">
              <w:rPr>
                <w:rFonts w:ascii="Arial Narrow" w:hAnsi="Arial Narrow"/>
                <w:b w:val="0"/>
                <w:sz w:val="18"/>
              </w:rPr>
              <w:t>1. Low number of Board members</w:t>
            </w:r>
          </w:p>
        </w:tc>
        <w:tc>
          <w:tcPr>
            <w:tcW w:w="2835" w:type="dxa"/>
            <w:tcBorders>
              <w:top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 xml:space="preserve">Have a minimum of 9 of the 10 positions filled at any one time. </w:t>
            </w:r>
          </w:p>
        </w:tc>
        <w:tc>
          <w:tcPr>
            <w:tcW w:w="4678" w:type="dxa"/>
            <w:tcBorders>
              <w:top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Advertise for Board members and approach people with right skill-set</w:t>
            </w: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</w:tc>
        <w:tc>
          <w:tcPr>
            <w:tcW w:w="2410" w:type="dxa"/>
            <w:tcBorders>
              <w:top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Chair and CEO. All Board members to do word-of-mouth</w:t>
            </w:r>
          </w:p>
        </w:tc>
        <w:tc>
          <w:tcPr>
            <w:tcW w:w="1417" w:type="dxa"/>
            <w:tcBorders>
              <w:top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June 2012</w:t>
            </w: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</w:tc>
      </w:tr>
      <w:tr w:rsidR="00A06EF3" w:rsidRPr="000850AF" w:rsidTr="00132F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</w:tc>
        <w:tc>
          <w:tcPr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 xml:space="preserve">Prepare Prospective Board membership pack 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CEO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June 2012</w:t>
            </w: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</w:tc>
      </w:tr>
      <w:tr w:rsidR="00A06EF3" w:rsidRPr="000850AF" w:rsidTr="0013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</w:tc>
        <w:tc>
          <w:tcPr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 xml:space="preserve">Interview prospective Board members and provide with membership pack 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Chair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A06EF3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June-August</w:t>
            </w:r>
            <w:r>
              <w:rPr>
                <w:rFonts w:ascii="Arial Narrow" w:hAnsi="Arial Narrow"/>
                <w:sz w:val="18"/>
              </w:rPr>
              <w:t xml:space="preserve"> 2</w:t>
            </w:r>
            <w:r w:rsidRPr="000850AF">
              <w:rPr>
                <w:rFonts w:ascii="Arial Narrow" w:hAnsi="Arial Narrow"/>
                <w:sz w:val="18"/>
              </w:rPr>
              <w:t>012</w:t>
            </w:r>
          </w:p>
        </w:tc>
      </w:tr>
      <w:tr w:rsidR="00A06EF3" w:rsidRPr="000850AF" w:rsidTr="00132F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</w:tc>
        <w:tc>
          <w:tcPr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Ensure prospective Board members attend AGM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Chair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October 2012</w:t>
            </w:r>
          </w:p>
        </w:tc>
      </w:tr>
      <w:tr w:rsidR="00A06EF3" w:rsidRPr="000850AF" w:rsidTr="0013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  <w:r w:rsidRPr="000850AF">
              <w:rPr>
                <w:rFonts w:ascii="Arial Narrow" w:hAnsi="Arial Narrow"/>
                <w:b w:val="0"/>
                <w:sz w:val="18"/>
              </w:rPr>
              <w:t>2. Board members have similar backgrounds</w:t>
            </w:r>
          </w:p>
        </w:tc>
        <w:tc>
          <w:tcPr>
            <w:tcW w:w="2835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 xml:space="preserve">Increase diversity of Board members </w:t>
            </w: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In advertising for and approaching prospective Board members, encourage CALD and Aboriginal applicants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 xml:space="preserve">Chair and CEO. </w:t>
            </w:r>
            <w:r w:rsidR="00132F75">
              <w:rPr>
                <w:rFonts w:ascii="Arial Narrow" w:hAnsi="Arial Narrow"/>
                <w:sz w:val="18"/>
              </w:rPr>
              <w:t xml:space="preserve"> </w:t>
            </w:r>
            <w:r w:rsidRPr="000850AF">
              <w:rPr>
                <w:rFonts w:ascii="Arial Narrow" w:hAnsi="Arial Narrow"/>
                <w:sz w:val="18"/>
              </w:rPr>
              <w:t>All Board members to do word-of-mouth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October 2012</w:t>
            </w:r>
          </w:p>
        </w:tc>
      </w:tr>
      <w:tr w:rsidR="00A06EF3" w:rsidRPr="000850AF" w:rsidTr="00132F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  <w:r w:rsidRPr="000850AF">
              <w:rPr>
                <w:rFonts w:ascii="Arial Narrow" w:hAnsi="Arial Narrow"/>
                <w:b w:val="0"/>
                <w:sz w:val="18"/>
              </w:rPr>
              <w:t>3. No Board members with qualification or experience in human resources or staff management</w:t>
            </w:r>
          </w:p>
        </w:tc>
        <w:tc>
          <w:tcPr>
            <w:tcW w:w="2835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Have at least 2 Board members with human resources/staff management experience/skills</w:t>
            </w: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In advertising for and approaching prospective Board members, seek people with relevant training/experience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Chair and CEO. All Board members to do word-of-mouth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October 2012</w:t>
            </w:r>
          </w:p>
        </w:tc>
      </w:tr>
      <w:tr w:rsidR="00A06EF3" w:rsidRPr="000850AF" w:rsidTr="0013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  <w:r w:rsidRPr="000850AF">
              <w:rPr>
                <w:rFonts w:ascii="Arial Narrow" w:hAnsi="Arial Narrow"/>
                <w:b w:val="0"/>
                <w:sz w:val="18"/>
              </w:rPr>
              <w:t>4. Low confidence in understanding the legal obligations of Board Directors</w:t>
            </w:r>
          </w:p>
        </w:tc>
        <w:tc>
          <w:tcPr>
            <w:tcW w:w="2835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High confidence amongst all Board members about the legal obligations of Board members</w:t>
            </w: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Provide full-day training to all Board members on corporate governance, focusing on legal obligations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CEO to organise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March 2012 then every year after AGM</w:t>
            </w:r>
          </w:p>
        </w:tc>
      </w:tr>
      <w:tr w:rsidR="00A06EF3" w:rsidRPr="000850AF" w:rsidTr="00132F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  <w:r w:rsidRPr="000850AF">
              <w:rPr>
                <w:rFonts w:ascii="Arial Narrow" w:hAnsi="Arial Narrow"/>
                <w:b w:val="0"/>
                <w:sz w:val="18"/>
              </w:rPr>
              <w:t>5. Meetings are too long, there are too many papers, and never get to finish discussion</w:t>
            </w:r>
          </w:p>
        </w:tc>
        <w:tc>
          <w:tcPr>
            <w:tcW w:w="2835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 xml:space="preserve">Limit meetings to 2 hours and have standard agenda and papers. </w:t>
            </w: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Bring in consultant to observe meeting and provide advice.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CEO to organise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April 2012</w:t>
            </w:r>
          </w:p>
        </w:tc>
      </w:tr>
      <w:tr w:rsidR="00A06EF3" w:rsidRPr="000850AF" w:rsidTr="0013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</w:tc>
        <w:tc>
          <w:tcPr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Establish templates and develop new procedure based on consultant’s advice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CEO and  Secretary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June 2012</w:t>
            </w:r>
          </w:p>
        </w:tc>
      </w:tr>
      <w:tr w:rsidR="00A06EF3" w:rsidRPr="000850AF" w:rsidTr="00132F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</w:tc>
        <w:tc>
          <w:tcPr>
            <w:tcW w:w="2835" w:type="dxa"/>
          </w:tcPr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</w:tc>
        <w:tc>
          <w:tcPr>
            <w:tcW w:w="4678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Review new procedure</w:t>
            </w:r>
          </w:p>
        </w:tc>
        <w:tc>
          <w:tcPr>
            <w:tcW w:w="2410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CEO and Secretary</w:t>
            </w:r>
          </w:p>
        </w:tc>
        <w:tc>
          <w:tcPr>
            <w:tcW w:w="1417" w:type="dxa"/>
          </w:tcPr>
          <w:p w:rsidR="00A06EF3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t>November 2012</w:t>
            </w:r>
          </w:p>
        </w:tc>
      </w:tr>
      <w:tr w:rsidR="00A06EF3" w:rsidRPr="000850AF" w:rsidTr="00132F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rPr>
                <w:rFonts w:ascii="Arial Narrow" w:hAnsi="Arial Narrow"/>
                <w:b w:val="0"/>
                <w:sz w:val="18"/>
              </w:rPr>
            </w:pPr>
            <w:r w:rsidRPr="000850AF">
              <w:rPr>
                <w:rFonts w:ascii="Arial Narrow" w:hAnsi="Arial Narrow"/>
                <w:b w:val="0"/>
                <w:sz w:val="18"/>
              </w:rPr>
              <w:lastRenderedPageBreak/>
              <w:t>6. CEO and Chair relationship could be better</w:t>
            </w:r>
          </w:p>
        </w:tc>
        <w:tc>
          <w:tcPr>
            <w:tcW w:w="2835" w:type="dxa"/>
            <w:tcBorders>
              <w:bottom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lastRenderedPageBreak/>
              <w:t>High confidence in CEO/Chair relationship from both CEO and Chair</w:t>
            </w:r>
          </w:p>
        </w:tc>
        <w:tc>
          <w:tcPr>
            <w:tcW w:w="4678" w:type="dxa"/>
            <w:tcBorders>
              <w:bottom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lastRenderedPageBreak/>
              <w:t xml:space="preserve">Implement face-to-face meetings between CEO and Chair mid-month, in between Board meetings </w:t>
            </w:r>
          </w:p>
        </w:tc>
        <w:tc>
          <w:tcPr>
            <w:tcW w:w="2410" w:type="dxa"/>
            <w:tcBorders>
              <w:bottom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lastRenderedPageBreak/>
              <w:t>CEO and Chair</w:t>
            </w:r>
          </w:p>
        </w:tc>
        <w:tc>
          <w:tcPr>
            <w:tcW w:w="1417" w:type="dxa"/>
            <w:tcBorders>
              <w:bottom w:val="single" w:sz="8" w:space="0" w:color="C00000"/>
            </w:tcBorders>
          </w:tcPr>
          <w:p w:rsidR="00A06EF3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</w:p>
          <w:p w:rsidR="00A06EF3" w:rsidRPr="000850AF" w:rsidRDefault="00A06EF3" w:rsidP="00892F1C">
            <w:pPr>
              <w:pStyle w:val="MoBTableBody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</w:rPr>
            </w:pPr>
            <w:r w:rsidRPr="000850AF">
              <w:rPr>
                <w:rFonts w:ascii="Arial Narrow" w:hAnsi="Arial Narrow"/>
                <w:sz w:val="18"/>
              </w:rPr>
              <w:lastRenderedPageBreak/>
              <w:t>Monthly</w:t>
            </w:r>
          </w:p>
        </w:tc>
      </w:tr>
    </w:tbl>
    <w:p w:rsidR="00A06EF3" w:rsidRDefault="00A06EF3" w:rsidP="00A06EF3">
      <w:pPr>
        <w:spacing w:after="0"/>
        <w:jc w:val="left"/>
        <w:rPr>
          <w:rFonts w:ascii="Arial Narrow" w:eastAsia="Times New Roman" w:hAnsi="Arial Narrow"/>
          <w:b/>
          <w:bCs/>
          <w:color w:val="747678"/>
          <w:kern w:val="36"/>
          <w:sz w:val="28"/>
          <w:szCs w:val="28"/>
          <w:lang w:eastAsia="en-AU"/>
        </w:rPr>
      </w:pPr>
    </w:p>
    <w:p w:rsidR="0035728F" w:rsidRDefault="0035728F" w:rsidP="0035728F"/>
    <w:p w:rsidR="0035728F" w:rsidRPr="00CB4DE4" w:rsidRDefault="0035728F" w:rsidP="0035728F">
      <w:pPr>
        <w:pStyle w:val="BodyText2"/>
        <w:jc w:val="left"/>
        <w:rPr>
          <w:b/>
        </w:rPr>
      </w:pPr>
      <w:r w:rsidRPr="00CB4DE4">
        <w:rPr>
          <w:b/>
        </w:rPr>
        <w:sym w:font="Wingdings 2" w:char="F023"/>
      </w:r>
      <w:r w:rsidRPr="00CB4DE4">
        <w:rPr>
          <w:b/>
        </w:rPr>
        <w:t>Note*</w:t>
      </w:r>
    </w:p>
    <w:p w:rsidR="0035728F" w:rsidRDefault="0035728F" w:rsidP="0035728F">
      <w:pPr>
        <w:pStyle w:val="BodyText2"/>
        <w:jc w:val="left"/>
      </w:pPr>
      <w:r>
        <w:t xml:space="preserve">This plan was developed as a component of the NADA Governance Toolkit 2011. Visit </w:t>
      </w:r>
      <w:hyperlink r:id="rId7" w:history="1">
        <w:r w:rsidRPr="000F49C9">
          <w:rPr>
            <w:rStyle w:val="Hyperlink"/>
          </w:rPr>
          <w:t>http://www.nada.org.au/resources/nadapublications/resourcestoolkits/</w:t>
        </w:r>
      </w:hyperlink>
      <w:r>
        <w:t xml:space="preserve"> for more information. </w:t>
      </w:r>
    </w:p>
    <w:p w:rsidR="0035728F" w:rsidRDefault="0035728F" w:rsidP="0035728F">
      <w:pPr>
        <w:pStyle w:val="BodyText2"/>
        <w:jc w:val="left"/>
      </w:pPr>
    </w:p>
    <w:p w:rsidR="0035728F" w:rsidRDefault="0035728F" w:rsidP="0035728F">
      <w:pPr>
        <w:pStyle w:val="BodyText2"/>
        <w:jc w:val="left"/>
      </w:pPr>
      <w:r>
        <w:t>*Please delete note before finalising this document</w:t>
      </w:r>
    </w:p>
    <w:p w:rsidR="0035728F" w:rsidRDefault="0035728F" w:rsidP="0035728F"/>
    <w:p w:rsidR="0035728F" w:rsidRPr="000850AF" w:rsidRDefault="0035728F" w:rsidP="00A06EF3">
      <w:pPr>
        <w:spacing w:after="0"/>
        <w:jc w:val="left"/>
        <w:rPr>
          <w:rFonts w:ascii="Arial Narrow" w:eastAsia="Times New Roman" w:hAnsi="Arial Narrow"/>
          <w:b/>
          <w:bCs/>
          <w:color w:val="747678"/>
          <w:kern w:val="36"/>
          <w:sz w:val="28"/>
          <w:szCs w:val="28"/>
          <w:lang w:eastAsia="en-AU"/>
        </w:rPr>
      </w:pPr>
    </w:p>
    <w:sectPr w:rsidR="0035728F" w:rsidRPr="000850AF" w:rsidSect="00132F75">
      <w:footerReference w:type="default" r:id="rId8"/>
      <w:pgSz w:w="15840" w:h="12240" w:orient="landscape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BF4" w:rsidRDefault="00315BF4" w:rsidP="00545178">
      <w:pPr>
        <w:spacing w:after="0" w:line="240" w:lineRule="auto"/>
      </w:pPr>
      <w:r>
        <w:separator/>
      </w:r>
    </w:p>
  </w:endnote>
  <w:endnote w:type="continuationSeparator" w:id="0">
    <w:p w:rsidR="00315BF4" w:rsidRDefault="00315BF4" w:rsidP="0054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altName w:val="Genev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Ligh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178" w:rsidRPr="00B91769" w:rsidRDefault="00545178" w:rsidP="00B91769">
    <w:pPr>
      <w:pBdr>
        <w:top w:val="single" w:sz="4" w:space="1" w:color="C00000"/>
      </w:pBdr>
      <w:rPr>
        <w:rFonts w:ascii="Arial Narrow" w:hAnsi="Arial Narrow"/>
      </w:rPr>
    </w:pPr>
    <w:r w:rsidRPr="00B91769">
      <w:rPr>
        <w:rFonts w:ascii="Arial Narrow" w:hAnsi="Arial Narrow"/>
      </w:rPr>
      <w:t>[</w:t>
    </w:r>
    <w:r w:rsidR="0035728F" w:rsidRPr="00B91769">
      <w:rPr>
        <w:rFonts w:ascii="Arial Narrow" w:hAnsi="Arial Narrow"/>
      </w:rPr>
      <w:t>Organisation</w:t>
    </w:r>
    <w:r w:rsidR="00B91769">
      <w:rPr>
        <w:rFonts w:ascii="Arial Narrow" w:hAnsi="Arial Narrow"/>
      </w:rPr>
      <w:t>]</w:t>
    </w:r>
    <w:r w:rsidRPr="00B91769">
      <w:rPr>
        <w:rFonts w:ascii="Arial Narrow" w:hAnsi="Arial Narrow"/>
      </w:rPr>
      <w:t xml:space="preserve"> </w:t>
    </w:r>
    <w:r w:rsidR="00A06EF3">
      <w:rPr>
        <w:rFonts w:ascii="Arial Narrow" w:hAnsi="Arial Narrow"/>
      </w:rPr>
      <w:t>Board Development Plan</w:t>
    </w:r>
    <w:r w:rsidR="00A06EF3">
      <w:rPr>
        <w:rFonts w:ascii="Arial Narrow" w:hAnsi="Arial Narrow"/>
      </w:rPr>
      <w:tab/>
    </w:r>
    <w:r w:rsidR="00A06EF3">
      <w:rPr>
        <w:rFonts w:ascii="Arial Narrow" w:hAnsi="Arial Narrow"/>
      </w:rPr>
      <w:tab/>
    </w:r>
    <w:r w:rsidR="000165B9">
      <w:rPr>
        <w:rFonts w:ascii="Arial Narrow" w:hAnsi="Arial Narrow"/>
      </w:rPr>
      <w:tab/>
    </w:r>
    <w:r w:rsidRPr="00B91769">
      <w:rPr>
        <w:rFonts w:ascii="Arial Narrow" w:hAnsi="Arial Narrow"/>
      </w:rPr>
      <w:tab/>
    </w:r>
    <w:sdt>
      <w:sdtPr>
        <w:rPr>
          <w:rFonts w:ascii="Arial Narrow" w:hAnsi="Arial Narrow"/>
        </w:rPr>
        <w:id w:val="250395305"/>
        <w:docPartObj>
          <w:docPartGallery w:val="Page Numbers (Top of Page)"/>
          <w:docPartUnique/>
        </w:docPartObj>
      </w:sdtPr>
      <w:sdtEndPr/>
      <w:sdtContent>
        <w:r w:rsidR="00B91769" w:rsidRPr="00B91769">
          <w:rPr>
            <w:rFonts w:ascii="Arial Narrow" w:hAnsi="Arial Narrow"/>
          </w:rPr>
          <w:tab/>
        </w:r>
        <w:r w:rsidR="00B91769" w:rsidRPr="00B91769">
          <w:rPr>
            <w:rFonts w:ascii="Arial Narrow" w:hAnsi="Arial Narrow"/>
          </w:rPr>
          <w:tab/>
        </w:r>
        <w:r w:rsidR="00B91769" w:rsidRPr="00B91769">
          <w:rPr>
            <w:rFonts w:ascii="Arial Narrow" w:hAnsi="Arial Narrow"/>
          </w:rPr>
          <w:tab/>
        </w:r>
        <w:r w:rsidR="00B91769">
          <w:rPr>
            <w:rFonts w:ascii="Arial Narrow" w:hAnsi="Arial Narrow"/>
          </w:rPr>
          <w:tab/>
        </w:r>
        <w:r w:rsidRPr="00B91769">
          <w:rPr>
            <w:rFonts w:ascii="Arial Narrow" w:hAnsi="Arial Narrow"/>
          </w:rPr>
          <w:t xml:space="preserve">Page </w:t>
        </w:r>
        <w:r w:rsidR="00E74D43" w:rsidRPr="00B91769">
          <w:rPr>
            <w:rFonts w:ascii="Arial Narrow" w:hAnsi="Arial Narrow"/>
          </w:rPr>
          <w:fldChar w:fldCharType="begin"/>
        </w:r>
        <w:r w:rsidRPr="00B91769">
          <w:rPr>
            <w:rFonts w:ascii="Arial Narrow" w:hAnsi="Arial Narrow"/>
          </w:rPr>
          <w:instrText xml:space="preserve"> PAGE </w:instrText>
        </w:r>
        <w:r w:rsidR="00E74D43" w:rsidRPr="00B91769">
          <w:rPr>
            <w:rFonts w:ascii="Arial Narrow" w:hAnsi="Arial Narrow"/>
          </w:rPr>
          <w:fldChar w:fldCharType="separate"/>
        </w:r>
        <w:r w:rsidR="00132F75">
          <w:rPr>
            <w:rFonts w:ascii="Arial Narrow" w:hAnsi="Arial Narrow"/>
            <w:noProof/>
          </w:rPr>
          <w:t>1</w:t>
        </w:r>
        <w:r w:rsidR="00E74D43" w:rsidRPr="00B91769">
          <w:rPr>
            <w:rFonts w:ascii="Arial Narrow" w:hAnsi="Arial Narrow"/>
          </w:rPr>
          <w:fldChar w:fldCharType="end"/>
        </w:r>
        <w:r w:rsidRPr="00B91769">
          <w:rPr>
            <w:rFonts w:ascii="Arial Narrow" w:hAnsi="Arial Narrow"/>
          </w:rPr>
          <w:t xml:space="preserve"> of </w:t>
        </w:r>
        <w:r w:rsidR="00E74D43" w:rsidRPr="00B91769">
          <w:rPr>
            <w:rFonts w:ascii="Arial Narrow" w:hAnsi="Arial Narrow"/>
          </w:rPr>
          <w:fldChar w:fldCharType="begin"/>
        </w:r>
        <w:r w:rsidRPr="00B91769">
          <w:rPr>
            <w:rFonts w:ascii="Arial Narrow" w:hAnsi="Arial Narrow"/>
          </w:rPr>
          <w:instrText xml:space="preserve"> NUMPAGES  </w:instrText>
        </w:r>
        <w:r w:rsidR="00E74D43" w:rsidRPr="00B91769">
          <w:rPr>
            <w:rFonts w:ascii="Arial Narrow" w:hAnsi="Arial Narrow"/>
          </w:rPr>
          <w:fldChar w:fldCharType="separate"/>
        </w:r>
        <w:r w:rsidR="00132F75">
          <w:rPr>
            <w:rFonts w:ascii="Arial Narrow" w:hAnsi="Arial Narrow"/>
            <w:noProof/>
          </w:rPr>
          <w:t>2</w:t>
        </w:r>
        <w:r w:rsidR="00E74D43" w:rsidRPr="00B91769">
          <w:rPr>
            <w:rFonts w:ascii="Arial Narrow" w:hAnsi="Arial Narrow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BF4" w:rsidRDefault="00315BF4" w:rsidP="00545178">
      <w:pPr>
        <w:spacing w:after="0" w:line="240" w:lineRule="auto"/>
      </w:pPr>
      <w:r>
        <w:separator/>
      </w:r>
    </w:p>
  </w:footnote>
  <w:footnote w:type="continuationSeparator" w:id="0">
    <w:p w:rsidR="00315BF4" w:rsidRDefault="00315BF4" w:rsidP="0054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2532E8F"/>
    <w:multiLevelType w:val="hybridMultilevel"/>
    <w:tmpl w:val="2AB2356E"/>
    <w:lvl w:ilvl="0" w:tplc="261A3974">
      <w:start w:val="1"/>
      <w:numFmt w:val="bullet"/>
      <w:pStyle w:val="MoBBullets"/>
      <w:lvlText w:val="»"/>
      <w:lvlJc w:val="left"/>
      <w:pPr>
        <w:ind w:left="360" w:hanging="360"/>
      </w:pPr>
      <w:rPr>
        <w:rFonts w:ascii="MyriadPro-Light" w:hAnsi="MyriadPro-Light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BEC"/>
    <w:rsid w:val="000165B9"/>
    <w:rsid w:val="000853F7"/>
    <w:rsid w:val="000A36DA"/>
    <w:rsid w:val="000D1DEC"/>
    <w:rsid w:val="000F64F6"/>
    <w:rsid w:val="00116530"/>
    <w:rsid w:val="00132F75"/>
    <w:rsid w:val="00177E2A"/>
    <w:rsid w:val="0018762A"/>
    <w:rsid w:val="00232944"/>
    <w:rsid w:val="0026461D"/>
    <w:rsid w:val="00315BF4"/>
    <w:rsid w:val="0035728F"/>
    <w:rsid w:val="00363BE0"/>
    <w:rsid w:val="003E6BEC"/>
    <w:rsid w:val="0040524A"/>
    <w:rsid w:val="0042383D"/>
    <w:rsid w:val="00442F9B"/>
    <w:rsid w:val="004813A4"/>
    <w:rsid w:val="00545178"/>
    <w:rsid w:val="00560C2A"/>
    <w:rsid w:val="005D515B"/>
    <w:rsid w:val="005D7669"/>
    <w:rsid w:val="006026FE"/>
    <w:rsid w:val="00676C3C"/>
    <w:rsid w:val="006A5294"/>
    <w:rsid w:val="006C0517"/>
    <w:rsid w:val="00706E4F"/>
    <w:rsid w:val="007740DA"/>
    <w:rsid w:val="00776583"/>
    <w:rsid w:val="00791937"/>
    <w:rsid w:val="007C0D49"/>
    <w:rsid w:val="0080391B"/>
    <w:rsid w:val="008557C1"/>
    <w:rsid w:val="009011FF"/>
    <w:rsid w:val="00905EE8"/>
    <w:rsid w:val="009F4D80"/>
    <w:rsid w:val="00A06EF3"/>
    <w:rsid w:val="00A55ABE"/>
    <w:rsid w:val="00B91769"/>
    <w:rsid w:val="00BB3CB6"/>
    <w:rsid w:val="00BE6145"/>
    <w:rsid w:val="00C500EB"/>
    <w:rsid w:val="00CB0B92"/>
    <w:rsid w:val="00CD176A"/>
    <w:rsid w:val="00CD41C0"/>
    <w:rsid w:val="00D01135"/>
    <w:rsid w:val="00D31A79"/>
    <w:rsid w:val="00DA2941"/>
    <w:rsid w:val="00E42E1D"/>
    <w:rsid w:val="00E4482D"/>
    <w:rsid w:val="00E665A9"/>
    <w:rsid w:val="00E74D43"/>
    <w:rsid w:val="00EE59BA"/>
    <w:rsid w:val="00EF3E47"/>
    <w:rsid w:val="00F67047"/>
    <w:rsid w:val="00F9106B"/>
    <w:rsid w:val="00FA4CD6"/>
    <w:rsid w:val="00FB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098E17-5E71-416A-A8F5-0C482289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BEC"/>
    <w:pPr>
      <w:spacing w:after="200" w:line="276" w:lineRule="auto"/>
      <w:jc w:val="both"/>
    </w:pPr>
    <w:rPr>
      <w:rFonts w:ascii="Calibri" w:eastAsia="Calibri" w:hAnsi="Calibri" w:cs="Times New Roman"/>
      <w:lang w:val="en-AU"/>
    </w:rPr>
  </w:style>
  <w:style w:type="paragraph" w:styleId="Heading2">
    <w:name w:val="heading 2"/>
    <w:aliases w:val="MoB Heading 2"/>
    <w:basedOn w:val="Normal"/>
    <w:next w:val="MoBNormal"/>
    <w:link w:val="Heading2Char"/>
    <w:unhideWhenUsed/>
    <w:qFormat/>
    <w:rsid w:val="003E6BEC"/>
    <w:pPr>
      <w:keepNext/>
      <w:keepLines/>
      <w:spacing w:before="200" w:after="120"/>
      <w:outlineLvl w:val="1"/>
    </w:pPr>
    <w:rPr>
      <w:rFonts w:eastAsia="Times New Roman"/>
      <w:b/>
      <w:bCs/>
      <w:color w:val="74767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MoB Heading 2 Char"/>
    <w:basedOn w:val="DefaultParagraphFont"/>
    <w:link w:val="Heading2"/>
    <w:rsid w:val="003E6BEC"/>
    <w:rPr>
      <w:rFonts w:ascii="Calibri" w:eastAsia="Times New Roman" w:hAnsi="Calibri" w:cs="Times New Roman"/>
      <w:b/>
      <w:bCs/>
      <w:color w:val="747678"/>
      <w:sz w:val="28"/>
      <w:szCs w:val="28"/>
      <w:lang w:val="en-AU"/>
    </w:rPr>
  </w:style>
  <w:style w:type="paragraph" w:customStyle="1" w:styleId="MoBNormal">
    <w:name w:val="MoB Normal"/>
    <w:basedOn w:val="Normal"/>
    <w:link w:val="MoBNormalChar"/>
    <w:qFormat/>
    <w:rsid w:val="003E6BEC"/>
    <w:pPr>
      <w:spacing w:after="240"/>
    </w:pPr>
    <w:rPr>
      <w:sz w:val="20"/>
      <w:szCs w:val="20"/>
    </w:rPr>
  </w:style>
  <w:style w:type="character" w:customStyle="1" w:styleId="MoBNormalChar">
    <w:name w:val="MoB Normal Char"/>
    <w:basedOn w:val="DefaultParagraphFont"/>
    <w:link w:val="MoBNormal"/>
    <w:rsid w:val="003E6BEC"/>
    <w:rPr>
      <w:rFonts w:ascii="Calibri" w:eastAsia="Calibri" w:hAnsi="Calibri" w:cs="Times New Roman"/>
      <w:sz w:val="20"/>
      <w:szCs w:val="20"/>
      <w:lang w:val="en-AU"/>
    </w:rPr>
  </w:style>
  <w:style w:type="table" w:styleId="TableGrid">
    <w:name w:val="Table Grid"/>
    <w:basedOn w:val="TableNormal"/>
    <w:rsid w:val="003E6BEC"/>
    <w:rPr>
      <w:rFonts w:ascii="Calibri" w:eastAsia="Calibri" w:hAnsi="Calibri" w:cs="Times New Roman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E6BEC"/>
    <w:rPr>
      <w:color w:val="0000FF"/>
      <w:u w:val="single"/>
    </w:rPr>
  </w:style>
  <w:style w:type="paragraph" w:customStyle="1" w:styleId="MoBBullets">
    <w:name w:val="MoB Bullets"/>
    <w:basedOn w:val="ListParagraph"/>
    <w:link w:val="MoBBulletsChar"/>
    <w:qFormat/>
    <w:rsid w:val="003E6BEC"/>
    <w:pPr>
      <w:numPr>
        <w:numId w:val="1"/>
      </w:numPr>
    </w:pPr>
    <w:rPr>
      <w:sz w:val="20"/>
      <w:szCs w:val="20"/>
    </w:rPr>
  </w:style>
  <w:style w:type="character" w:customStyle="1" w:styleId="MoBBulletsChar">
    <w:name w:val="MoB Bullets Char"/>
    <w:basedOn w:val="DefaultParagraphFont"/>
    <w:link w:val="MoBBullets"/>
    <w:rsid w:val="003E6BEC"/>
    <w:rPr>
      <w:rFonts w:ascii="Calibri" w:eastAsia="Calibri" w:hAnsi="Calibri" w:cs="Times New Roman"/>
      <w:sz w:val="20"/>
      <w:szCs w:val="20"/>
      <w:lang w:val="en-AU"/>
    </w:rPr>
  </w:style>
  <w:style w:type="paragraph" w:customStyle="1" w:styleId="MoBTableBody">
    <w:name w:val="MoB Table Body"/>
    <w:basedOn w:val="MoBNormal"/>
    <w:link w:val="MoBTableBodyChar"/>
    <w:qFormat/>
    <w:rsid w:val="003E6BEC"/>
    <w:pPr>
      <w:spacing w:after="0" w:line="240" w:lineRule="auto"/>
      <w:jc w:val="left"/>
    </w:pPr>
    <w:rPr>
      <w:rFonts w:eastAsia="Cambria"/>
      <w:bCs/>
      <w:color w:val="000000"/>
    </w:rPr>
  </w:style>
  <w:style w:type="character" w:customStyle="1" w:styleId="MoBTableBodyChar">
    <w:name w:val="MoB Table Body Char"/>
    <w:basedOn w:val="MoBNormalChar"/>
    <w:link w:val="MoBTableBody"/>
    <w:rsid w:val="003E6BEC"/>
    <w:rPr>
      <w:rFonts w:ascii="Calibri" w:eastAsia="Cambria" w:hAnsi="Calibri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3E6B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178"/>
    <w:rPr>
      <w:rFonts w:ascii="Calibri" w:eastAsia="Calibri" w:hAnsi="Calibri" w:cs="Times New Roman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45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178"/>
    <w:rPr>
      <w:rFonts w:ascii="Calibri" w:eastAsia="Calibri" w:hAnsi="Calibri" w:cs="Times New Roman"/>
      <w:lang w:val="en-AU"/>
    </w:rPr>
  </w:style>
  <w:style w:type="table" w:customStyle="1" w:styleId="MoBTable">
    <w:name w:val="MoB Table"/>
    <w:basedOn w:val="TableNormal"/>
    <w:uiPriority w:val="60"/>
    <w:rsid w:val="00A06EF3"/>
    <w:rPr>
      <w:rFonts w:ascii="Cambria" w:eastAsia="Cambria" w:hAnsi="Cambria" w:cs="Times New Roman"/>
      <w:color w:val="000000"/>
      <w:lang w:val="en-A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D9D9D9"/>
      </w:tcPr>
    </w:tblStylePr>
  </w:style>
  <w:style w:type="paragraph" w:styleId="BodyText2">
    <w:name w:val="Body Text 2"/>
    <w:aliases w:val="toolkit_NOTE"/>
    <w:basedOn w:val="Normal"/>
    <w:link w:val="BodyText2Char"/>
    <w:autoRedefine/>
    <w:uiPriority w:val="99"/>
    <w:unhideWhenUsed/>
    <w:qFormat/>
    <w:rsid w:val="0035728F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  <w:spacing w:after="0" w:line="240" w:lineRule="auto"/>
    </w:pPr>
    <w:rPr>
      <w:rFonts w:ascii="Arial Narrow" w:eastAsiaTheme="minorEastAsia" w:hAnsi="Arial Narrow" w:cstheme="minorBidi"/>
      <w:i/>
      <w:lang w:val="en-US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35728F"/>
    <w:rPr>
      <w:rFonts w:ascii="Arial Narrow" w:eastAsiaTheme="minorEastAsia" w:hAnsi="Arial Narrow" w:cstheme="minorBidi"/>
      <w:i/>
      <w:shd w:val="clear" w:color="auto" w:fill="F3F3F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ada.org.au/resources/nadapublications/resourcestoolki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Ciara Donaghy</cp:lastModifiedBy>
  <cp:revision>4</cp:revision>
  <dcterms:created xsi:type="dcterms:W3CDTF">2014-09-25T02:15:00Z</dcterms:created>
  <dcterms:modified xsi:type="dcterms:W3CDTF">2014-09-29T01:15:00Z</dcterms:modified>
</cp:coreProperties>
</file>