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820D6E" w:rsidRPr="00820D6E" w:rsidRDefault="007F1B14" w:rsidP="00820D6E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PROGRAM EVALUATION CHECKLIST</w:t>
      </w:r>
    </w:p>
    <w:p w:rsidR="00730AA7" w:rsidRDefault="00730AA7" w:rsidP="003B3BC8">
      <w:pPr>
        <w:rPr>
          <w:b/>
        </w:rPr>
      </w:pPr>
    </w:p>
    <w:p w:rsidR="002A09AD" w:rsidRDefault="007F1B14" w:rsidP="003B3BC8">
      <w:r w:rsidRPr="007F1B14">
        <w:t>The following checklist provides an overview of key points to consider when conducting an evaluation of a program/service/project.</w:t>
      </w:r>
    </w:p>
    <w:p w:rsidR="007F1B14" w:rsidRDefault="007F1B14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19"/>
        <w:gridCol w:w="6964"/>
      </w:tblGrid>
      <w:tr w:rsidR="007F1B14" w:rsidTr="007F1B14">
        <w:trPr>
          <w:trHeight w:val="360"/>
        </w:trPr>
        <w:tc>
          <w:tcPr>
            <w:tcW w:w="1819" w:type="dxa"/>
            <w:shd w:val="clear" w:color="auto" w:fill="D9D9D9" w:themeFill="background1" w:themeFillShade="D9"/>
          </w:tcPr>
          <w:p w:rsidR="007F1B14" w:rsidRPr="007F1B14" w:rsidRDefault="007F1B14" w:rsidP="003B3BC8">
            <w:pPr>
              <w:rPr>
                <w:b/>
              </w:rPr>
            </w:pPr>
            <w:r w:rsidRPr="007F1B14">
              <w:rPr>
                <w:b/>
              </w:rPr>
              <w:t>Staff name</w:t>
            </w:r>
          </w:p>
        </w:tc>
        <w:tc>
          <w:tcPr>
            <w:tcW w:w="6964" w:type="dxa"/>
          </w:tcPr>
          <w:p w:rsidR="007F1B14" w:rsidRDefault="007F1B14" w:rsidP="003B3BC8"/>
        </w:tc>
      </w:tr>
      <w:tr w:rsidR="007F1B14" w:rsidTr="007F1B14">
        <w:trPr>
          <w:trHeight w:val="360"/>
        </w:trPr>
        <w:tc>
          <w:tcPr>
            <w:tcW w:w="1819" w:type="dxa"/>
            <w:shd w:val="clear" w:color="auto" w:fill="D9D9D9" w:themeFill="background1" w:themeFillShade="D9"/>
          </w:tcPr>
          <w:p w:rsidR="007F1B14" w:rsidRPr="007F1B14" w:rsidRDefault="007F1B14" w:rsidP="003B3BC8">
            <w:pPr>
              <w:rPr>
                <w:b/>
              </w:rPr>
            </w:pPr>
            <w:r w:rsidRPr="007F1B14">
              <w:rPr>
                <w:b/>
              </w:rPr>
              <w:t>Program</w:t>
            </w:r>
          </w:p>
        </w:tc>
        <w:tc>
          <w:tcPr>
            <w:tcW w:w="6964" w:type="dxa"/>
          </w:tcPr>
          <w:p w:rsidR="007F1B14" w:rsidRDefault="007F1B14" w:rsidP="003B3BC8"/>
        </w:tc>
      </w:tr>
      <w:tr w:rsidR="007F1B14" w:rsidTr="007F1B14">
        <w:trPr>
          <w:trHeight w:val="387"/>
        </w:trPr>
        <w:tc>
          <w:tcPr>
            <w:tcW w:w="1819" w:type="dxa"/>
            <w:shd w:val="clear" w:color="auto" w:fill="D9D9D9" w:themeFill="background1" w:themeFillShade="D9"/>
          </w:tcPr>
          <w:p w:rsidR="007F1B14" w:rsidRPr="007F1B14" w:rsidRDefault="007F1B14" w:rsidP="003B3BC8">
            <w:pPr>
              <w:rPr>
                <w:b/>
              </w:rPr>
            </w:pPr>
            <w:r w:rsidRPr="007F1B14">
              <w:rPr>
                <w:b/>
              </w:rPr>
              <w:t>Date</w:t>
            </w:r>
          </w:p>
        </w:tc>
        <w:tc>
          <w:tcPr>
            <w:tcW w:w="6964" w:type="dxa"/>
          </w:tcPr>
          <w:p w:rsidR="007F1B14" w:rsidRDefault="007F1B14" w:rsidP="003B3BC8"/>
        </w:tc>
      </w:tr>
    </w:tbl>
    <w:p w:rsidR="007F1B14" w:rsidRDefault="007F1B14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709"/>
        <w:gridCol w:w="709"/>
        <w:gridCol w:w="2835"/>
      </w:tblGrid>
      <w:tr w:rsidR="003C701B" w:rsidRPr="00724318" w:rsidTr="003C701B">
        <w:trPr>
          <w:trHeight w:val="468"/>
        </w:trPr>
        <w:tc>
          <w:tcPr>
            <w:tcW w:w="4536" w:type="dxa"/>
            <w:vMerge w:val="restart"/>
            <w:shd w:val="clear" w:color="auto" w:fill="D9D9D9" w:themeFill="background1" w:themeFillShade="D9"/>
          </w:tcPr>
          <w:p w:rsidR="003C701B" w:rsidRPr="009079D4" w:rsidRDefault="003C701B" w:rsidP="004616E5">
            <w:pPr>
              <w:jc w:val="left"/>
              <w:rPr>
                <w:b/>
              </w:rPr>
            </w:pPr>
            <w:r>
              <w:rPr>
                <w:b/>
              </w:rPr>
              <w:t>Items/ topics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</w:tcPr>
          <w:p w:rsidR="003C701B" w:rsidRPr="009079D4" w:rsidRDefault="003C701B" w:rsidP="004616E5">
            <w:pPr>
              <w:jc w:val="left"/>
              <w:rPr>
                <w:b/>
              </w:rPr>
            </w:pPr>
            <w:r>
              <w:rPr>
                <w:b/>
              </w:rPr>
              <w:t xml:space="preserve">Yes 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</w:tcPr>
          <w:p w:rsidR="003C701B" w:rsidRPr="00724318" w:rsidRDefault="003C701B" w:rsidP="004616E5">
            <w:pPr>
              <w:jc w:val="left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</w:tcPr>
          <w:p w:rsidR="003C701B" w:rsidRPr="00724318" w:rsidRDefault="00982891" w:rsidP="004616E5">
            <w:pPr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3C701B" w:rsidTr="004616E5">
        <w:trPr>
          <w:trHeight w:val="275"/>
        </w:trPr>
        <w:tc>
          <w:tcPr>
            <w:tcW w:w="4536" w:type="dxa"/>
            <w:vMerge/>
            <w:shd w:val="clear" w:color="auto" w:fill="D9D9D9" w:themeFill="background1" w:themeFillShade="D9"/>
          </w:tcPr>
          <w:p w:rsidR="003C701B" w:rsidRDefault="003C701B" w:rsidP="009412D6">
            <w:pPr>
              <w:jc w:val="left"/>
              <w:rPr>
                <w:b/>
              </w:rPr>
            </w:pPr>
          </w:p>
        </w:tc>
        <w:tc>
          <w:tcPr>
            <w:tcW w:w="709" w:type="dxa"/>
            <w:vMerge/>
          </w:tcPr>
          <w:p w:rsidR="003C701B" w:rsidRDefault="003C701B" w:rsidP="009412D6">
            <w:pPr>
              <w:jc w:val="left"/>
              <w:rPr>
                <w:b/>
              </w:rPr>
            </w:pPr>
          </w:p>
        </w:tc>
        <w:tc>
          <w:tcPr>
            <w:tcW w:w="709" w:type="dxa"/>
            <w:vMerge/>
          </w:tcPr>
          <w:p w:rsidR="003C701B" w:rsidRDefault="003C701B" w:rsidP="009412D6">
            <w:pPr>
              <w:jc w:val="left"/>
              <w:rPr>
                <w:b/>
              </w:rPr>
            </w:pPr>
          </w:p>
        </w:tc>
        <w:tc>
          <w:tcPr>
            <w:tcW w:w="2835" w:type="dxa"/>
            <w:vMerge/>
          </w:tcPr>
          <w:p w:rsidR="003C701B" w:rsidRDefault="003C701B" w:rsidP="009412D6">
            <w:pPr>
              <w:jc w:val="left"/>
              <w:rPr>
                <w:b/>
              </w:rPr>
            </w:pPr>
          </w:p>
        </w:tc>
      </w:tr>
      <w:tr w:rsidR="003C701B" w:rsidTr="00982891">
        <w:trPr>
          <w:trHeight w:val="352"/>
        </w:trPr>
        <w:tc>
          <w:tcPr>
            <w:tcW w:w="8789" w:type="dxa"/>
            <w:gridSpan w:val="4"/>
            <w:shd w:val="clear" w:color="auto" w:fill="D9D9D9" w:themeFill="background1" w:themeFillShade="D9"/>
          </w:tcPr>
          <w:p w:rsidR="003C701B" w:rsidRDefault="004616E5" w:rsidP="009412D6">
            <w:pPr>
              <w:jc w:val="left"/>
              <w:rPr>
                <w:b/>
              </w:rPr>
            </w:pPr>
            <w:r>
              <w:rPr>
                <w:b/>
              </w:rPr>
              <w:t>Establish a r</w:t>
            </w:r>
            <w:r w:rsidR="00D124AE" w:rsidRPr="00D124AE">
              <w:rPr>
                <w:b/>
              </w:rPr>
              <w:t xml:space="preserve">eference </w:t>
            </w:r>
            <w:r>
              <w:rPr>
                <w:b/>
              </w:rPr>
              <w:t>g</w:t>
            </w:r>
            <w:r w:rsidR="00D124AE" w:rsidRPr="00D124AE">
              <w:rPr>
                <w:b/>
              </w:rPr>
              <w:t>roup</w:t>
            </w:r>
          </w:p>
          <w:p w:rsidR="00D124AE" w:rsidRDefault="00D124AE" w:rsidP="009412D6">
            <w:pPr>
              <w:jc w:val="left"/>
              <w:rPr>
                <w:b/>
              </w:rPr>
            </w:pPr>
          </w:p>
        </w:tc>
      </w:tr>
      <w:tr w:rsidR="00D124AE" w:rsidRPr="00724318" w:rsidTr="00D314D6">
        <w:trPr>
          <w:trHeight w:val="448"/>
        </w:trPr>
        <w:tc>
          <w:tcPr>
            <w:tcW w:w="4536" w:type="dxa"/>
            <w:tcBorders>
              <w:bottom w:val="single" w:sz="4" w:space="0" w:color="auto"/>
            </w:tcBorders>
          </w:tcPr>
          <w:p w:rsidR="00D124AE" w:rsidRPr="00FF4082" w:rsidRDefault="00D124AE" w:rsidP="00D124AE">
            <w:r w:rsidRPr="00FF4082">
              <w:t>Reference group membership determined</w:t>
            </w:r>
          </w:p>
        </w:tc>
        <w:tc>
          <w:tcPr>
            <w:tcW w:w="709" w:type="dxa"/>
            <w:vAlign w:val="center"/>
          </w:tcPr>
          <w:p w:rsidR="00D124AE" w:rsidRPr="00982891" w:rsidRDefault="00D124AE" w:rsidP="00D124AE">
            <w:pPr>
              <w:jc w:val="left"/>
              <w:rPr>
                <w:b/>
                <w:sz w:val="28"/>
                <w:szCs w:val="28"/>
              </w:rPr>
            </w:pPr>
            <w:r w:rsidRPr="00982891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D124AE" w:rsidRPr="00982891" w:rsidRDefault="00D124AE" w:rsidP="00D124AE">
            <w:pPr>
              <w:jc w:val="left"/>
              <w:rPr>
                <w:b/>
                <w:sz w:val="28"/>
                <w:szCs w:val="28"/>
              </w:rPr>
            </w:pPr>
            <w:r w:rsidRPr="00982891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D124AE" w:rsidRPr="00724318" w:rsidRDefault="00D124AE" w:rsidP="00D124AE">
            <w:pPr>
              <w:jc w:val="left"/>
              <w:rPr>
                <w:b/>
              </w:rPr>
            </w:pPr>
          </w:p>
        </w:tc>
      </w:tr>
      <w:tr w:rsidR="00D124AE" w:rsidRPr="00724318" w:rsidTr="00D314D6">
        <w:trPr>
          <w:trHeight w:val="448"/>
        </w:trPr>
        <w:tc>
          <w:tcPr>
            <w:tcW w:w="4536" w:type="dxa"/>
            <w:tcBorders>
              <w:bottom w:val="single" w:sz="4" w:space="0" w:color="auto"/>
            </w:tcBorders>
          </w:tcPr>
          <w:p w:rsidR="009A7E03" w:rsidRDefault="00D124AE" w:rsidP="00D124AE">
            <w:r w:rsidRPr="00FF4082">
              <w:t>Agree on terms of reference for the group</w:t>
            </w:r>
          </w:p>
        </w:tc>
        <w:tc>
          <w:tcPr>
            <w:tcW w:w="709" w:type="dxa"/>
            <w:vAlign w:val="center"/>
          </w:tcPr>
          <w:p w:rsidR="00D124AE" w:rsidRPr="00982891" w:rsidRDefault="00D124AE" w:rsidP="00D124AE">
            <w:pPr>
              <w:jc w:val="left"/>
              <w:rPr>
                <w:b/>
                <w:sz w:val="28"/>
                <w:szCs w:val="28"/>
              </w:rPr>
            </w:pPr>
            <w:r w:rsidRPr="00982891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D124AE" w:rsidRPr="00982891" w:rsidRDefault="00D124AE" w:rsidP="00D124AE">
            <w:pPr>
              <w:jc w:val="left"/>
              <w:rPr>
                <w:b/>
                <w:sz w:val="28"/>
                <w:szCs w:val="28"/>
              </w:rPr>
            </w:pPr>
            <w:r w:rsidRPr="00982891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D124AE" w:rsidRPr="00724318" w:rsidRDefault="00D124AE" w:rsidP="00D124AE">
            <w:pPr>
              <w:jc w:val="left"/>
              <w:rPr>
                <w:b/>
              </w:rPr>
            </w:pPr>
          </w:p>
        </w:tc>
      </w:tr>
      <w:tr w:rsidR="00CA1DD2" w:rsidRPr="00724318" w:rsidTr="00982891">
        <w:tc>
          <w:tcPr>
            <w:tcW w:w="8789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A1DD2" w:rsidRPr="00CA1DD2" w:rsidRDefault="004616E5" w:rsidP="00D124AE">
            <w:pPr>
              <w:jc w:val="left"/>
              <w:rPr>
                <w:b/>
              </w:rPr>
            </w:pPr>
            <w:r>
              <w:rPr>
                <w:b/>
              </w:rPr>
              <w:t>Design evaluation p</w:t>
            </w:r>
            <w:r w:rsidR="00CA1DD2" w:rsidRPr="00CA1DD2">
              <w:rPr>
                <w:b/>
              </w:rPr>
              <w:t>lan</w:t>
            </w:r>
          </w:p>
          <w:p w:rsidR="00CA1DD2" w:rsidRPr="00724318" w:rsidRDefault="00CA1DD2" w:rsidP="00D124AE">
            <w:pPr>
              <w:jc w:val="left"/>
              <w:rPr>
                <w:b/>
              </w:rPr>
            </w:pPr>
          </w:p>
        </w:tc>
      </w:tr>
      <w:tr w:rsidR="00CA1DD2" w:rsidRPr="00724318" w:rsidTr="00D314D6">
        <w:trPr>
          <w:trHeight w:val="693"/>
        </w:trPr>
        <w:tc>
          <w:tcPr>
            <w:tcW w:w="4536" w:type="dxa"/>
          </w:tcPr>
          <w:p w:rsidR="009A7E03" w:rsidRPr="00CA1DD2" w:rsidRDefault="00CA1DD2" w:rsidP="00C47C8E">
            <w:pPr>
              <w:jc w:val="left"/>
            </w:pPr>
            <w:r w:rsidRPr="00CA1DD2">
              <w:t>Evaluation has been incorporated into the program planning and timeline</w:t>
            </w:r>
          </w:p>
        </w:tc>
        <w:tc>
          <w:tcPr>
            <w:tcW w:w="709" w:type="dxa"/>
            <w:vAlign w:val="center"/>
          </w:tcPr>
          <w:p w:rsidR="00CA1DD2" w:rsidRPr="001F5E83" w:rsidRDefault="00CA1DD2" w:rsidP="00CA1DD2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CA1DD2" w:rsidRPr="001F5E83" w:rsidRDefault="00CA1DD2" w:rsidP="00CA1DD2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CA1DD2" w:rsidRPr="00724318" w:rsidRDefault="00CA1DD2" w:rsidP="00CA1DD2">
            <w:pPr>
              <w:jc w:val="left"/>
              <w:rPr>
                <w:b/>
              </w:rPr>
            </w:pPr>
          </w:p>
        </w:tc>
      </w:tr>
      <w:tr w:rsidR="00CA1DD2" w:rsidRPr="00724318" w:rsidTr="00D314D6">
        <w:trPr>
          <w:trHeight w:val="551"/>
        </w:trPr>
        <w:tc>
          <w:tcPr>
            <w:tcW w:w="4536" w:type="dxa"/>
          </w:tcPr>
          <w:p w:rsidR="00CA1DD2" w:rsidRPr="00CA1DD2" w:rsidRDefault="00CA1DD2" w:rsidP="00C47C8E">
            <w:pPr>
              <w:jc w:val="left"/>
            </w:pPr>
            <w:r w:rsidRPr="00CA1DD2">
              <w:t>The type of evaluation has been determined</w:t>
            </w:r>
          </w:p>
        </w:tc>
        <w:tc>
          <w:tcPr>
            <w:tcW w:w="709" w:type="dxa"/>
            <w:vAlign w:val="center"/>
          </w:tcPr>
          <w:p w:rsidR="00CA1DD2" w:rsidRPr="001F5E83" w:rsidRDefault="00CA1DD2" w:rsidP="00CA1DD2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CA1DD2" w:rsidRPr="001F5E83" w:rsidRDefault="00CA1DD2" w:rsidP="00CA1DD2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CA1DD2" w:rsidRDefault="00CA1DD2" w:rsidP="00CA1DD2">
            <w:pPr>
              <w:jc w:val="left"/>
              <w:rPr>
                <w:b/>
              </w:rPr>
            </w:pPr>
          </w:p>
          <w:p w:rsidR="00CA1DD2" w:rsidRPr="00724318" w:rsidRDefault="00CA1DD2" w:rsidP="00CA1DD2">
            <w:pPr>
              <w:jc w:val="left"/>
              <w:rPr>
                <w:b/>
              </w:rPr>
            </w:pPr>
          </w:p>
        </w:tc>
      </w:tr>
      <w:tr w:rsidR="00CA1DD2" w:rsidRPr="00724318" w:rsidTr="00D314D6">
        <w:trPr>
          <w:trHeight w:val="551"/>
        </w:trPr>
        <w:tc>
          <w:tcPr>
            <w:tcW w:w="4536" w:type="dxa"/>
          </w:tcPr>
          <w:p w:rsidR="00CA1DD2" w:rsidRPr="00CA1DD2" w:rsidRDefault="00CA1DD2" w:rsidP="00C47C8E">
            <w:pPr>
              <w:jc w:val="left"/>
            </w:pPr>
            <w:r w:rsidRPr="00CA1DD2">
              <w:t>Program goals are identified</w:t>
            </w:r>
          </w:p>
        </w:tc>
        <w:tc>
          <w:tcPr>
            <w:tcW w:w="709" w:type="dxa"/>
            <w:vAlign w:val="center"/>
          </w:tcPr>
          <w:p w:rsidR="00CA1DD2" w:rsidRPr="001F5E83" w:rsidRDefault="00CA1DD2" w:rsidP="00CA1DD2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CA1DD2" w:rsidRPr="001F5E83" w:rsidRDefault="00CA1DD2" w:rsidP="00CA1DD2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CA1DD2" w:rsidRPr="00724318" w:rsidRDefault="00CA1DD2" w:rsidP="00CA1DD2">
            <w:pPr>
              <w:jc w:val="left"/>
              <w:rPr>
                <w:b/>
              </w:rPr>
            </w:pPr>
          </w:p>
        </w:tc>
      </w:tr>
      <w:tr w:rsidR="00CA1DD2" w:rsidRPr="00724318" w:rsidTr="00D314D6">
        <w:trPr>
          <w:trHeight w:val="551"/>
        </w:trPr>
        <w:tc>
          <w:tcPr>
            <w:tcW w:w="4536" w:type="dxa"/>
          </w:tcPr>
          <w:p w:rsidR="009A7E03" w:rsidRPr="00CA1DD2" w:rsidRDefault="00CA1DD2" w:rsidP="00C47C8E">
            <w:pPr>
              <w:jc w:val="left"/>
            </w:pPr>
            <w:r w:rsidRPr="00CA1DD2">
              <w:t>Program objectives are clear, realistic and logical</w:t>
            </w:r>
          </w:p>
        </w:tc>
        <w:tc>
          <w:tcPr>
            <w:tcW w:w="709" w:type="dxa"/>
            <w:vAlign w:val="center"/>
          </w:tcPr>
          <w:p w:rsidR="00CA1DD2" w:rsidRPr="001F5E83" w:rsidRDefault="00CA1DD2" w:rsidP="00CA1DD2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CA1DD2" w:rsidRPr="001F5E83" w:rsidRDefault="00CA1DD2" w:rsidP="00CA1DD2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CA1DD2" w:rsidRPr="00724318" w:rsidRDefault="00CA1DD2" w:rsidP="00CA1DD2">
            <w:pPr>
              <w:jc w:val="left"/>
              <w:rPr>
                <w:b/>
              </w:rPr>
            </w:pPr>
          </w:p>
        </w:tc>
      </w:tr>
      <w:tr w:rsidR="00CA1DD2" w:rsidRPr="00724318" w:rsidTr="00D314D6">
        <w:trPr>
          <w:trHeight w:val="445"/>
        </w:trPr>
        <w:tc>
          <w:tcPr>
            <w:tcW w:w="4536" w:type="dxa"/>
          </w:tcPr>
          <w:p w:rsidR="009A7E03" w:rsidRPr="00CA1DD2" w:rsidRDefault="00CA1DD2" w:rsidP="00C47C8E">
            <w:pPr>
              <w:jc w:val="left"/>
            </w:pPr>
            <w:r w:rsidRPr="00CA1DD2">
              <w:t>Strategies to achieve objectives are identified</w:t>
            </w:r>
          </w:p>
        </w:tc>
        <w:tc>
          <w:tcPr>
            <w:tcW w:w="709" w:type="dxa"/>
            <w:vAlign w:val="center"/>
          </w:tcPr>
          <w:p w:rsidR="00CA1DD2" w:rsidRPr="001F5E83" w:rsidRDefault="00CA1DD2" w:rsidP="00CA1DD2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CA1DD2" w:rsidRPr="001F5E83" w:rsidRDefault="00CA1DD2" w:rsidP="00CA1DD2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CA1DD2" w:rsidRPr="00724318" w:rsidRDefault="00CA1DD2" w:rsidP="00CA1DD2">
            <w:pPr>
              <w:jc w:val="left"/>
              <w:rPr>
                <w:b/>
              </w:rPr>
            </w:pPr>
          </w:p>
        </w:tc>
      </w:tr>
      <w:tr w:rsidR="00982891" w:rsidRPr="00724318" w:rsidTr="009A7E03">
        <w:trPr>
          <w:trHeight w:val="1265"/>
        </w:trPr>
        <w:tc>
          <w:tcPr>
            <w:tcW w:w="4536" w:type="dxa"/>
          </w:tcPr>
          <w:p w:rsidR="00982891" w:rsidRPr="00CA1DD2" w:rsidRDefault="00982891" w:rsidP="00C47C8E">
            <w:pPr>
              <w:jc w:val="left"/>
            </w:pPr>
            <w:r w:rsidRPr="00CA1DD2">
              <w:t>Program logic is stated in terms of the connection between the:</w:t>
            </w:r>
          </w:p>
          <w:p w:rsidR="00982891" w:rsidRPr="00CA1DD2" w:rsidRDefault="00982891" w:rsidP="00C47C8E">
            <w:pPr>
              <w:pStyle w:val="ListParagraph"/>
              <w:numPr>
                <w:ilvl w:val="0"/>
                <w:numId w:val="13"/>
              </w:numPr>
              <w:jc w:val="left"/>
            </w:pPr>
            <w:r w:rsidRPr="00CA1DD2">
              <w:t>Program goal</w:t>
            </w:r>
          </w:p>
          <w:p w:rsidR="00982891" w:rsidRPr="00CA1DD2" w:rsidRDefault="00982891" w:rsidP="00C47C8E">
            <w:pPr>
              <w:pStyle w:val="ListParagraph"/>
              <w:numPr>
                <w:ilvl w:val="0"/>
                <w:numId w:val="13"/>
              </w:numPr>
              <w:jc w:val="left"/>
            </w:pPr>
            <w:r w:rsidRPr="00CA1DD2">
              <w:t>Program objectives</w:t>
            </w:r>
          </w:p>
          <w:p w:rsidR="00982891" w:rsidRPr="00CA1DD2" w:rsidRDefault="00982891" w:rsidP="00C47C8E">
            <w:pPr>
              <w:pStyle w:val="ListParagraph"/>
              <w:numPr>
                <w:ilvl w:val="0"/>
                <w:numId w:val="13"/>
              </w:numPr>
              <w:jc w:val="left"/>
            </w:pPr>
            <w:r w:rsidRPr="00CA1DD2">
              <w:t xml:space="preserve">Program strategies </w:t>
            </w:r>
          </w:p>
          <w:p w:rsidR="00982891" w:rsidRPr="00CA1DD2" w:rsidRDefault="00982891" w:rsidP="00C47C8E">
            <w:pPr>
              <w:pStyle w:val="ListParagraph"/>
              <w:numPr>
                <w:ilvl w:val="0"/>
                <w:numId w:val="13"/>
              </w:numPr>
              <w:jc w:val="left"/>
            </w:pPr>
            <w:r w:rsidRPr="00CA1DD2">
              <w:t xml:space="preserve">Evaluation strategy </w:t>
            </w:r>
          </w:p>
          <w:p w:rsidR="00982891" w:rsidRPr="00CA1DD2" w:rsidRDefault="00982891" w:rsidP="00C47C8E">
            <w:pPr>
              <w:pStyle w:val="ListParagraph"/>
              <w:numPr>
                <w:ilvl w:val="0"/>
                <w:numId w:val="13"/>
              </w:numPr>
              <w:jc w:val="left"/>
            </w:pPr>
            <w:r w:rsidRPr="00CA1DD2">
              <w:t>Impact &amp; outcome indicators for the evaluation</w:t>
            </w:r>
          </w:p>
          <w:p w:rsidR="00D314D6" w:rsidRDefault="00982891" w:rsidP="00C47C8E">
            <w:pPr>
              <w:pStyle w:val="ListParagraph"/>
              <w:numPr>
                <w:ilvl w:val="0"/>
                <w:numId w:val="13"/>
              </w:numPr>
              <w:jc w:val="left"/>
            </w:pPr>
            <w:r w:rsidRPr="00CA1DD2">
              <w:t>Data collection methods for the evaluation</w:t>
            </w:r>
          </w:p>
          <w:p w:rsidR="00D314D6" w:rsidRPr="00CA1DD2" w:rsidRDefault="00D314D6" w:rsidP="00C47C8E">
            <w:pPr>
              <w:pStyle w:val="ListParagraph"/>
              <w:ind w:left="360"/>
              <w:jc w:val="left"/>
            </w:pP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982891" w:rsidRPr="00724318" w:rsidRDefault="00982891" w:rsidP="00982891">
            <w:pPr>
              <w:jc w:val="left"/>
              <w:rPr>
                <w:b/>
              </w:rPr>
            </w:pPr>
          </w:p>
        </w:tc>
      </w:tr>
      <w:tr w:rsidR="00982891" w:rsidRPr="00724318" w:rsidTr="00326559">
        <w:trPr>
          <w:trHeight w:val="982"/>
        </w:trPr>
        <w:tc>
          <w:tcPr>
            <w:tcW w:w="4536" w:type="dxa"/>
          </w:tcPr>
          <w:p w:rsidR="00982891" w:rsidRPr="00CA1DD2" w:rsidRDefault="00982891" w:rsidP="00C47C8E">
            <w:pPr>
              <w:jc w:val="left"/>
            </w:pPr>
            <w:r w:rsidRPr="00CA1DD2">
              <w:t xml:space="preserve">Mechanisms are in place for systematically reporting back evaluation findings to enable program improvement </w:t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982891" w:rsidRPr="00724318" w:rsidRDefault="00982891" w:rsidP="00982891">
            <w:pPr>
              <w:jc w:val="left"/>
              <w:rPr>
                <w:b/>
              </w:rPr>
            </w:pPr>
          </w:p>
        </w:tc>
      </w:tr>
      <w:tr w:rsidR="00982891" w:rsidRPr="00724318" w:rsidTr="009A7E03">
        <w:trPr>
          <w:trHeight w:val="561"/>
        </w:trPr>
        <w:tc>
          <w:tcPr>
            <w:tcW w:w="8789" w:type="dxa"/>
            <w:gridSpan w:val="4"/>
            <w:shd w:val="clear" w:color="auto" w:fill="D9D9D9" w:themeFill="background1" w:themeFillShade="D9"/>
          </w:tcPr>
          <w:p w:rsidR="00982891" w:rsidRPr="00982891" w:rsidRDefault="004616E5" w:rsidP="004616E5">
            <w:pPr>
              <w:jc w:val="left"/>
              <w:rPr>
                <w:b/>
              </w:rPr>
            </w:pPr>
            <w:r>
              <w:rPr>
                <w:b/>
              </w:rPr>
              <w:lastRenderedPageBreak/>
              <w:t>Determine types of i</w:t>
            </w:r>
            <w:r w:rsidR="00982891" w:rsidRPr="00982891">
              <w:rPr>
                <w:b/>
              </w:rPr>
              <w:t xml:space="preserve">ndicators to </w:t>
            </w:r>
            <w:r>
              <w:rPr>
                <w:b/>
              </w:rPr>
              <w:t>u</w:t>
            </w:r>
            <w:r w:rsidR="00982891" w:rsidRPr="00982891">
              <w:rPr>
                <w:b/>
              </w:rPr>
              <w:t>se</w:t>
            </w:r>
          </w:p>
        </w:tc>
      </w:tr>
      <w:tr w:rsidR="00982891" w:rsidRPr="00724318" w:rsidTr="00D314D6">
        <w:trPr>
          <w:trHeight w:val="692"/>
        </w:trPr>
        <w:tc>
          <w:tcPr>
            <w:tcW w:w="4536" w:type="dxa"/>
          </w:tcPr>
          <w:p w:rsidR="00326559" w:rsidRPr="00FE1A6C" w:rsidRDefault="00982891" w:rsidP="00C47C8E">
            <w:pPr>
              <w:autoSpaceDE w:val="0"/>
              <w:autoSpaceDN w:val="0"/>
              <w:adjustRightInd w:val="0"/>
              <w:jc w:val="left"/>
              <w:rPr>
                <w:color w:val="231F20"/>
                <w:szCs w:val="22"/>
                <w:lang w:eastAsia="en-AU"/>
              </w:rPr>
            </w:pPr>
            <w:r>
              <w:rPr>
                <w:color w:val="231F20"/>
                <w:szCs w:val="22"/>
                <w:lang w:eastAsia="en-AU"/>
              </w:rPr>
              <w:t>Clear and</w:t>
            </w:r>
            <w:r w:rsidRPr="00FE1A6C">
              <w:rPr>
                <w:color w:val="231F20"/>
                <w:szCs w:val="22"/>
                <w:lang w:eastAsia="en-AU"/>
              </w:rPr>
              <w:t xml:space="preserve"> measurable process</w:t>
            </w:r>
            <w:r>
              <w:rPr>
                <w:color w:val="231F20"/>
                <w:szCs w:val="22"/>
                <w:lang w:eastAsia="en-AU"/>
              </w:rPr>
              <w:t>,</w:t>
            </w:r>
            <w:r w:rsidRPr="00FE1A6C">
              <w:rPr>
                <w:color w:val="231F20"/>
                <w:szCs w:val="22"/>
                <w:lang w:eastAsia="en-AU"/>
              </w:rPr>
              <w:t xml:space="preserve"> outcome and impact indicators are identified</w:t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982891" w:rsidRPr="00724318" w:rsidRDefault="00982891" w:rsidP="00982891">
            <w:pPr>
              <w:jc w:val="left"/>
              <w:rPr>
                <w:b/>
              </w:rPr>
            </w:pPr>
          </w:p>
        </w:tc>
      </w:tr>
      <w:tr w:rsidR="00982891" w:rsidRPr="00724318" w:rsidTr="00D314D6">
        <w:trPr>
          <w:trHeight w:val="715"/>
        </w:trPr>
        <w:tc>
          <w:tcPr>
            <w:tcW w:w="4536" w:type="dxa"/>
          </w:tcPr>
          <w:p w:rsidR="00326559" w:rsidRPr="00FE1A6C" w:rsidDel="00CA6EBB" w:rsidRDefault="00982891" w:rsidP="00C47C8E">
            <w:pPr>
              <w:autoSpaceDE w:val="0"/>
              <w:autoSpaceDN w:val="0"/>
              <w:adjustRightInd w:val="0"/>
              <w:jc w:val="left"/>
              <w:rPr>
                <w:color w:val="231F20"/>
                <w:szCs w:val="22"/>
                <w:lang w:eastAsia="en-AU"/>
              </w:rPr>
            </w:pPr>
            <w:r w:rsidRPr="00FE1A6C">
              <w:rPr>
                <w:color w:val="231F20"/>
                <w:szCs w:val="22"/>
                <w:lang w:eastAsia="en-AU"/>
              </w:rPr>
              <w:t>Establish methods to obtain data to assess performance on indicators</w:t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982891" w:rsidRPr="00724318" w:rsidRDefault="00982891" w:rsidP="00982891">
            <w:pPr>
              <w:jc w:val="left"/>
              <w:rPr>
                <w:b/>
              </w:rPr>
            </w:pPr>
          </w:p>
        </w:tc>
      </w:tr>
      <w:tr w:rsidR="00982891" w:rsidRPr="00724318" w:rsidTr="00D314D6">
        <w:trPr>
          <w:trHeight w:val="683"/>
        </w:trPr>
        <w:tc>
          <w:tcPr>
            <w:tcW w:w="4536" w:type="dxa"/>
          </w:tcPr>
          <w:p w:rsidR="00326559" w:rsidRPr="00D314D6" w:rsidRDefault="00982891" w:rsidP="00C47C8E">
            <w:pPr>
              <w:autoSpaceDE w:val="0"/>
              <w:autoSpaceDN w:val="0"/>
              <w:adjustRightInd w:val="0"/>
              <w:jc w:val="left"/>
              <w:rPr>
                <w:rFonts w:ascii="HelveticaNeue-Light" w:hAnsi="HelveticaNeue-Light" w:cs="HelveticaNeue-Light"/>
                <w:color w:val="231F20"/>
                <w:sz w:val="20"/>
                <w:szCs w:val="20"/>
                <w:lang w:eastAsia="en-AU"/>
              </w:rPr>
            </w:pPr>
            <w:r w:rsidRPr="007E2327">
              <w:rPr>
                <w:color w:val="231F20"/>
                <w:szCs w:val="22"/>
                <w:lang w:eastAsia="en-AU"/>
              </w:rPr>
              <w:t>Identify which indicators can be routinely collected</w:t>
            </w:r>
            <w:r>
              <w:rPr>
                <w:rFonts w:ascii="HelveticaNeue-Light" w:hAnsi="HelveticaNeue-Light" w:cs="HelveticaNeue-Light"/>
                <w:color w:val="231F20"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982891" w:rsidRPr="00724318" w:rsidRDefault="00982891" w:rsidP="00982891">
            <w:pPr>
              <w:jc w:val="left"/>
              <w:rPr>
                <w:b/>
              </w:rPr>
            </w:pPr>
          </w:p>
        </w:tc>
      </w:tr>
      <w:tr w:rsidR="00982891" w:rsidRPr="00724318" w:rsidTr="00326559">
        <w:tc>
          <w:tcPr>
            <w:tcW w:w="8789" w:type="dxa"/>
            <w:gridSpan w:val="4"/>
            <w:shd w:val="clear" w:color="auto" w:fill="D9D9D9" w:themeFill="background1" w:themeFillShade="D9"/>
          </w:tcPr>
          <w:p w:rsidR="00982891" w:rsidRDefault="004616E5" w:rsidP="00326559">
            <w:pPr>
              <w:tabs>
                <w:tab w:val="center" w:pos="4286"/>
              </w:tabs>
              <w:jc w:val="left"/>
              <w:rPr>
                <w:b/>
              </w:rPr>
            </w:pPr>
            <w:r>
              <w:rPr>
                <w:b/>
              </w:rPr>
              <w:t>Determine data collection m</w:t>
            </w:r>
            <w:r w:rsidR="00982891" w:rsidRPr="00DE5274">
              <w:rPr>
                <w:b/>
              </w:rPr>
              <w:t>ethods</w:t>
            </w:r>
            <w:r w:rsidR="00326559">
              <w:rPr>
                <w:b/>
              </w:rPr>
              <w:tab/>
            </w:r>
          </w:p>
          <w:p w:rsidR="00982891" w:rsidRPr="00724318" w:rsidRDefault="00982891" w:rsidP="00982891">
            <w:pPr>
              <w:jc w:val="left"/>
              <w:rPr>
                <w:b/>
              </w:rPr>
            </w:pPr>
          </w:p>
        </w:tc>
      </w:tr>
      <w:tr w:rsidR="00982891" w:rsidRPr="00724318" w:rsidTr="0069446F">
        <w:trPr>
          <w:trHeight w:val="2132"/>
        </w:trPr>
        <w:tc>
          <w:tcPr>
            <w:tcW w:w="4536" w:type="dxa"/>
          </w:tcPr>
          <w:p w:rsidR="00982891" w:rsidRPr="00326559" w:rsidRDefault="00982891" w:rsidP="00C47C8E">
            <w:pPr>
              <w:jc w:val="left"/>
              <w:rPr>
                <w:lang w:eastAsia="en-AU"/>
              </w:rPr>
            </w:pPr>
            <w:r w:rsidRPr="00326559">
              <w:rPr>
                <w:lang w:eastAsia="en-AU"/>
              </w:rPr>
              <w:t>Data collection methods have been determined based on:</w:t>
            </w:r>
          </w:p>
          <w:p w:rsidR="00982891" w:rsidRPr="00326559" w:rsidRDefault="00982891" w:rsidP="00C47C8E">
            <w:pPr>
              <w:pStyle w:val="ListParagraph"/>
              <w:numPr>
                <w:ilvl w:val="0"/>
                <w:numId w:val="14"/>
              </w:numPr>
              <w:jc w:val="left"/>
              <w:rPr>
                <w:lang w:eastAsia="en-AU"/>
              </w:rPr>
            </w:pPr>
            <w:r w:rsidRPr="00326559">
              <w:rPr>
                <w:lang w:eastAsia="en-AU"/>
              </w:rPr>
              <w:t>Cost of collecting and analysing data</w:t>
            </w:r>
          </w:p>
          <w:p w:rsidR="00982891" w:rsidRPr="00326559" w:rsidRDefault="00982891" w:rsidP="00C47C8E">
            <w:pPr>
              <w:pStyle w:val="ListParagraph"/>
              <w:numPr>
                <w:ilvl w:val="0"/>
                <w:numId w:val="14"/>
              </w:numPr>
              <w:jc w:val="left"/>
              <w:rPr>
                <w:lang w:eastAsia="en-AU"/>
              </w:rPr>
            </w:pPr>
            <w:r w:rsidRPr="00326559">
              <w:rPr>
                <w:lang w:eastAsia="en-AU"/>
              </w:rPr>
              <w:t>If technical assistance is needed</w:t>
            </w:r>
          </w:p>
          <w:p w:rsidR="00982891" w:rsidRPr="00326559" w:rsidRDefault="00982891" w:rsidP="00C47C8E">
            <w:pPr>
              <w:pStyle w:val="ListParagraph"/>
              <w:numPr>
                <w:ilvl w:val="0"/>
                <w:numId w:val="14"/>
              </w:numPr>
              <w:jc w:val="left"/>
              <w:rPr>
                <w:lang w:eastAsia="en-AU"/>
              </w:rPr>
            </w:pPr>
            <w:r w:rsidRPr="00326559">
              <w:rPr>
                <w:lang w:eastAsia="en-AU"/>
              </w:rPr>
              <w:t xml:space="preserve">If the method fully addresses indicators </w:t>
            </w:r>
          </w:p>
          <w:p w:rsidR="00982891" w:rsidRPr="00326559" w:rsidRDefault="00982891" w:rsidP="00C47C8E">
            <w:pPr>
              <w:pStyle w:val="ListParagraph"/>
              <w:numPr>
                <w:ilvl w:val="0"/>
                <w:numId w:val="14"/>
              </w:numPr>
              <w:jc w:val="left"/>
              <w:rPr>
                <w:lang w:eastAsia="en-AU"/>
              </w:rPr>
            </w:pPr>
            <w:r w:rsidRPr="00326559">
              <w:rPr>
                <w:lang w:eastAsia="en-AU"/>
              </w:rPr>
              <w:t xml:space="preserve">Accuracy, validity and reliability </w:t>
            </w:r>
          </w:p>
          <w:p w:rsidR="00326559" w:rsidRPr="00326559" w:rsidRDefault="00982891" w:rsidP="00C47C8E">
            <w:pPr>
              <w:pStyle w:val="ListParagraph"/>
              <w:numPr>
                <w:ilvl w:val="0"/>
                <w:numId w:val="14"/>
              </w:numPr>
              <w:jc w:val="left"/>
              <w:rPr>
                <w:lang w:eastAsia="en-AU"/>
              </w:rPr>
            </w:pPr>
            <w:r w:rsidRPr="00326559">
              <w:rPr>
                <w:lang w:eastAsia="en-AU"/>
              </w:rPr>
              <w:t>If the data can be routinely collected</w:t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982891" w:rsidRPr="00724318" w:rsidRDefault="00982891" w:rsidP="00982891">
            <w:pPr>
              <w:jc w:val="left"/>
              <w:rPr>
                <w:b/>
              </w:rPr>
            </w:pPr>
          </w:p>
        </w:tc>
      </w:tr>
      <w:tr w:rsidR="00982891" w:rsidRPr="00724318" w:rsidTr="0069446F">
        <w:trPr>
          <w:trHeight w:val="689"/>
        </w:trPr>
        <w:tc>
          <w:tcPr>
            <w:tcW w:w="4536" w:type="dxa"/>
          </w:tcPr>
          <w:p w:rsidR="00326559" w:rsidRPr="00326559" w:rsidRDefault="00982891" w:rsidP="00C47C8E">
            <w:pPr>
              <w:jc w:val="left"/>
              <w:rPr>
                <w:lang w:eastAsia="en-AU"/>
              </w:rPr>
            </w:pPr>
            <w:r w:rsidRPr="00326559">
              <w:rPr>
                <w:lang w:eastAsia="en-AU"/>
              </w:rPr>
              <w:t>Steps have been taken to ensure accurate and valid data collection from stakeholders</w:t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982891" w:rsidRPr="00724318" w:rsidRDefault="00982891" w:rsidP="00982891">
            <w:pPr>
              <w:jc w:val="left"/>
              <w:rPr>
                <w:b/>
              </w:rPr>
            </w:pPr>
          </w:p>
        </w:tc>
      </w:tr>
      <w:tr w:rsidR="00982891" w:rsidRPr="00724318" w:rsidTr="0069446F">
        <w:trPr>
          <w:trHeight w:val="982"/>
        </w:trPr>
        <w:tc>
          <w:tcPr>
            <w:tcW w:w="4536" w:type="dxa"/>
          </w:tcPr>
          <w:p w:rsidR="00326559" w:rsidRPr="00326559" w:rsidRDefault="00982891" w:rsidP="00C47C8E">
            <w:pPr>
              <w:jc w:val="left"/>
              <w:rPr>
                <w:lang w:eastAsia="en-AU"/>
              </w:rPr>
            </w:pPr>
            <w:r w:rsidRPr="00326559">
              <w:rPr>
                <w:lang w:eastAsia="en-AU"/>
              </w:rPr>
              <w:t>Respondents have been informed of confidentiality and informed consent has been obtained</w:t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982891" w:rsidRPr="00724318" w:rsidRDefault="00982891" w:rsidP="00982891">
            <w:pPr>
              <w:jc w:val="left"/>
              <w:rPr>
                <w:b/>
              </w:rPr>
            </w:pPr>
          </w:p>
        </w:tc>
      </w:tr>
      <w:tr w:rsidR="00982891" w:rsidRPr="00724318" w:rsidTr="00326559">
        <w:tc>
          <w:tcPr>
            <w:tcW w:w="8789" w:type="dxa"/>
            <w:gridSpan w:val="4"/>
            <w:shd w:val="clear" w:color="auto" w:fill="D9D9D9" w:themeFill="background1" w:themeFillShade="D9"/>
          </w:tcPr>
          <w:p w:rsidR="00982891" w:rsidRDefault="00982891" w:rsidP="00982891">
            <w:pPr>
              <w:jc w:val="left"/>
              <w:rPr>
                <w:b/>
              </w:rPr>
            </w:pPr>
            <w:r w:rsidRPr="00DE5274">
              <w:rPr>
                <w:b/>
              </w:rPr>
              <w:t xml:space="preserve">Conduct and </w:t>
            </w:r>
            <w:r w:rsidR="004616E5">
              <w:rPr>
                <w:b/>
              </w:rPr>
              <w:t>f</w:t>
            </w:r>
            <w:r w:rsidRPr="00DE5274">
              <w:rPr>
                <w:b/>
              </w:rPr>
              <w:t xml:space="preserve">inalise </w:t>
            </w:r>
            <w:r w:rsidR="004616E5">
              <w:rPr>
                <w:b/>
              </w:rPr>
              <w:t>e</w:t>
            </w:r>
            <w:r w:rsidRPr="00DE5274">
              <w:rPr>
                <w:b/>
              </w:rPr>
              <w:t>valuation</w:t>
            </w:r>
          </w:p>
          <w:p w:rsidR="00326559" w:rsidRPr="00724318" w:rsidRDefault="00326559" w:rsidP="00982891">
            <w:pPr>
              <w:jc w:val="left"/>
              <w:rPr>
                <w:b/>
              </w:rPr>
            </w:pPr>
          </w:p>
        </w:tc>
      </w:tr>
      <w:tr w:rsidR="00982891" w:rsidRPr="00724318" w:rsidTr="0069446F">
        <w:trPr>
          <w:trHeight w:val="327"/>
        </w:trPr>
        <w:tc>
          <w:tcPr>
            <w:tcW w:w="4536" w:type="dxa"/>
          </w:tcPr>
          <w:p w:rsidR="00326559" w:rsidRPr="00CB68FF" w:rsidRDefault="00982891" w:rsidP="00326559">
            <w:pPr>
              <w:autoSpaceDE w:val="0"/>
              <w:autoSpaceDN w:val="0"/>
              <w:adjustRightInd w:val="0"/>
              <w:jc w:val="left"/>
              <w:rPr>
                <w:color w:val="231F20"/>
                <w:szCs w:val="22"/>
                <w:lang w:eastAsia="en-AU"/>
              </w:rPr>
            </w:pPr>
            <w:r>
              <w:rPr>
                <w:color w:val="231F20"/>
                <w:szCs w:val="22"/>
                <w:lang w:eastAsia="en-AU"/>
              </w:rPr>
              <w:t>Data collected</w:t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982891" w:rsidRPr="00724318" w:rsidRDefault="00982891" w:rsidP="00982891">
            <w:pPr>
              <w:jc w:val="left"/>
              <w:rPr>
                <w:b/>
              </w:rPr>
            </w:pPr>
          </w:p>
        </w:tc>
      </w:tr>
      <w:tr w:rsidR="00982891" w:rsidRPr="00724318" w:rsidTr="0069446F">
        <w:trPr>
          <w:trHeight w:val="327"/>
        </w:trPr>
        <w:tc>
          <w:tcPr>
            <w:tcW w:w="4536" w:type="dxa"/>
          </w:tcPr>
          <w:p w:rsidR="00326559" w:rsidRPr="00CB68FF" w:rsidRDefault="00982891" w:rsidP="00326559">
            <w:pPr>
              <w:autoSpaceDE w:val="0"/>
              <w:autoSpaceDN w:val="0"/>
              <w:adjustRightInd w:val="0"/>
              <w:jc w:val="left"/>
              <w:rPr>
                <w:color w:val="231F20"/>
                <w:szCs w:val="22"/>
                <w:lang w:eastAsia="en-AU"/>
              </w:rPr>
            </w:pPr>
            <w:r>
              <w:rPr>
                <w:color w:val="231F20"/>
                <w:szCs w:val="22"/>
                <w:lang w:eastAsia="en-AU"/>
              </w:rPr>
              <w:t>Results analysed</w:t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982891" w:rsidRPr="00724318" w:rsidRDefault="00982891" w:rsidP="00982891">
            <w:pPr>
              <w:jc w:val="left"/>
              <w:rPr>
                <w:b/>
              </w:rPr>
            </w:pPr>
          </w:p>
        </w:tc>
      </w:tr>
      <w:tr w:rsidR="00982891" w:rsidRPr="00724318" w:rsidTr="0069446F">
        <w:trPr>
          <w:trHeight w:val="327"/>
        </w:trPr>
        <w:tc>
          <w:tcPr>
            <w:tcW w:w="4536" w:type="dxa"/>
          </w:tcPr>
          <w:p w:rsidR="00326559" w:rsidRDefault="00982891" w:rsidP="00326559">
            <w:pPr>
              <w:autoSpaceDE w:val="0"/>
              <w:autoSpaceDN w:val="0"/>
              <w:adjustRightInd w:val="0"/>
              <w:jc w:val="left"/>
              <w:rPr>
                <w:color w:val="231F20"/>
                <w:szCs w:val="22"/>
                <w:lang w:eastAsia="en-AU"/>
              </w:rPr>
            </w:pPr>
            <w:r>
              <w:rPr>
                <w:color w:val="231F20"/>
                <w:szCs w:val="22"/>
                <w:lang w:eastAsia="en-AU"/>
              </w:rPr>
              <w:t>Evaluation report written</w:t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982891" w:rsidRPr="00724318" w:rsidRDefault="00982891" w:rsidP="00982891">
            <w:pPr>
              <w:jc w:val="left"/>
              <w:rPr>
                <w:b/>
              </w:rPr>
            </w:pPr>
          </w:p>
        </w:tc>
      </w:tr>
      <w:tr w:rsidR="00982891" w:rsidRPr="00724318" w:rsidTr="0069446F">
        <w:trPr>
          <w:trHeight w:val="327"/>
        </w:trPr>
        <w:tc>
          <w:tcPr>
            <w:tcW w:w="4536" w:type="dxa"/>
          </w:tcPr>
          <w:p w:rsidR="00326559" w:rsidRDefault="00982891" w:rsidP="00326559">
            <w:pPr>
              <w:autoSpaceDE w:val="0"/>
              <w:autoSpaceDN w:val="0"/>
              <w:adjustRightInd w:val="0"/>
              <w:jc w:val="left"/>
              <w:rPr>
                <w:color w:val="231F20"/>
                <w:szCs w:val="22"/>
                <w:lang w:eastAsia="en-AU"/>
              </w:rPr>
            </w:pPr>
            <w:r>
              <w:rPr>
                <w:color w:val="231F20"/>
                <w:szCs w:val="22"/>
                <w:lang w:eastAsia="en-AU"/>
              </w:rPr>
              <w:t>Recommendations developed</w:t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982891" w:rsidRPr="00724318" w:rsidRDefault="00982891" w:rsidP="00982891">
            <w:pPr>
              <w:jc w:val="left"/>
              <w:rPr>
                <w:b/>
              </w:rPr>
            </w:pPr>
          </w:p>
        </w:tc>
      </w:tr>
      <w:tr w:rsidR="00982891" w:rsidRPr="00724318" w:rsidTr="00326559">
        <w:tc>
          <w:tcPr>
            <w:tcW w:w="8789" w:type="dxa"/>
            <w:gridSpan w:val="4"/>
            <w:shd w:val="clear" w:color="auto" w:fill="D9D9D9" w:themeFill="background1" w:themeFillShade="D9"/>
          </w:tcPr>
          <w:p w:rsidR="00982891" w:rsidRDefault="00982891" w:rsidP="00982891">
            <w:pPr>
              <w:jc w:val="left"/>
              <w:rPr>
                <w:b/>
              </w:rPr>
            </w:pPr>
            <w:r>
              <w:rPr>
                <w:b/>
              </w:rPr>
              <w:t xml:space="preserve">Use results </w:t>
            </w:r>
          </w:p>
          <w:p w:rsidR="00326559" w:rsidRPr="00724318" w:rsidRDefault="00326559" w:rsidP="00982891">
            <w:pPr>
              <w:jc w:val="left"/>
              <w:rPr>
                <w:b/>
              </w:rPr>
            </w:pPr>
          </w:p>
        </w:tc>
      </w:tr>
      <w:tr w:rsidR="00982891" w:rsidRPr="00724318" w:rsidTr="0022525B">
        <w:trPr>
          <w:trHeight w:val="578"/>
        </w:trPr>
        <w:tc>
          <w:tcPr>
            <w:tcW w:w="4536" w:type="dxa"/>
          </w:tcPr>
          <w:p w:rsidR="00326559" w:rsidRPr="00CB68FF" w:rsidRDefault="00982891" w:rsidP="00326559">
            <w:pPr>
              <w:autoSpaceDE w:val="0"/>
              <w:autoSpaceDN w:val="0"/>
              <w:adjustRightInd w:val="0"/>
              <w:jc w:val="left"/>
              <w:rPr>
                <w:color w:val="231F20"/>
                <w:szCs w:val="22"/>
                <w:lang w:eastAsia="en-AU"/>
              </w:rPr>
            </w:pPr>
            <w:r>
              <w:rPr>
                <w:color w:val="231F20"/>
                <w:szCs w:val="22"/>
                <w:lang w:eastAsia="en-AU"/>
              </w:rPr>
              <w:t>Recommendations considered by the reference group, management, board and staff</w:t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982891" w:rsidRPr="00724318" w:rsidRDefault="00982891" w:rsidP="00982891">
            <w:pPr>
              <w:jc w:val="left"/>
              <w:rPr>
                <w:b/>
              </w:rPr>
            </w:pPr>
          </w:p>
        </w:tc>
      </w:tr>
      <w:tr w:rsidR="00982891" w:rsidRPr="00724318" w:rsidTr="0022525B">
        <w:trPr>
          <w:trHeight w:val="578"/>
        </w:trPr>
        <w:tc>
          <w:tcPr>
            <w:tcW w:w="4536" w:type="dxa"/>
          </w:tcPr>
          <w:p w:rsidR="00326559" w:rsidRPr="00CB68FF" w:rsidRDefault="00982891" w:rsidP="00326559">
            <w:pPr>
              <w:autoSpaceDE w:val="0"/>
              <w:autoSpaceDN w:val="0"/>
              <w:adjustRightInd w:val="0"/>
              <w:jc w:val="left"/>
              <w:rPr>
                <w:color w:val="231F20"/>
                <w:szCs w:val="22"/>
                <w:lang w:eastAsia="en-AU"/>
              </w:rPr>
            </w:pPr>
            <w:r>
              <w:rPr>
                <w:color w:val="231F20"/>
                <w:szCs w:val="22"/>
                <w:lang w:eastAsia="en-AU"/>
              </w:rPr>
              <w:t>Decisions made about program changes based on the recommendations</w:t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982891" w:rsidRPr="00724318" w:rsidRDefault="00982891" w:rsidP="00982891">
            <w:pPr>
              <w:jc w:val="left"/>
              <w:rPr>
                <w:b/>
              </w:rPr>
            </w:pPr>
          </w:p>
        </w:tc>
      </w:tr>
      <w:tr w:rsidR="00982891" w:rsidRPr="00724318" w:rsidTr="0022525B">
        <w:trPr>
          <w:trHeight w:val="578"/>
        </w:trPr>
        <w:tc>
          <w:tcPr>
            <w:tcW w:w="4536" w:type="dxa"/>
          </w:tcPr>
          <w:p w:rsidR="00326559" w:rsidRDefault="00982891" w:rsidP="00326559">
            <w:pPr>
              <w:autoSpaceDE w:val="0"/>
              <w:autoSpaceDN w:val="0"/>
              <w:adjustRightInd w:val="0"/>
              <w:jc w:val="left"/>
              <w:rPr>
                <w:color w:val="231F20"/>
                <w:szCs w:val="22"/>
                <w:lang w:eastAsia="en-AU"/>
              </w:rPr>
            </w:pPr>
            <w:r>
              <w:rPr>
                <w:color w:val="231F20"/>
                <w:szCs w:val="22"/>
                <w:lang w:eastAsia="en-AU"/>
              </w:rPr>
              <w:t>Program change management strategies developed and implemented</w:t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982891" w:rsidRPr="001F5E83" w:rsidRDefault="00982891" w:rsidP="00982891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982891" w:rsidRPr="00724318" w:rsidRDefault="00982891" w:rsidP="00982891">
            <w:pPr>
              <w:jc w:val="left"/>
              <w:rPr>
                <w:b/>
              </w:rPr>
            </w:pPr>
          </w:p>
        </w:tc>
      </w:tr>
      <w:tr w:rsidR="00823759" w:rsidRPr="00724318" w:rsidTr="0022525B">
        <w:trPr>
          <w:trHeight w:val="578"/>
        </w:trPr>
        <w:tc>
          <w:tcPr>
            <w:tcW w:w="4536" w:type="dxa"/>
          </w:tcPr>
          <w:p w:rsidR="00823759" w:rsidRDefault="00823759" w:rsidP="00823759">
            <w:pPr>
              <w:autoSpaceDE w:val="0"/>
              <w:autoSpaceDN w:val="0"/>
              <w:adjustRightInd w:val="0"/>
              <w:jc w:val="left"/>
              <w:rPr>
                <w:color w:val="231F20"/>
                <w:szCs w:val="22"/>
                <w:lang w:eastAsia="en-AU"/>
              </w:rPr>
            </w:pPr>
            <w:r>
              <w:rPr>
                <w:color w:val="231F20"/>
                <w:szCs w:val="22"/>
                <w:lang w:eastAsia="en-AU"/>
              </w:rPr>
              <w:t>Findings disseminated</w:t>
            </w:r>
          </w:p>
        </w:tc>
        <w:tc>
          <w:tcPr>
            <w:tcW w:w="709" w:type="dxa"/>
            <w:vAlign w:val="center"/>
          </w:tcPr>
          <w:p w:rsidR="00823759" w:rsidRPr="001F5E83" w:rsidRDefault="00823759" w:rsidP="0082375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823759" w:rsidRPr="001F5E83" w:rsidRDefault="00823759" w:rsidP="0082375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:rsidR="00823759" w:rsidRPr="00724318" w:rsidRDefault="00823759" w:rsidP="00823759">
            <w:pPr>
              <w:jc w:val="left"/>
              <w:rPr>
                <w:b/>
              </w:rPr>
            </w:pPr>
          </w:p>
        </w:tc>
      </w:tr>
    </w:tbl>
    <w:p w:rsidR="00D124AE" w:rsidRPr="00D124AE" w:rsidRDefault="00D124AE" w:rsidP="00D124AE">
      <w:pPr>
        <w:rPr>
          <w:b/>
        </w:rPr>
      </w:pPr>
    </w:p>
    <w:p w:rsidR="00D124AE" w:rsidRPr="00D124AE" w:rsidRDefault="00D124AE" w:rsidP="00D0406A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b/>
          <w:i/>
          <w:sz w:val="20"/>
        </w:rPr>
      </w:pPr>
      <w:r w:rsidRPr="00D124AE">
        <w:rPr>
          <w:b/>
          <w:i/>
          <w:sz w:val="20"/>
        </w:rPr>
        <w:sym w:font="Wingdings 2" w:char="F023"/>
      </w:r>
      <w:r w:rsidRPr="00D124AE">
        <w:rPr>
          <w:b/>
          <w:i/>
          <w:sz w:val="20"/>
        </w:rPr>
        <w:t>Note*</w:t>
      </w:r>
    </w:p>
    <w:p w:rsidR="00D124AE" w:rsidRDefault="00D124AE" w:rsidP="00D0406A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  <w:r w:rsidRPr="00D124AE">
        <w:rPr>
          <w:i/>
          <w:sz w:val="20"/>
        </w:rPr>
        <w:t>T</w:t>
      </w:r>
      <w:r>
        <w:rPr>
          <w:i/>
          <w:sz w:val="20"/>
        </w:rPr>
        <w:t xml:space="preserve">his checklist is adapted from </w:t>
      </w:r>
      <w:r w:rsidRPr="00D124AE">
        <w:rPr>
          <w:i/>
          <w:sz w:val="20"/>
        </w:rPr>
        <w:t>Aylward, P. (2005). Evaluating AOD Projects and Programs. In N. Skinner, A.M. Roche, J. O’Connor, Y. Pollard, &amp; C. Todd (Eds.), Workforce development TIPS (Theory Into Practice Strategies): A resource kit for the alcohol and other drugs field. Adelaide, South Australia: National Centre for Education and Training on Addiction (NCETA), Flinders University</w:t>
      </w:r>
    </w:p>
    <w:p w:rsidR="00D124AE" w:rsidRPr="00D124AE" w:rsidRDefault="00D124AE" w:rsidP="00D0406A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</w:p>
    <w:p w:rsidR="00D124AE" w:rsidRPr="00D124AE" w:rsidRDefault="00D124AE" w:rsidP="00D0406A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  <w:r w:rsidRPr="00D124AE">
        <w:rPr>
          <w:i/>
          <w:sz w:val="20"/>
        </w:rPr>
        <w:t xml:space="preserve">*Please delete note before finalising this </w:t>
      </w:r>
      <w:r w:rsidR="00823759">
        <w:rPr>
          <w:i/>
          <w:sz w:val="20"/>
        </w:rPr>
        <w:t>document</w:t>
      </w:r>
      <w:bookmarkStart w:id="0" w:name="_GoBack"/>
      <w:bookmarkEnd w:id="0"/>
      <w:r w:rsidRPr="00D124AE">
        <w:rPr>
          <w:i/>
          <w:sz w:val="20"/>
        </w:rPr>
        <w:t>.</w:t>
      </w:r>
    </w:p>
    <w:p w:rsidR="00D124AE" w:rsidRPr="00D124AE" w:rsidRDefault="00D124AE" w:rsidP="00D124AE"/>
    <w:p w:rsidR="002A09AD" w:rsidRDefault="002A09AD" w:rsidP="003B3BC8">
      <w:pPr>
        <w:rPr>
          <w:b/>
        </w:rPr>
      </w:pPr>
    </w:p>
    <w:sectPr w:rsidR="002A09AD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C6" w:rsidRDefault="00D52FC6" w:rsidP="00F90996">
      <w:r>
        <w:separator/>
      </w:r>
    </w:p>
  </w:endnote>
  <w:endnote w:type="continuationSeparator" w:id="0">
    <w:p w:rsidR="00D52FC6" w:rsidRDefault="00D52FC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D375AE" w:rsidP="00CE795B">
    <w:pPr>
      <w:pStyle w:val="Footer"/>
    </w:pPr>
    <w:r>
      <w:t xml:space="preserve">Program evaluation checklist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E4616C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823759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823759">
            <w:rPr>
              <w:noProof/>
            </w:rPr>
            <w:t>2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C6" w:rsidRDefault="00D52FC6" w:rsidP="00F90996">
      <w:r>
        <w:separator/>
      </w:r>
    </w:p>
  </w:footnote>
  <w:footnote w:type="continuationSeparator" w:id="0">
    <w:p w:rsidR="00D52FC6" w:rsidRDefault="00D52FC6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3D1DDD"/>
    <w:multiLevelType w:val="hybridMultilevel"/>
    <w:tmpl w:val="DEF62DF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4D18DE"/>
    <w:multiLevelType w:val="hybridMultilevel"/>
    <w:tmpl w:val="662287B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D7E5415"/>
    <w:multiLevelType w:val="hybridMultilevel"/>
    <w:tmpl w:val="CD34BB34"/>
    <w:lvl w:ilvl="0" w:tplc="0FDE039C">
      <w:numFmt w:val="bullet"/>
      <w:lvlText w:val="-"/>
      <w:lvlJc w:val="left"/>
      <w:pPr>
        <w:ind w:left="765" w:hanging="36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56985177"/>
    <w:multiLevelType w:val="hybridMultilevel"/>
    <w:tmpl w:val="35E4C0E0"/>
    <w:lvl w:ilvl="0" w:tplc="0FDE039C">
      <w:numFmt w:val="bullet"/>
      <w:lvlText w:val="-"/>
      <w:lvlJc w:val="left"/>
      <w:pPr>
        <w:ind w:left="765" w:hanging="36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12"/>
  </w:num>
  <w:num w:numId="5">
    <w:abstractNumId w:val="2"/>
  </w:num>
  <w:num w:numId="6">
    <w:abstractNumId w:val="1"/>
  </w:num>
  <w:num w:numId="7">
    <w:abstractNumId w:val="4"/>
  </w:num>
  <w:num w:numId="8">
    <w:abstractNumId w:val="11"/>
  </w:num>
  <w:num w:numId="9">
    <w:abstractNumId w:val="10"/>
  </w:num>
  <w:num w:numId="10">
    <w:abstractNumId w:val="9"/>
  </w:num>
  <w:num w:numId="11">
    <w:abstractNumId w:val="8"/>
  </w:num>
  <w:num w:numId="12">
    <w:abstractNumId w:val="7"/>
  </w:num>
  <w:num w:numId="13">
    <w:abstractNumId w:val="5"/>
  </w:num>
  <w:num w:numId="1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2525B"/>
    <w:rsid w:val="00231162"/>
    <w:rsid w:val="002335AB"/>
    <w:rsid w:val="00235498"/>
    <w:rsid w:val="00237AF6"/>
    <w:rsid w:val="002425EE"/>
    <w:rsid w:val="00252CF2"/>
    <w:rsid w:val="002608EB"/>
    <w:rsid w:val="00266CD5"/>
    <w:rsid w:val="002719A1"/>
    <w:rsid w:val="00274906"/>
    <w:rsid w:val="0028131A"/>
    <w:rsid w:val="00281570"/>
    <w:rsid w:val="0028761F"/>
    <w:rsid w:val="00292CE1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6559"/>
    <w:rsid w:val="0032737D"/>
    <w:rsid w:val="00327813"/>
    <w:rsid w:val="00331835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C701B"/>
    <w:rsid w:val="003D1708"/>
    <w:rsid w:val="003E3A7F"/>
    <w:rsid w:val="003E6B7B"/>
    <w:rsid w:val="003F13DB"/>
    <w:rsid w:val="00402EE6"/>
    <w:rsid w:val="00405829"/>
    <w:rsid w:val="00407BFA"/>
    <w:rsid w:val="00422F34"/>
    <w:rsid w:val="00425C84"/>
    <w:rsid w:val="00426701"/>
    <w:rsid w:val="004307D7"/>
    <w:rsid w:val="00432692"/>
    <w:rsid w:val="00433C26"/>
    <w:rsid w:val="004425BD"/>
    <w:rsid w:val="00446173"/>
    <w:rsid w:val="0045115E"/>
    <w:rsid w:val="004616E5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7FA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A64CE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8617E"/>
    <w:rsid w:val="006915D5"/>
    <w:rsid w:val="0069446F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B6533"/>
    <w:rsid w:val="007C5549"/>
    <w:rsid w:val="007D5E34"/>
    <w:rsid w:val="007E7F27"/>
    <w:rsid w:val="007F1B14"/>
    <w:rsid w:val="007F30EC"/>
    <w:rsid w:val="008047ED"/>
    <w:rsid w:val="0081610F"/>
    <w:rsid w:val="0081631E"/>
    <w:rsid w:val="00817821"/>
    <w:rsid w:val="00820D6E"/>
    <w:rsid w:val="0082105A"/>
    <w:rsid w:val="00823012"/>
    <w:rsid w:val="00823759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82891"/>
    <w:rsid w:val="009A0BF7"/>
    <w:rsid w:val="009A3DEE"/>
    <w:rsid w:val="009A7E03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54E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863B8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47C8E"/>
    <w:rsid w:val="00C53173"/>
    <w:rsid w:val="00C541A5"/>
    <w:rsid w:val="00C55E2D"/>
    <w:rsid w:val="00C568DE"/>
    <w:rsid w:val="00C73BB5"/>
    <w:rsid w:val="00C838A3"/>
    <w:rsid w:val="00C91CBC"/>
    <w:rsid w:val="00CA1DD2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0406A"/>
    <w:rsid w:val="00D10BA3"/>
    <w:rsid w:val="00D124AE"/>
    <w:rsid w:val="00D14222"/>
    <w:rsid w:val="00D20A6C"/>
    <w:rsid w:val="00D2242A"/>
    <w:rsid w:val="00D229CC"/>
    <w:rsid w:val="00D2746B"/>
    <w:rsid w:val="00D314D6"/>
    <w:rsid w:val="00D336FA"/>
    <w:rsid w:val="00D375AE"/>
    <w:rsid w:val="00D462B0"/>
    <w:rsid w:val="00D47D45"/>
    <w:rsid w:val="00D47EC0"/>
    <w:rsid w:val="00D51903"/>
    <w:rsid w:val="00D52FC6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E5274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16C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2819"/>
    <w:rsid w:val="00F24388"/>
    <w:rsid w:val="00F404D2"/>
    <w:rsid w:val="00F427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5"/>
    <o:shapelayout v:ext="edit">
      <o:idmap v:ext="edit" data="1"/>
    </o:shapelayout>
  </w:shapeDefaults>
  <w:decimalSymbol w:val="."/>
  <w:listSeparator w:val=",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AB4190-74E1-4DFA-982C-1118293F7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15</cp:revision>
  <dcterms:created xsi:type="dcterms:W3CDTF">2013-12-12T04:19:00Z</dcterms:created>
  <dcterms:modified xsi:type="dcterms:W3CDTF">2014-11-03T04:34:00Z</dcterms:modified>
</cp:coreProperties>
</file>