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0B81B" w14:textId="77777777" w:rsidR="00FC58AF" w:rsidRPr="003F02F8" w:rsidRDefault="0076155C" w:rsidP="00160362">
      <w:pPr>
        <w:pStyle w:val="BodyText"/>
      </w:pPr>
      <w:r w:rsidRPr="003F02F8">
        <w:t xml:space="preserve"> </w:t>
      </w:r>
      <w:r w:rsidR="00FC58AF" w:rsidRPr="003F02F8">
        <w:t>[</w:t>
      </w:r>
      <w:r w:rsidR="00160362" w:rsidRPr="003F02F8">
        <w:t>Insert</w:t>
      </w:r>
      <w:r w:rsidR="00FC58AF" w:rsidRPr="003F02F8">
        <w:t xml:space="preserve"> organisation name/logo]</w:t>
      </w:r>
    </w:p>
    <w:p w14:paraId="4FA3E5BC" w14:textId="77777777" w:rsidR="00FC58AF" w:rsidRPr="003F02F8" w:rsidRDefault="00FC58AF" w:rsidP="00FC58AF"/>
    <w:p w14:paraId="5DB135F0" w14:textId="77777777" w:rsidR="00FC58AF" w:rsidRPr="003F02F8" w:rsidRDefault="000C693E" w:rsidP="00006C16">
      <w:pPr>
        <w:pStyle w:val="Title"/>
        <w:outlineLvl w:val="9"/>
      </w:pPr>
      <w:bookmarkStart w:id="0" w:name="_Toc241832068"/>
      <w:bookmarkStart w:id="1" w:name="_Toc379537339"/>
      <w:bookmarkStart w:id="2" w:name="_Toc379790727"/>
      <w:bookmarkStart w:id="3" w:name="_Toc379791799"/>
      <w:bookmarkStart w:id="4" w:name="_Toc379791902"/>
      <w:bookmarkStart w:id="5" w:name="_Toc384118401"/>
      <w:bookmarkStart w:id="6" w:name="_Toc384373940"/>
      <w:bookmarkStart w:id="7" w:name="_Toc387326070"/>
      <w:bookmarkStart w:id="8" w:name="_Toc401325734"/>
      <w:bookmarkStart w:id="9" w:name="_Toc402778427"/>
      <w:bookmarkStart w:id="10" w:name="_Toc405809590"/>
      <w:bookmarkStart w:id="11" w:name="_Toc519695491"/>
      <w:r w:rsidRPr="003F02F8">
        <w:t xml:space="preserve">COMMUNICATIONS </w:t>
      </w:r>
      <w:r w:rsidR="00B9587C" w:rsidRPr="003F02F8">
        <w:t>POLICY</w:t>
      </w:r>
      <w:bookmarkEnd w:id="0"/>
      <w:bookmarkEnd w:id="1"/>
      <w:bookmarkEnd w:id="2"/>
      <w:bookmarkEnd w:id="3"/>
      <w:bookmarkEnd w:id="4"/>
      <w:bookmarkEnd w:id="5"/>
      <w:bookmarkEnd w:id="6"/>
      <w:bookmarkEnd w:id="7"/>
      <w:bookmarkEnd w:id="8"/>
      <w:bookmarkEnd w:id="9"/>
      <w:bookmarkEnd w:id="10"/>
      <w:bookmarkEnd w:id="11"/>
    </w:p>
    <w:p w14:paraId="726F0D74" w14:textId="77777777" w:rsidR="00FC58AF" w:rsidRPr="003F02F8" w:rsidRDefault="00FC58AF" w:rsidP="00FC58AF"/>
    <w:p w14:paraId="2964101B" w14:textId="77777777" w:rsidR="00160362" w:rsidRPr="003F02F8" w:rsidRDefault="00160362" w:rsidP="00160362">
      <w:pPr>
        <w:jc w:val="left"/>
        <w:rPr>
          <w:b/>
        </w:rPr>
      </w:pPr>
      <w:r w:rsidRPr="003F02F8">
        <w:rPr>
          <w:b/>
        </w:rPr>
        <w:t>Version:</w:t>
      </w:r>
      <w:r w:rsidRPr="003F02F8">
        <w:rPr>
          <w:b/>
        </w:rPr>
        <w:tab/>
      </w:r>
      <w:r w:rsidRPr="003F02F8">
        <w:rPr>
          <w:b/>
        </w:rPr>
        <w:tab/>
      </w:r>
      <w:r w:rsidRPr="003F02F8">
        <w:rPr>
          <w:b/>
        </w:rPr>
        <w:tab/>
        <w:t>[Year/no]</w:t>
      </w:r>
    </w:p>
    <w:p w14:paraId="7ECAA41C" w14:textId="77777777" w:rsidR="00160362" w:rsidRPr="003F02F8" w:rsidRDefault="00160362" w:rsidP="00160362">
      <w:pPr>
        <w:jc w:val="left"/>
        <w:rPr>
          <w:b/>
        </w:rPr>
      </w:pPr>
    </w:p>
    <w:p w14:paraId="3F06D13D" w14:textId="77777777" w:rsidR="00160362" w:rsidRPr="003F02F8" w:rsidRDefault="00160362" w:rsidP="00160362">
      <w:pPr>
        <w:jc w:val="left"/>
        <w:rPr>
          <w:b/>
        </w:rPr>
      </w:pPr>
      <w:r w:rsidRPr="003F02F8">
        <w:rPr>
          <w:b/>
        </w:rPr>
        <w:t>Document status:</w:t>
      </w:r>
      <w:r w:rsidRPr="003F02F8">
        <w:rPr>
          <w:b/>
        </w:rPr>
        <w:tab/>
      </w:r>
      <w:r w:rsidRPr="003F02F8">
        <w:rPr>
          <w:b/>
        </w:rPr>
        <w:tab/>
        <w:t>Draft or Final</w:t>
      </w:r>
    </w:p>
    <w:p w14:paraId="0395EFCC" w14:textId="77777777" w:rsidR="00160362" w:rsidRPr="003F02F8" w:rsidRDefault="00160362" w:rsidP="00160362">
      <w:pPr>
        <w:jc w:val="left"/>
        <w:rPr>
          <w:b/>
        </w:rPr>
      </w:pPr>
    </w:p>
    <w:p w14:paraId="2A1D2866" w14:textId="77777777" w:rsidR="00160362" w:rsidRPr="003F02F8" w:rsidRDefault="00160362" w:rsidP="00160362">
      <w:pPr>
        <w:jc w:val="left"/>
        <w:rPr>
          <w:b/>
        </w:rPr>
      </w:pPr>
      <w:r w:rsidRPr="003F02F8">
        <w:rPr>
          <w:b/>
        </w:rPr>
        <w:t>Date issued:</w:t>
      </w:r>
      <w:r w:rsidRPr="003F02F8">
        <w:rPr>
          <w:b/>
        </w:rPr>
        <w:tab/>
      </w:r>
      <w:r w:rsidRPr="003F02F8">
        <w:rPr>
          <w:b/>
        </w:rPr>
        <w:tab/>
      </w:r>
      <w:r w:rsidRPr="003F02F8">
        <w:rPr>
          <w:b/>
        </w:rPr>
        <w:tab/>
        <w:t>[date]</w:t>
      </w:r>
    </w:p>
    <w:p w14:paraId="3BA388E0" w14:textId="77777777" w:rsidR="00160362" w:rsidRPr="003F02F8" w:rsidRDefault="00160362" w:rsidP="00160362">
      <w:pPr>
        <w:jc w:val="left"/>
        <w:rPr>
          <w:b/>
        </w:rPr>
      </w:pPr>
    </w:p>
    <w:p w14:paraId="0BC6DF95" w14:textId="4D3C636D" w:rsidR="00160362" w:rsidRPr="003F02F8" w:rsidRDefault="00160362" w:rsidP="00160362">
      <w:pPr>
        <w:jc w:val="left"/>
        <w:rPr>
          <w:b/>
        </w:rPr>
      </w:pPr>
      <w:r w:rsidRPr="003F02F8">
        <w:rPr>
          <w:b/>
        </w:rPr>
        <w:t>Approved by:</w:t>
      </w:r>
      <w:r w:rsidRPr="003F02F8">
        <w:rPr>
          <w:b/>
        </w:rPr>
        <w:tab/>
      </w:r>
      <w:r w:rsidRPr="003F02F8">
        <w:rPr>
          <w:b/>
        </w:rPr>
        <w:tab/>
      </w:r>
      <w:r w:rsidRPr="003F02F8">
        <w:rPr>
          <w:b/>
        </w:rPr>
        <w:tab/>
      </w:r>
      <w:r w:rsidR="0076562A" w:rsidRPr="003F02F8">
        <w:rPr>
          <w:b/>
        </w:rPr>
        <w:t>[insert organisation name]</w:t>
      </w:r>
      <w:r w:rsidR="00B956D3" w:rsidRPr="003F02F8">
        <w:rPr>
          <w:b/>
        </w:rPr>
        <w:t xml:space="preserve"> </w:t>
      </w:r>
      <w:r w:rsidRPr="003F02F8">
        <w:rPr>
          <w:b/>
        </w:rPr>
        <w:t>Board of Directors on [date]</w:t>
      </w:r>
      <w:r w:rsidRPr="003F02F8">
        <w:rPr>
          <w:b/>
        </w:rPr>
        <w:tab/>
      </w:r>
    </w:p>
    <w:p w14:paraId="677C0150" w14:textId="77777777" w:rsidR="00160362" w:rsidRPr="003F02F8" w:rsidRDefault="00160362" w:rsidP="00160362">
      <w:pPr>
        <w:jc w:val="left"/>
        <w:rPr>
          <w:b/>
        </w:rPr>
      </w:pPr>
    </w:p>
    <w:p w14:paraId="1B4B3E05" w14:textId="77777777" w:rsidR="00160362" w:rsidRPr="003F02F8" w:rsidRDefault="00160362" w:rsidP="00160362">
      <w:pPr>
        <w:jc w:val="left"/>
        <w:rPr>
          <w:b/>
        </w:rPr>
      </w:pPr>
      <w:r w:rsidRPr="003F02F8">
        <w:rPr>
          <w:b/>
        </w:rPr>
        <w:t>Date for review:</w:t>
      </w:r>
      <w:r w:rsidRPr="003F02F8">
        <w:rPr>
          <w:b/>
        </w:rPr>
        <w:tab/>
      </w:r>
      <w:r w:rsidRPr="003F02F8">
        <w:rPr>
          <w:b/>
        </w:rPr>
        <w:tab/>
        <w:t>[date]</w:t>
      </w:r>
    </w:p>
    <w:p w14:paraId="30970522" w14:textId="77777777" w:rsidR="00160362" w:rsidRPr="003F02F8" w:rsidRDefault="00160362" w:rsidP="00160362">
      <w:pPr>
        <w:jc w:val="left"/>
        <w:rPr>
          <w:b/>
        </w:rPr>
      </w:pPr>
    </w:p>
    <w:p w14:paraId="2CACAF7C" w14:textId="77777777" w:rsidR="00160362" w:rsidRPr="003F02F8" w:rsidRDefault="00160362" w:rsidP="00160362">
      <w:pPr>
        <w:jc w:val="left"/>
        <w:rPr>
          <w:b/>
        </w:rPr>
      </w:pPr>
      <w:r w:rsidRPr="003F02F8">
        <w:rPr>
          <w:b/>
        </w:rPr>
        <w:t xml:space="preserve">Record of policy development: </w:t>
      </w:r>
    </w:p>
    <w:p w14:paraId="77D5027B" w14:textId="77777777" w:rsidR="00160362" w:rsidRPr="003F02F8" w:rsidRDefault="00160362" w:rsidP="00160362"/>
    <w:p w14:paraId="41CD321A" w14:textId="77777777" w:rsidR="00160362" w:rsidRPr="003F02F8" w:rsidRDefault="00160362" w:rsidP="00160362"/>
    <w:tbl>
      <w:tblPr>
        <w:tblStyle w:val="TableGrid"/>
        <w:tblW w:w="0" w:type="auto"/>
        <w:tblInd w:w="108" w:type="dxa"/>
        <w:tblLook w:val="04A0" w:firstRow="1" w:lastRow="0" w:firstColumn="1" w:lastColumn="0" w:noHBand="0" w:noVBand="1"/>
      </w:tblPr>
      <w:tblGrid>
        <w:gridCol w:w="1663"/>
        <w:gridCol w:w="1771"/>
        <w:gridCol w:w="1771"/>
        <w:gridCol w:w="1771"/>
        <w:gridCol w:w="1671"/>
      </w:tblGrid>
      <w:tr w:rsidR="003F02F8" w:rsidRPr="003F02F8" w14:paraId="2660EFB5" w14:textId="77777777" w:rsidTr="009D7141">
        <w:tc>
          <w:tcPr>
            <w:tcW w:w="1663" w:type="dxa"/>
            <w:shd w:val="clear" w:color="auto" w:fill="D9D9D9" w:themeFill="background1" w:themeFillShade="D9"/>
          </w:tcPr>
          <w:p w14:paraId="7807EE60" w14:textId="77777777" w:rsidR="00160362" w:rsidRPr="003F02F8" w:rsidRDefault="00160362" w:rsidP="00160362">
            <w:pPr>
              <w:jc w:val="left"/>
              <w:rPr>
                <w:b/>
              </w:rPr>
            </w:pPr>
            <w:r w:rsidRPr="003F02F8">
              <w:rPr>
                <w:b/>
              </w:rPr>
              <w:t>Version number</w:t>
            </w:r>
          </w:p>
        </w:tc>
        <w:tc>
          <w:tcPr>
            <w:tcW w:w="1771" w:type="dxa"/>
            <w:shd w:val="clear" w:color="auto" w:fill="D9D9D9" w:themeFill="background1" w:themeFillShade="D9"/>
          </w:tcPr>
          <w:p w14:paraId="6350DE65" w14:textId="77777777" w:rsidR="00160362" w:rsidRPr="003F02F8" w:rsidRDefault="00160362" w:rsidP="00160362">
            <w:pPr>
              <w:jc w:val="left"/>
              <w:rPr>
                <w:b/>
              </w:rPr>
            </w:pPr>
            <w:r w:rsidRPr="003F02F8">
              <w:rPr>
                <w:b/>
              </w:rPr>
              <w:t>Date of issue</w:t>
            </w:r>
            <w:r w:rsidRPr="003F02F8">
              <w:rPr>
                <w:b/>
              </w:rPr>
              <w:tab/>
            </w:r>
          </w:p>
        </w:tc>
        <w:tc>
          <w:tcPr>
            <w:tcW w:w="1771" w:type="dxa"/>
            <w:shd w:val="clear" w:color="auto" w:fill="D9D9D9" w:themeFill="background1" w:themeFillShade="D9"/>
          </w:tcPr>
          <w:p w14:paraId="3070BCE8" w14:textId="4784D06B" w:rsidR="00160362" w:rsidRPr="003F02F8" w:rsidRDefault="00160362" w:rsidP="00160362">
            <w:pPr>
              <w:jc w:val="left"/>
              <w:rPr>
                <w:b/>
              </w:rPr>
            </w:pPr>
            <w:r w:rsidRPr="003F02F8">
              <w:rPr>
                <w:b/>
              </w:rPr>
              <w:t>Lead author/</w:t>
            </w:r>
            <w:r w:rsidR="00306424" w:rsidRPr="003F02F8">
              <w:rPr>
                <w:b/>
              </w:rPr>
              <w:br/>
            </w:r>
            <w:r w:rsidRPr="003F02F8">
              <w:rPr>
                <w:b/>
              </w:rPr>
              <w:t xml:space="preserve">reviewer </w:t>
            </w:r>
            <w:r w:rsidRPr="003F02F8">
              <w:rPr>
                <w:b/>
              </w:rPr>
              <w:tab/>
            </w:r>
          </w:p>
        </w:tc>
        <w:tc>
          <w:tcPr>
            <w:tcW w:w="1771" w:type="dxa"/>
            <w:shd w:val="clear" w:color="auto" w:fill="D9D9D9" w:themeFill="background1" w:themeFillShade="D9"/>
          </w:tcPr>
          <w:p w14:paraId="700BDF8E" w14:textId="77777777" w:rsidR="00160362" w:rsidRPr="003F02F8" w:rsidRDefault="00160362" w:rsidP="00160362">
            <w:pPr>
              <w:jc w:val="left"/>
              <w:rPr>
                <w:b/>
              </w:rPr>
            </w:pPr>
            <w:r w:rsidRPr="003F02F8">
              <w:rPr>
                <w:b/>
              </w:rPr>
              <w:t xml:space="preserve">Consultative panel </w:t>
            </w:r>
            <w:r w:rsidRPr="003F02F8">
              <w:rPr>
                <w:b/>
              </w:rPr>
              <w:tab/>
            </w:r>
          </w:p>
        </w:tc>
        <w:tc>
          <w:tcPr>
            <w:tcW w:w="1671" w:type="dxa"/>
            <w:shd w:val="clear" w:color="auto" w:fill="D9D9D9" w:themeFill="background1" w:themeFillShade="D9"/>
          </w:tcPr>
          <w:p w14:paraId="128C2B2C" w14:textId="77777777" w:rsidR="00160362" w:rsidRPr="003F02F8" w:rsidRDefault="00160362" w:rsidP="00160362">
            <w:pPr>
              <w:jc w:val="left"/>
              <w:rPr>
                <w:b/>
              </w:rPr>
            </w:pPr>
            <w:r w:rsidRPr="003F02F8">
              <w:rPr>
                <w:b/>
              </w:rPr>
              <w:t>Significant changes on previous version</w:t>
            </w:r>
          </w:p>
        </w:tc>
      </w:tr>
      <w:tr w:rsidR="003F02F8" w:rsidRPr="003F02F8" w14:paraId="2C166887" w14:textId="77777777" w:rsidTr="00160362">
        <w:tc>
          <w:tcPr>
            <w:tcW w:w="1663" w:type="dxa"/>
          </w:tcPr>
          <w:p w14:paraId="6FD8B97C" w14:textId="77777777" w:rsidR="00160362" w:rsidRPr="003F02F8" w:rsidRDefault="00160362" w:rsidP="00BC147D">
            <w:pPr>
              <w:rPr>
                <w:b/>
              </w:rPr>
            </w:pPr>
            <w:r w:rsidRPr="003F02F8">
              <w:rPr>
                <w:b/>
              </w:rPr>
              <w:t>[</w:t>
            </w:r>
            <w:proofErr w:type="spellStart"/>
            <w:r w:rsidRPr="003F02F8">
              <w:rPr>
                <w:b/>
              </w:rPr>
              <w:t>Yr</w:t>
            </w:r>
            <w:proofErr w:type="spellEnd"/>
            <w:r w:rsidRPr="003F02F8">
              <w:rPr>
                <w:b/>
              </w:rPr>
              <w:t>/no]</w:t>
            </w:r>
            <w:r w:rsidRPr="003F02F8">
              <w:rPr>
                <w:b/>
              </w:rPr>
              <w:tab/>
            </w:r>
          </w:p>
        </w:tc>
        <w:tc>
          <w:tcPr>
            <w:tcW w:w="1771" w:type="dxa"/>
          </w:tcPr>
          <w:p w14:paraId="6850B5DE" w14:textId="77777777" w:rsidR="00160362" w:rsidRPr="003F02F8" w:rsidRDefault="00160362" w:rsidP="00BC147D">
            <w:pPr>
              <w:jc w:val="left"/>
              <w:rPr>
                <w:b/>
              </w:rPr>
            </w:pPr>
            <w:r w:rsidRPr="003F02F8">
              <w:rPr>
                <w:b/>
              </w:rPr>
              <w:t>[Date]</w:t>
            </w:r>
          </w:p>
        </w:tc>
        <w:tc>
          <w:tcPr>
            <w:tcW w:w="1771" w:type="dxa"/>
          </w:tcPr>
          <w:p w14:paraId="7B5DEE2C" w14:textId="77777777" w:rsidR="00160362" w:rsidRPr="003F02F8" w:rsidRDefault="00160362" w:rsidP="00BC147D">
            <w:pPr>
              <w:jc w:val="left"/>
              <w:rPr>
                <w:b/>
              </w:rPr>
            </w:pPr>
            <w:r w:rsidRPr="003F02F8">
              <w:rPr>
                <w:b/>
              </w:rPr>
              <w:t>[Name/role]</w:t>
            </w:r>
          </w:p>
        </w:tc>
        <w:tc>
          <w:tcPr>
            <w:tcW w:w="1771" w:type="dxa"/>
          </w:tcPr>
          <w:p w14:paraId="5EA89A13" w14:textId="77777777" w:rsidR="00B956D3" w:rsidRPr="003F02F8" w:rsidRDefault="00160362" w:rsidP="00306424">
            <w:pPr>
              <w:jc w:val="left"/>
              <w:rPr>
                <w:b/>
              </w:rPr>
            </w:pPr>
            <w:r w:rsidRPr="003F02F8">
              <w:rPr>
                <w:b/>
              </w:rPr>
              <w:t>[Name/role</w:t>
            </w:r>
            <w:r w:rsidR="00306424" w:rsidRPr="003F02F8">
              <w:rPr>
                <w:b/>
              </w:rPr>
              <w:t>/</w:t>
            </w:r>
          </w:p>
          <w:p w14:paraId="5D86F6BC" w14:textId="052BBFCB" w:rsidR="00160362" w:rsidRPr="003F02F8" w:rsidRDefault="00160362" w:rsidP="00306424">
            <w:pPr>
              <w:jc w:val="left"/>
              <w:rPr>
                <w:b/>
              </w:rPr>
            </w:pPr>
            <w:r w:rsidRPr="003F02F8">
              <w:rPr>
                <w:b/>
              </w:rPr>
              <w:t>organisation]</w:t>
            </w:r>
            <w:r w:rsidRPr="003F02F8">
              <w:rPr>
                <w:b/>
              </w:rPr>
              <w:tab/>
            </w:r>
          </w:p>
        </w:tc>
        <w:tc>
          <w:tcPr>
            <w:tcW w:w="1671" w:type="dxa"/>
          </w:tcPr>
          <w:p w14:paraId="1DB461BE" w14:textId="77777777" w:rsidR="00160362" w:rsidRPr="003F02F8" w:rsidRDefault="00160362" w:rsidP="00BC147D">
            <w:pPr>
              <w:jc w:val="left"/>
              <w:rPr>
                <w:b/>
              </w:rPr>
            </w:pPr>
            <w:r w:rsidRPr="003F02F8">
              <w:rPr>
                <w:b/>
              </w:rPr>
              <w:t>[For example, incorporate changes to new legislation]</w:t>
            </w:r>
          </w:p>
        </w:tc>
      </w:tr>
      <w:tr w:rsidR="003F02F8" w:rsidRPr="003F02F8" w14:paraId="2F1660B0" w14:textId="77777777" w:rsidTr="00160362">
        <w:tc>
          <w:tcPr>
            <w:tcW w:w="1663" w:type="dxa"/>
          </w:tcPr>
          <w:p w14:paraId="72B4C6DA" w14:textId="77777777" w:rsidR="00160362" w:rsidRPr="003F02F8" w:rsidRDefault="00160362" w:rsidP="00C85AB2"/>
          <w:p w14:paraId="1C3D81CC" w14:textId="77777777" w:rsidR="00160362" w:rsidRPr="003F02F8" w:rsidRDefault="00160362" w:rsidP="00160362">
            <w:pPr>
              <w:jc w:val="left"/>
            </w:pPr>
          </w:p>
        </w:tc>
        <w:tc>
          <w:tcPr>
            <w:tcW w:w="1771" w:type="dxa"/>
          </w:tcPr>
          <w:p w14:paraId="7EA93876" w14:textId="77777777" w:rsidR="00160362" w:rsidRPr="003F02F8" w:rsidRDefault="00160362" w:rsidP="00160362">
            <w:pPr>
              <w:jc w:val="left"/>
            </w:pPr>
          </w:p>
        </w:tc>
        <w:tc>
          <w:tcPr>
            <w:tcW w:w="1771" w:type="dxa"/>
          </w:tcPr>
          <w:p w14:paraId="3CE80067" w14:textId="77777777" w:rsidR="00160362" w:rsidRPr="003F02F8" w:rsidRDefault="00160362" w:rsidP="00160362">
            <w:pPr>
              <w:jc w:val="left"/>
            </w:pPr>
          </w:p>
        </w:tc>
        <w:tc>
          <w:tcPr>
            <w:tcW w:w="1771" w:type="dxa"/>
          </w:tcPr>
          <w:p w14:paraId="2B643ADF" w14:textId="77777777" w:rsidR="00160362" w:rsidRPr="003F02F8" w:rsidRDefault="00160362" w:rsidP="00160362">
            <w:pPr>
              <w:jc w:val="left"/>
            </w:pPr>
          </w:p>
        </w:tc>
        <w:tc>
          <w:tcPr>
            <w:tcW w:w="1671" w:type="dxa"/>
          </w:tcPr>
          <w:p w14:paraId="3F33537B" w14:textId="77777777" w:rsidR="00160362" w:rsidRPr="003F02F8" w:rsidRDefault="00160362" w:rsidP="00160362">
            <w:pPr>
              <w:jc w:val="left"/>
            </w:pPr>
          </w:p>
        </w:tc>
      </w:tr>
      <w:tr w:rsidR="00160362" w:rsidRPr="003F02F8" w14:paraId="24488BEF" w14:textId="77777777" w:rsidTr="00160362">
        <w:tc>
          <w:tcPr>
            <w:tcW w:w="1663" w:type="dxa"/>
          </w:tcPr>
          <w:p w14:paraId="088812F6" w14:textId="77777777" w:rsidR="00160362" w:rsidRPr="003F02F8" w:rsidRDefault="00160362" w:rsidP="00C85AB2"/>
          <w:p w14:paraId="674C24BB" w14:textId="77777777" w:rsidR="00160362" w:rsidRPr="003F02F8" w:rsidRDefault="00160362" w:rsidP="00C85AB2"/>
          <w:p w14:paraId="6F2A1111" w14:textId="77777777" w:rsidR="00160362" w:rsidRPr="003F02F8" w:rsidRDefault="00160362" w:rsidP="00160362">
            <w:pPr>
              <w:jc w:val="left"/>
            </w:pPr>
          </w:p>
        </w:tc>
        <w:tc>
          <w:tcPr>
            <w:tcW w:w="1771" w:type="dxa"/>
          </w:tcPr>
          <w:p w14:paraId="3BDDB209" w14:textId="77777777" w:rsidR="00160362" w:rsidRPr="003F02F8" w:rsidRDefault="00160362" w:rsidP="00160362">
            <w:pPr>
              <w:jc w:val="left"/>
            </w:pPr>
          </w:p>
        </w:tc>
        <w:tc>
          <w:tcPr>
            <w:tcW w:w="1771" w:type="dxa"/>
          </w:tcPr>
          <w:p w14:paraId="4303DCA9" w14:textId="77777777" w:rsidR="00160362" w:rsidRPr="003F02F8" w:rsidRDefault="00160362" w:rsidP="00160362">
            <w:pPr>
              <w:jc w:val="left"/>
            </w:pPr>
          </w:p>
        </w:tc>
        <w:tc>
          <w:tcPr>
            <w:tcW w:w="1771" w:type="dxa"/>
          </w:tcPr>
          <w:p w14:paraId="06350DA0" w14:textId="77777777" w:rsidR="00160362" w:rsidRPr="003F02F8" w:rsidRDefault="00160362" w:rsidP="00160362">
            <w:pPr>
              <w:jc w:val="left"/>
            </w:pPr>
          </w:p>
        </w:tc>
        <w:tc>
          <w:tcPr>
            <w:tcW w:w="1671" w:type="dxa"/>
          </w:tcPr>
          <w:p w14:paraId="3C585884" w14:textId="77777777" w:rsidR="00160362" w:rsidRPr="003F02F8" w:rsidRDefault="00160362" w:rsidP="00160362">
            <w:pPr>
              <w:jc w:val="left"/>
            </w:pPr>
          </w:p>
        </w:tc>
      </w:tr>
    </w:tbl>
    <w:p w14:paraId="7AA50E83" w14:textId="77777777" w:rsidR="00463578" w:rsidRPr="003F02F8" w:rsidRDefault="00463578" w:rsidP="00463578">
      <w:bookmarkStart w:id="12" w:name="_Toc241832069"/>
      <w:bookmarkStart w:id="13" w:name="_Toc379791800"/>
      <w:bookmarkStart w:id="14" w:name="_Toc379791903"/>
      <w:bookmarkStart w:id="15" w:name="_Toc384118402"/>
      <w:bookmarkStart w:id="16" w:name="_Toc384373941"/>
      <w:bookmarkStart w:id="17" w:name="_Toc387326071"/>
    </w:p>
    <w:p w14:paraId="292AAD01" w14:textId="77777777" w:rsidR="00463578" w:rsidRPr="003F02F8" w:rsidRDefault="00463578" w:rsidP="00463578">
      <w:pPr>
        <w:pBdr>
          <w:top w:val="single" w:sz="2" w:space="1" w:color="auto"/>
          <w:left w:val="single" w:sz="2" w:space="4" w:color="auto"/>
          <w:bottom w:val="single" w:sz="2" w:space="1" w:color="auto"/>
          <w:right w:val="single" w:sz="2" w:space="4" w:color="auto"/>
        </w:pBdr>
        <w:shd w:val="clear" w:color="auto" w:fill="F3F3F3"/>
        <w:rPr>
          <w:rFonts w:eastAsia="MS Mincho" w:cs="Times New Roman"/>
          <w:b/>
          <w:bCs/>
          <w:i/>
          <w:iCs/>
          <w:sz w:val="20"/>
        </w:rPr>
      </w:pPr>
      <w:r w:rsidRPr="003F02F8">
        <w:rPr>
          <w:rFonts w:eastAsia="MS Mincho" w:cs="Times New Roman"/>
          <w:b/>
          <w:bCs/>
          <w:i/>
          <w:iCs/>
          <w:sz w:val="20"/>
        </w:rPr>
        <w:sym w:font="Wingdings 2" w:char="F023"/>
      </w:r>
      <w:r w:rsidRPr="003F02F8">
        <w:rPr>
          <w:rFonts w:eastAsia="MS Mincho" w:cs="Times New Roman"/>
          <w:b/>
          <w:bCs/>
          <w:i/>
          <w:iCs/>
          <w:sz w:val="20"/>
        </w:rPr>
        <w:t>Note*</w:t>
      </w:r>
    </w:p>
    <w:p w14:paraId="653BCB1D" w14:textId="77777777" w:rsidR="00463578" w:rsidRPr="003F02F8" w:rsidRDefault="00463578" w:rsidP="00463578">
      <w:pPr>
        <w:pBdr>
          <w:top w:val="single" w:sz="2" w:space="1" w:color="auto"/>
          <w:left w:val="single" w:sz="2" w:space="4" w:color="auto"/>
          <w:bottom w:val="single" w:sz="2" w:space="1" w:color="auto"/>
          <w:right w:val="single" w:sz="2" w:space="4" w:color="auto"/>
        </w:pBdr>
        <w:shd w:val="clear" w:color="auto" w:fill="F3F3F3"/>
        <w:rPr>
          <w:i/>
          <w:sz w:val="20"/>
          <w:szCs w:val="20"/>
        </w:rPr>
      </w:pPr>
      <w:r w:rsidRPr="003F02F8">
        <w:rPr>
          <w:i/>
          <w:sz w:val="20"/>
          <w:szCs w:val="20"/>
        </w:rPr>
        <w:t>This policy template has been developed to meet the needs of a diverse range of services and includes items for consideration in policy and procedure.</w:t>
      </w:r>
    </w:p>
    <w:p w14:paraId="41EC09E0" w14:textId="77777777" w:rsidR="00463578" w:rsidRPr="003F02F8" w:rsidRDefault="00463578" w:rsidP="00463578">
      <w:pPr>
        <w:pBdr>
          <w:top w:val="single" w:sz="2" w:space="1" w:color="auto"/>
          <w:left w:val="single" w:sz="2" w:space="4" w:color="auto"/>
          <w:bottom w:val="single" w:sz="2" w:space="1" w:color="auto"/>
          <w:right w:val="single" w:sz="2" w:space="4" w:color="auto"/>
        </w:pBdr>
        <w:shd w:val="clear" w:color="auto" w:fill="F3F3F3"/>
        <w:rPr>
          <w:i/>
          <w:sz w:val="20"/>
          <w:szCs w:val="20"/>
        </w:rPr>
      </w:pPr>
    </w:p>
    <w:p w14:paraId="1743B743" w14:textId="77777777" w:rsidR="00463578" w:rsidRPr="003F02F8" w:rsidRDefault="00463578" w:rsidP="00463578">
      <w:pPr>
        <w:pBdr>
          <w:top w:val="single" w:sz="2" w:space="1" w:color="auto"/>
          <w:left w:val="single" w:sz="2" w:space="4" w:color="auto"/>
          <w:bottom w:val="single" w:sz="2" w:space="1" w:color="auto"/>
          <w:right w:val="single" w:sz="2" w:space="4" w:color="auto"/>
        </w:pBdr>
        <w:shd w:val="clear" w:color="auto" w:fill="F3F3F3"/>
        <w:rPr>
          <w:i/>
          <w:sz w:val="20"/>
          <w:szCs w:val="20"/>
        </w:rPr>
      </w:pPr>
      <w:r w:rsidRPr="003F02F8">
        <w:rPr>
          <w:b/>
          <w:i/>
          <w:sz w:val="20"/>
          <w:szCs w:val="20"/>
        </w:rPr>
        <w:t>Not all content will be relevant to your service.</w:t>
      </w:r>
      <w:r w:rsidRPr="003F02F8">
        <w:rPr>
          <w:i/>
          <w:sz w:val="20"/>
          <w:szCs w:val="20"/>
        </w:rPr>
        <w:t xml:space="preserve"> </w:t>
      </w:r>
      <w:r w:rsidRPr="003F02F8">
        <w:rPr>
          <w:b/>
          <w:i/>
          <w:sz w:val="20"/>
          <w:szCs w:val="20"/>
        </w:rPr>
        <w:t>Organisations are encouraged to edit, add and delete content to ensure relevancy.</w:t>
      </w:r>
    </w:p>
    <w:p w14:paraId="1BDA3380" w14:textId="77777777" w:rsidR="00463578" w:rsidRPr="003F02F8" w:rsidRDefault="00463578" w:rsidP="00463578">
      <w:pPr>
        <w:pBdr>
          <w:top w:val="single" w:sz="2" w:space="1" w:color="auto"/>
          <w:left w:val="single" w:sz="2" w:space="4" w:color="auto"/>
          <w:bottom w:val="single" w:sz="2" w:space="1" w:color="auto"/>
          <w:right w:val="single" w:sz="2" w:space="4" w:color="auto"/>
        </w:pBdr>
        <w:shd w:val="clear" w:color="auto" w:fill="F3F3F3"/>
        <w:rPr>
          <w:i/>
          <w:sz w:val="20"/>
          <w:szCs w:val="20"/>
        </w:rPr>
      </w:pPr>
    </w:p>
    <w:p w14:paraId="1CF664C8" w14:textId="77777777" w:rsidR="00463578" w:rsidRPr="003F02F8" w:rsidRDefault="00463578" w:rsidP="00463578">
      <w:pPr>
        <w:pBdr>
          <w:top w:val="single" w:sz="2" w:space="1" w:color="auto"/>
          <w:left w:val="single" w:sz="2" w:space="4" w:color="auto"/>
          <w:bottom w:val="single" w:sz="2" w:space="1" w:color="auto"/>
          <w:right w:val="single" w:sz="2" w:space="4" w:color="auto"/>
        </w:pBdr>
        <w:shd w:val="clear" w:color="auto" w:fill="F3F3F3"/>
        <w:rPr>
          <w:i/>
          <w:sz w:val="20"/>
          <w:szCs w:val="20"/>
        </w:rPr>
      </w:pPr>
      <w:r w:rsidRPr="003F02F8">
        <w:rPr>
          <w:i/>
          <w:sz w:val="20"/>
          <w:szCs w:val="20"/>
        </w:rPr>
        <w:t xml:space="preserve">All notes (like this one) should be considered and deleted before finalising the policy, and the contents list should be updated as changes are made and when content is finalised. See the NADA Policy Toolkit User Guide for more editing tips. </w:t>
      </w:r>
    </w:p>
    <w:p w14:paraId="338517BC" w14:textId="77777777" w:rsidR="00463578" w:rsidRPr="003F02F8" w:rsidRDefault="00463578" w:rsidP="00463578">
      <w:pPr>
        <w:pBdr>
          <w:top w:val="single" w:sz="2" w:space="1" w:color="auto"/>
          <w:left w:val="single" w:sz="2" w:space="4" w:color="auto"/>
          <w:bottom w:val="single" w:sz="2" w:space="1" w:color="auto"/>
          <w:right w:val="single" w:sz="2" w:space="4" w:color="auto"/>
        </w:pBdr>
        <w:shd w:val="clear" w:color="auto" w:fill="F3F3F3"/>
        <w:rPr>
          <w:i/>
          <w:sz w:val="20"/>
          <w:szCs w:val="20"/>
        </w:rPr>
      </w:pPr>
    </w:p>
    <w:p w14:paraId="13EC614A" w14:textId="77777777" w:rsidR="00463578" w:rsidRPr="003F02F8" w:rsidRDefault="00463578" w:rsidP="00463578">
      <w:pPr>
        <w:pBdr>
          <w:top w:val="single" w:sz="2" w:space="1" w:color="auto"/>
          <w:left w:val="single" w:sz="2" w:space="4" w:color="auto"/>
          <w:bottom w:val="single" w:sz="2" w:space="1" w:color="auto"/>
          <w:right w:val="single" w:sz="2" w:space="4" w:color="auto"/>
        </w:pBdr>
        <w:shd w:val="clear" w:color="auto" w:fill="F3F3F3"/>
        <w:rPr>
          <w:rFonts w:eastAsia="MS Mincho" w:cs="Times New Roman"/>
          <w:i/>
          <w:sz w:val="20"/>
          <w:szCs w:val="20"/>
        </w:rPr>
      </w:pPr>
      <w:r w:rsidRPr="003F02F8">
        <w:rPr>
          <w:rFonts w:eastAsia="MS Mincho" w:cs="Times New Roman"/>
          <w:i/>
          <w:sz w:val="20"/>
          <w:szCs w:val="20"/>
        </w:rPr>
        <w:t>*Please delete note before finalising this policy.</w:t>
      </w:r>
    </w:p>
    <w:p w14:paraId="02CD7C24" w14:textId="77777777" w:rsidR="00463578" w:rsidRPr="003F02F8" w:rsidRDefault="00463578" w:rsidP="00463578">
      <w:pPr>
        <w:jc w:val="left"/>
        <w:rPr>
          <w:rFonts w:eastAsia="MS Mincho" w:cs="Times New Roman"/>
        </w:rPr>
      </w:pPr>
      <w:r w:rsidRPr="003F02F8">
        <w:rPr>
          <w:rFonts w:eastAsia="MS Mincho" w:cs="Times New Roman"/>
        </w:rPr>
        <w:br w:type="page"/>
      </w:r>
    </w:p>
    <w:p w14:paraId="202019C4" w14:textId="77777777" w:rsidR="00463578" w:rsidRPr="003F02F8" w:rsidRDefault="00463578" w:rsidP="00463578">
      <w:pPr>
        <w:pBdr>
          <w:top w:val="single" w:sz="2" w:space="1" w:color="auto"/>
          <w:left w:val="single" w:sz="2" w:space="4" w:color="auto"/>
          <w:bottom w:val="single" w:sz="2" w:space="1" w:color="auto"/>
          <w:right w:val="single" w:sz="2" w:space="4" w:color="auto"/>
        </w:pBdr>
        <w:shd w:val="clear" w:color="auto" w:fill="F3F3F3"/>
        <w:rPr>
          <w:rFonts w:eastAsia="MS Mincho" w:cs="Times New Roman"/>
          <w:b/>
          <w:bCs/>
          <w:i/>
          <w:iCs/>
          <w:sz w:val="20"/>
        </w:rPr>
      </w:pPr>
      <w:r w:rsidRPr="003F02F8">
        <w:rPr>
          <w:rFonts w:eastAsia="MS Mincho" w:cs="Times New Roman"/>
          <w:b/>
          <w:bCs/>
          <w:i/>
          <w:iCs/>
          <w:sz w:val="20"/>
        </w:rPr>
        <w:lastRenderedPageBreak/>
        <w:sym w:font="Wingdings 2" w:char="F023"/>
      </w:r>
      <w:r w:rsidRPr="003F02F8">
        <w:rPr>
          <w:rFonts w:eastAsia="MS Mincho" w:cs="Times New Roman"/>
          <w:b/>
          <w:bCs/>
          <w:i/>
          <w:iCs/>
          <w:sz w:val="20"/>
        </w:rPr>
        <w:t>Note*</w:t>
      </w:r>
    </w:p>
    <w:p w14:paraId="0A893FE3" w14:textId="77777777" w:rsidR="00463578" w:rsidRPr="003F02F8" w:rsidRDefault="00463578" w:rsidP="00463578">
      <w:pPr>
        <w:pBdr>
          <w:top w:val="single" w:sz="2" w:space="1" w:color="auto"/>
          <w:left w:val="single" w:sz="2" w:space="4" w:color="auto"/>
          <w:bottom w:val="single" w:sz="2" w:space="1" w:color="auto"/>
          <w:right w:val="single" w:sz="2" w:space="4" w:color="auto"/>
        </w:pBdr>
        <w:shd w:val="clear" w:color="auto" w:fill="F3F3F3"/>
        <w:rPr>
          <w:i/>
          <w:sz w:val="20"/>
          <w:szCs w:val="20"/>
        </w:rPr>
      </w:pPr>
      <w:r w:rsidRPr="003F02F8">
        <w:rPr>
          <w:i/>
          <w:sz w:val="20"/>
          <w:szCs w:val="20"/>
        </w:rPr>
        <w:t xml:space="preserve">To update the contents list when all content has been finalised, right click on the contents list and select ‘update field’, an option box will appear, select ‘Update entire table’ and ‘Ok’. </w:t>
      </w:r>
    </w:p>
    <w:p w14:paraId="4E649D1D" w14:textId="77777777" w:rsidR="00463578" w:rsidRPr="003F02F8" w:rsidRDefault="00463578" w:rsidP="00463578">
      <w:pPr>
        <w:pBdr>
          <w:top w:val="single" w:sz="2" w:space="1" w:color="auto"/>
          <w:left w:val="single" w:sz="2" w:space="4" w:color="auto"/>
          <w:bottom w:val="single" w:sz="2" w:space="1" w:color="auto"/>
          <w:right w:val="single" w:sz="2" w:space="4" w:color="auto"/>
        </w:pBdr>
        <w:shd w:val="clear" w:color="auto" w:fill="F3F3F3"/>
        <w:rPr>
          <w:i/>
          <w:sz w:val="20"/>
          <w:szCs w:val="20"/>
        </w:rPr>
      </w:pPr>
    </w:p>
    <w:p w14:paraId="04EC3D7A" w14:textId="77777777" w:rsidR="00463578" w:rsidRPr="003F02F8" w:rsidRDefault="00463578" w:rsidP="00463578">
      <w:pPr>
        <w:pBdr>
          <w:top w:val="single" w:sz="2" w:space="1" w:color="auto"/>
          <w:left w:val="single" w:sz="2" w:space="4" w:color="auto"/>
          <w:bottom w:val="single" w:sz="2" w:space="1" w:color="auto"/>
          <w:right w:val="single" w:sz="2" w:space="4" w:color="auto"/>
        </w:pBdr>
        <w:shd w:val="clear" w:color="auto" w:fill="F3F3F3"/>
        <w:rPr>
          <w:i/>
          <w:sz w:val="20"/>
          <w:szCs w:val="20"/>
        </w:rPr>
      </w:pPr>
      <w:r w:rsidRPr="003F02F8">
        <w:rPr>
          <w:i/>
          <w:sz w:val="20"/>
          <w:szCs w:val="20"/>
        </w:rPr>
        <w:t xml:space="preserve">To use the contents list to skip to relevant text, use </w:t>
      </w:r>
      <w:proofErr w:type="spellStart"/>
      <w:r w:rsidRPr="003F02F8">
        <w:rPr>
          <w:i/>
          <w:sz w:val="20"/>
          <w:szCs w:val="20"/>
        </w:rPr>
        <w:t>Ctlr</w:t>
      </w:r>
      <w:proofErr w:type="spellEnd"/>
      <w:r w:rsidRPr="003F02F8">
        <w:rPr>
          <w:i/>
          <w:sz w:val="20"/>
          <w:szCs w:val="20"/>
        </w:rPr>
        <w:t xml:space="preserve"> and click to select the relevant page number. </w:t>
      </w:r>
    </w:p>
    <w:p w14:paraId="75FF1FEC" w14:textId="77777777" w:rsidR="00463578" w:rsidRPr="003F02F8" w:rsidRDefault="00463578" w:rsidP="00463578">
      <w:pPr>
        <w:pBdr>
          <w:top w:val="single" w:sz="2" w:space="1" w:color="auto"/>
          <w:left w:val="single" w:sz="2" w:space="4" w:color="auto"/>
          <w:bottom w:val="single" w:sz="2" w:space="1" w:color="auto"/>
          <w:right w:val="single" w:sz="2" w:space="4" w:color="auto"/>
        </w:pBdr>
        <w:shd w:val="clear" w:color="auto" w:fill="F3F3F3"/>
        <w:rPr>
          <w:i/>
          <w:sz w:val="20"/>
          <w:szCs w:val="20"/>
        </w:rPr>
      </w:pPr>
    </w:p>
    <w:p w14:paraId="5778A030" w14:textId="77777777" w:rsidR="00463578" w:rsidRPr="003F02F8" w:rsidRDefault="00463578" w:rsidP="00463578">
      <w:pPr>
        <w:pBdr>
          <w:top w:val="single" w:sz="2" w:space="1" w:color="auto"/>
          <w:left w:val="single" w:sz="2" w:space="4" w:color="auto"/>
          <w:bottom w:val="single" w:sz="2" w:space="1" w:color="auto"/>
          <w:right w:val="single" w:sz="2" w:space="4" w:color="auto"/>
        </w:pBdr>
        <w:shd w:val="clear" w:color="auto" w:fill="F3F3F3"/>
        <w:rPr>
          <w:i/>
          <w:sz w:val="20"/>
          <w:szCs w:val="20"/>
        </w:rPr>
      </w:pPr>
      <w:r w:rsidRPr="003F02F8">
        <w:rPr>
          <w:i/>
          <w:sz w:val="20"/>
          <w:szCs w:val="20"/>
        </w:rPr>
        <w:t>*Please delete note before finalising this policy.</w:t>
      </w:r>
    </w:p>
    <w:p w14:paraId="49A62A3A" w14:textId="77777777" w:rsidR="00463578" w:rsidRPr="003F02F8" w:rsidRDefault="00463578" w:rsidP="00463578"/>
    <w:bookmarkEnd w:id="12"/>
    <w:bookmarkEnd w:id="13"/>
    <w:bookmarkEnd w:id="14"/>
    <w:bookmarkEnd w:id="15"/>
    <w:bookmarkEnd w:id="16"/>
    <w:bookmarkEnd w:id="17"/>
    <w:p w14:paraId="56C90559" w14:textId="36E1394E" w:rsidR="00C70E75" w:rsidRPr="003F02F8" w:rsidRDefault="00C70E75">
      <w:pPr>
        <w:pStyle w:val="TOC1"/>
        <w:tabs>
          <w:tab w:val="right" w:leader="dot" w:pos="8778"/>
        </w:tabs>
        <w:rPr>
          <w:rFonts w:asciiTheme="minorHAnsi" w:hAnsiTheme="minorHAnsi"/>
          <w:b w:val="0"/>
          <w:noProof/>
          <w:sz w:val="24"/>
          <w:szCs w:val="24"/>
        </w:rPr>
      </w:pPr>
      <w:r w:rsidRPr="003F02F8">
        <w:rPr>
          <w:noProof/>
        </w:rPr>
        <w:t>COMMUNICATIONS POLICY</w:t>
      </w:r>
      <w:r w:rsidRPr="003F02F8">
        <w:rPr>
          <w:noProof/>
        </w:rPr>
        <w:tab/>
        <w:t>1</w:t>
      </w:r>
    </w:p>
    <w:p w14:paraId="78DF0C68" w14:textId="581E7F29" w:rsidR="00C70E75" w:rsidRPr="003F02F8" w:rsidRDefault="00C70E75">
      <w:pPr>
        <w:pStyle w:val="TOC1"/>
        <w:tabs>
          <w:tab w:val="left" w:pos="1440"/>
          <w:tab w:val="right" w:leader="dot" w:pos="8778"/>
        </w:tabs>
        <w:rPr>
          <w:rFonts w:asciiTheme="minorHAnsi" w:hAnsiTheme="minorHAnsi"/>
          <w:b w:val="0"/>
          <w:noProof/>
          <w:sz w:val="24"/>
          <w:szCs w:val="24"/>
        </w:rPr>
      </w:pPr>
      <w:r w:rsidRPr="003F02F8">
        <w:rPr>
          <w:noProof/>
        </w:rPr>
        <w:t>SECTION 1:</w:t>
      </w:r>
      <w:r w:rsidRPr="003F02F8">
        <w:rPr>
          <w:rFonts w:asciiTheme="minorHAnsi" w:hAnsiTheme="minorHAnsi"/>
          <w:b w:val="0"/>
          <w:noProof/>
          <w:sz w:val="24"/>
          <w:szCs w:val="24"/>
        </w:rPr>
        <w:tab/>
      </w:r>
      <w:r w:rsidRPr="003F02F8">
        <w:rPr>
          <w:noProof/>
        </w:rPr>
        <w:t>COMMUNICATIONS POLICY FRAMEWORK</w:t>
      </w:r>
      <w:r w:rsidRPr="003F02F8">
        <w:rPr>
          <w:noProof/>
        </w:rPr>
        <w:tab/>
        <w:t>4</w:t>
      </w:r>
    </w:p>
    <w:p w14:paraId="1FEBF342" w14:textId="658D83E1"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1.1</w:t>
      </w:r>
      <w:r w:rsidRPr="003F02F8">
        <w:rPr>
          <w:rFonts w:asciiTheme="minorHAnsi" w:hAnsiTheme="minorHAnsi"/>
          <w:b w:val="0"/>
          <w:noProof/>
          <w:szCs w:val="24"/>
        </w:rPr>
        <w:tab/>
      </w:r>
      <w:r w:rsidRPr="003F02F8">
        <w:rPr>
          <w:noProof/>
        </w:rPr>
        <w:t>Policy statement</w:t>
      </w:r>
      <w:r w:rsidRPr="003F02F8">
        <w:rPr>
          <w:noProof/>
        </w:rPr>
        <w:tab/>
        <w:t>4</w:t>
      </w:r>
    </w:p>
    <w:p w14:paraId="39E00005" w14:textId="2C65AF9F"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1.2</w:t>
      </w:r>
      <w:r w:rsidRPr="003F02F8">
        <w:rPr>
          <w:rFonts w:asciiTheme="minorHAnsi" w:hAnsiTheme="minorHAnsi"/>
          <w:b w:val="0"/>
          <w:noProof/>
          <w:szCs w:val="24"/>
        </w:rPr>
        <w:tab/>
      </w:r>
      <w:r w:rsidRPr="003F02F8">
        <w:rPr>
          <w:noProof/>
        </w:rPr>
        <w:t>Purpose and scope</w:t>
      </w:r>
      <w:r w:rsidRPr="003F02F8">
        <w:rPr>
          <w:noProof/>
        </w:rPr>
        <w:tab/>
        <w:t>4</w:t>
      </w:r>
    </w:p>
    <w:p w14:paraId="616D9FDF" w14:textId="304ED8CA"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1.3</w:t>
      </w:r>
      <w:r w:rsidRPr="003F02F8">
        <w:rPr>
          <w:rFonts w:asciiTheme="minorHAnsi" w:hAnsiTheme="minorHAnsi"/>
          <w:b w:val="0"/>
          <w:noProof/>
          <w:szCs w:val="24"/>
        </w:rPr>
        <w:tab/>
      </w:r>
      <w:r w:rsidRPr="003F02F8">
        <w:rPr>
          <w:noProof/>
        </w:rPr>
        <w:t>Definitions</w:t>
      </w:r>
      <w:r w:rsidRPr="003F02F8">
        <w:rPr>
          <w:noProof/>
        </w:rPr>
        <w:tab/>
        <w:t>4</w:t>
      </w:r>
    </w:p>
    <w:p w14:paraId="459B28F8" w14:textId="192967E7"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1.4</w:t>
      </w:r>
      <w:r w:rsidRPr="003F02F8">
        <w:rPr>
          <w:rFonts w:asciiTheme="minorHAnsi" w:hAnsiTheme="minorHAnsi"/>
          <w:b w:val="0"/>
          <w:noProof/>
          <w:szCs w:val="24"/>
        </w:rPr>
        <w:tab/>
      </w:r>
      <w:r w:rsidRPr="003F02F8">
        <w:rPr>
          <w:noProof/>
        </w:rPr>
        <w:t>Principles</w:t>
      </w:r>
      <w:r w:rsidRPr="003F02F8">
        <w:rPr>
          <w:noProof/>
        </w:rPr>
        <w:tab/>
        <w:t>6</w:t>
      </w:r>
    </w:p>
    <w:p w14:paraId="6C7F8EB4" w14:textId="48833E4A"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1.5</w:t>
      </w:r>
      <w:r w:rsidRPr="003F02F8">
        <w:rPr>
          <w:rFonts w:asciiTheme="minorHAnsi" w:hAnsiTheme="minorHAnsi"/>
          <w:b w:val="0"/>
          <w:noProof/>
          <w:szCs w:val="24"/>
        </w:rPr>
        <w:tab/>
      </w:r>
      <w:r w:rsidRPr="003F02F8">
        <w:rPr>
          <w:noProof/>
        </w:rPr>
        <w:t>Outcomes</w:t>
      </w:r>
      <w:r w:rsidRPr="003F02F8">
        <w:rPr>
          <w:noProof/>
        </w:rPr>
        <w:tab/>
        <w:t>7</w:t>
      </w:r>
    </w:p>
    <w:p w14:paraId="74927CB5" w14:textId="0F0833E1"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1.6</w:t>
      </w:r>
      <w:r w:rsidRPr="003F02F8">
        <w:rPr>
          <w:rFonts w:asciiTheme="minorHAnsi" w:hAnsiTheme="minorHAnsi"/>
          <w:b w:val="0"/>
          <w:noProof/>
          <w:szCs w:val="24"/>
        </w:rPr>
        <w:tab/>
      </w:r>
      <w:r w:rsidRPr="003F02F8">
        <w:rPr>
          <w:noProof/>
        </w:rPr>
        <w:t>Delegations</w:t>
      </w:r>
      <w:r w:rsidRPr="003F02F8">
        <w:rPr>
          <w:noProof/>
        </w:rPr>
        <w:tab/>
        <w:t>7</w:t>
      </w:r>
    </w:p>
    <w:p w14:paraId="32C72C8F" w14:textId="68DD0D2B"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1.7</w:t>
      </w:r>
      <w:r w:rsidRPr="003F02F8">
        <w:rPr>
          <w:rFonts w:asciiTheme="minorHAnsi" w:hAnsiTheme="minorHAnsi"/>
          <w:b w:val="0"/>
          <w:noProof/>
          <w:szCs w:val="24"/>
        </w:rPr>
        <w:tab/>
      </w:r>
      <w:r w:rsidRPr="003F02F8">
        <w:rPr>
          <w:noProof/>
        </w:rPr>
        <w:t>Policy implementation</w:t>
      </w:r>
      <w:r w:rsidRPr="003F02F8">
        <w:rPr>
          <w:noProof/>
        </w:rPr>
        <w:tab/>
        <w:t>8</w:t>
      </w:r>
    </w:p>
    <w:p w14:paraId="1E0526B8" w14:textId="109EB8F8"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1.8</w:t>
      </w:r>
      <w:r w:rsidRPr="003F02F8">
        <w:rPr>
          <w:rFonts w:asciiTheme="minorHAnsi" w:hAnsiTheme="minorHAnsi"/>
          <w:b w:val="0"/>
          <w:noProof/>
          <w:szCs w:val="24"/>
        </w:rPr>
        <w:tab/>
      </w:r>
      <w:r w:rsidRPr="003F02F8">
        <w:rPr>
          <w:noProof/>
        </w:rPr>
        <w:t>Risk management</w:t>
      </w:r>
      <w:r w:rsidRPr="003F02F8">
        <w:rPr>
          <w:noProof/>
        </w:rPr>
        <w:tab/>
        <w:t>9</w:t>
      </w:r>
    </w:p>
    <w:p w14:paraId="46AB203C" w14:textId="2DB35D18" w:rsidR="00C70E75" w:rsidRPr="003F02F8" w:rsidRDefault="00C70E75">
      <w:pPr>
        <w:pStyle w:val="TOC1"/>
        <w:tabs>
          <w:tab w:val="left" w:pos="1440"/>
          <w:tab w:val="right" w:leader="dot" w:pos="8778"/>
        </w:tabs>
        <w:rPr>
          <w:rFonts w:asciiTheme="minorHAnsi" w:hAnsiTheme="minorHAnsi"/>
          <w:b w:val="0"/>
          <w:noProof/>
          <w:sz w:val="24"/>
          <w:szCs w:val="24"/>
        </w:rPr>
      </w:pPr>
      <w:r w:rsidRPr="003F02F8">
        <w:rPr>
          <w:noProof/>
        </w:rPr>
        <w:t>SECTION 2:</w:t>
      </w:r>
      <w:r w:rsidRPr="003F02F8">
        <w:rPr>
          <w:rFonts w:asciiTheme="minorHAnsi" w:hAnsiTheme="minorHAnsi"/>
          <w:b w:val="0"/>
          <w:noProof/>
          <w:sz w:val="24"/>
          <w:szCs w:val="24"/>
        </w:rPr>
        <w:tab/>
      </w:r>
      <w:r w:rsidRPr="003F02F8">
        <w:rPr>
          <w:noProof/>
        </w:rPr>
        <w:t>EFFECTIVE COMMUNICATION</w:t>
      </w:r>
      <w:r w:rsidRPr="003F02F8">
        <w:rPr>
          <w:noProof/>
        </w:rPr>
        <w:tab/>
        <w:t>10</w:t>
      </w:r>
    </w:p>
    <w:p w14:paraId="2E006AE6" w14:textId="431E7C1C"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2.1</w:t>
      </w:r>
      <w:r w:rsidRPr="003F02F8">
        <w:rPr>
          <w:rFonts w:asciiTheme="minorHAnsi" w:hAnsiTheme="minorHAnsi"/>
          <w:b w:val="0"/>
          <w:noProof/>
          <w:szCs w:val="24"/>
        </w:rPr>
        <w:tab/>
      </w:r>
      <w:r w:rsidRPr="003F02F8">
        <w:rPr>
          <w:noProof/>
        </w:rPr>
        <w:t>Purpose of communications</w:t>
      </w:r>
      <w:r w:rsidRPr="003F02F8">
        <w:rPr>
          <w:noProof/>
        </w:rPr>
        <w:tab/>
        <w:t>10</w:t>
      </w:r>
    </w:p>
    <w:p w14:paraId="6111CFDF" w14:textId="33A3E47C"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2.2</w:t>
      </w:r>
      <w:r w:rsidRPr="003F02F8">
        <w:rPr>
          <w:rFonts w:asciiTheme="minorHAnsi" w:hAnsiTheme="minorHAnsi"/>
          <w:b w:val="0"/>
          <w:noProof/>
          <w:szCs w:val="24"/>
        </w:rPr>
        <w:tab/>
      </w:r>
      <w:r w:rsidRPr="003F02F8">
        <w:rPr>
          <w:noProof/>
        </w:rPr>
        <w:t>Types of communication</w:t>
      </w:r>
      <w:r w:rsidRPr="003F02F8">
        <w:rPr>
          <w:noProof/>
        </w:rPr>
        <w:tab/>
        <w:t>10</w:t>
      </w:r>
    </w:p>
    <w:p w14:paraId="03608172" w14:textId="05AAFE4B"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2.3</w:t>
      </w:r>
      <w:r w:rsidRPr="003F02F8">
        <w:rPr>
          <w:rFonts w:asciiTheme="minorHAnsi" w:hAnsiTheme="minorHAnsi"/>
          <w:b w:val="0"/>
          <w:noProof/>
          <w:szCs w:val="24"/>
        </w:rPr>
        <w:tab/>
      </w:r>
      <w:r w:rsidRPr="003F02F8">
        <w:rPr>
          <w:noProof/>
        </w:rPr>
        <w:t>Record-keeping</w:t>
      </w:r>
      <w:r w:rsidRPr="003F02F8">
        <w:rPr>
          <w:noProof/>
        </w:rPr>
        <w:tab/>
        <w:t>15</w:t>
      </w:r>
    </w:p>
    <w:p w14:paraId="2852A751" w14:textId="392CC365" w:rsidR="00C70E75" w:rsidRPr="003F02F8" w:rsidRDefault="00C70E75">
      <w:pPr>
        <w:pStyle w:val="TOC1"/>
        <w:tabs>
          <w:tab w:val="left" w:pos="1440"/>
          <w:tab w:val="right" w:leader="dot" w:pos="8778"/>
        </w:tabs>
        <w:rPr>
          <w:rFonts w:asciiTheme="minorHAnsi" w:hAnsiTheme="minorHAnsi"/>
          <w:b w:val="0"/>
          <w:noProof/>
          <w:sz w:val="24"/>
          <w:szCs w:val="24"/>
        </w:rPr>
      </w:pPr>
      <w:r w:rsidRPr="003F02F8">
        <w:rPr>
          <w:noProof/>
        </w:rPr>
        <w:t>SECTION 3:</w:t>
      </w:r>
      <w:r w:rsidRPr="003F02F8">
        <w:rPr>
          <w:rFonts w:asciiTheme="minorHAnsi" w:hAnsiTheme="minorHAnsi"/>
          <w:b w:val="0"/>
          <w:noProof/>
          <w:sz w:val="24"/>
          <w:szCs w:val="24"/>
        </w:rPr>
        <w:tab/>
      </w:r>
      <w:r w:rsidRPr="003F02F8">
        <w:rPr>
          <w:noProof/>
        </w:rPr>
        <w:t>CORPORATE IMAGE</w:t>
      </w:r>
      <w:r w:rsidRPr="003F02F8">
        <w:rPr>
          <w:noProof/>
        </w:rPr>
        <w:tab/>
        <w:t>16</w:t>
      </w:r>
    </w:p>
    <w:p w14:paraId="05E98B0C" w14:textId="00303575"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3.1</w:t>
      </w:r>
      <w:r w:rsidRPr="003F02F8">
        <w:rPr>
          <w:rFonts w:asciiTheme="minorHAnsi" w:hAnsiTheme="minorHAnsi"/>
          <w:b w:val="0"/>
          <w:noProof/>
          <w:szCs w:val="24"/>
        </w:rPr>
        <w:tab/>
      </w:r>
      <w:r w:rsidRPr="003F02F8">
        <w:rPr>
          <w:noProof/>
        </w:rPr>
        <w:t>Branding</w:t>
      </w:r>
      <w:r w:rsidRPr="003F02F8">
        <w:rPr>
          <w:noProof/>
        </w:rPr>
        <w:tab/>
        <w:t>16</w:t>
      </w:r>
    </w:p>
    <w:p w14:paraId="6B87FCCF" w14:textId="2A5F4C0F"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3.2</w:t>
      </w:r>
      <w:r w:rsidRPr="003F02F8">
        <w:rPr>
          <w:rFonts w:asciiTheme="minorHAnsi" w:hAnsiTheme="minorHAnsi"/>
          <w:b w:val="0"/>
          <w:noProof/>
          <w:szCs w:val="24"/>
        </w:rPr>
        <w:tab/>
      </w:r>
      <w:r w:rsidRPr="003F02F8">
        <w:rPr>
          <w:noProof/>
        </w:rPr>
        <w:t>Language and terminology</w:t>
      </w:r>
      <w:r w:rsidRPr="003F02F8">
        <w:rPr>
          <w:noProof/>
        </w:rPr>
        <w:tab/>
        <w:t>19</w:t>
      </w:r>
    </w:p>
    <w:p w14:paraId="5AFA8CE8" w14:textId="21526664" w:rsidR="00C70E75" w:rsidRPr="003F02F8" w:rsidRDefault="00C70E75">
      <w:pPr>
        <w:pStyle w:val="TOC1"/>
        <w:tabs>
          <w:tab w:val="left" w:pos="1440"/>
          <w:tab w:val="right" w:leader="dot" w:pos="8778"/>
        </w:tabs>
        <w:rPr>
          <w:rFonts w:asciiTheme="minorHAnsi" w:hAnsiTheme="minorHAnsi"/>
          <w:b w:val="0"/>
          <w:noProof/>
          <w:sz w:val="24"/>
          <w:szCs w:val="24"/>
        </w:rPr>
      </w:pPr>
      <w:r w:rsidRPr="003F02F8">
        <w:rPr>
          <w:noProof/>
        </w:rPr>
        <w:t>SECTION 4:</w:t>
      </w:r>
      <w:r w:rsidRPr="003F02F8">
        <w:rPr>
          <w:rFonts w:asciiTheme="minorHAnsi" w:hAnsiTheme="minorHAnsi"/>
          <w:b w:val="0"/>
          <w:noProof/>
          <w:sz w:val="24"/>
          <w:szCs w:val="24"/>
        </w:rPr>
        <w:tab/>
      </w:r>
      <w:r w:rsidRPr="003F02F8">
        <w:rPr>
          <w:noProof/>
        </w:rPr>
        <w:t>MEDIA COMMUNICATIONS</w:t>
      </w:r>
      <w:r w:rsidRPr="003F02F8">
        <w:rPr>
          <w:noProof/>
        </w:rPr>
        <w:tab/>
        <w:t>22</w:t>
      </w:r>
    </w:p>
    <w:p w14:paraId="58FC75EC" w14:textId="4C06B18A"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4.1</w:t>
      </w:r>
      <w:r w:rsidRPr="003F02F8">
        <w:rPr>
          <w:rFonts w:asciiTheme="minorHAnsi" w:hAnsiTheme="minorHAnsi"/>
          <w:b w:val="0"/>
          <w:noProof/>
          <w:szCs w:val="24"/>
        </w:rPr>
        <w:tab/>
      </w:r>
      <w:r w:rsidRPr="003F02F8">
        <w:rPr>
          <w:noProof/>
        </w:rPr>
        <w:t>Purpose of media communication</w:t>
      </w:r>
      <w:r w:rsidRPr="003F02F8">
        <w:rPr>
          <w:noProof/>
        </w:rPr>
        <w:tab/>
        <w:t>22</w:t>
      </w:r>
    </w:p>
    <w:p w14:paraId="6844D02C" w14:textId="0A439805"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4.2</w:t>
      </w:r>
      <w:r w:rsidRPr="003F02F8">
        <w:rPr>
          <w:rFonts w:asciiTheme="minorHAnsi" w:hAnsiTheme="minorHAnsi"/>
          <w:b w:val="0"/>
          <w:noProof/>
          <w:szCs w:val="24"/>
        </w:rPr>
        <w:tab/>
      </w:r>
      <w:r w:rsidRPr="003F02F8">
        <w:rPr>
          <w:noProof/>
        </w:rPr>
        <w:t>Media release</w:t>
      </w:r>
      <w:r w:rsidRPr="003F02F8">
        <w:rPr>
          <w:noProof/>
        </w:rPr>
        <w:tab/>
        <w:t>22</w:t>
      </w:r>
    </w:p>
    <w:p w14:paraId="32F32856" w14:textId="5DCCA1AB"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4.3</w:t>
      </w:r>
      <w:r w:rsidRPr="003F02F8">
        <w:rPr>
          <w:rFonts w:asciiTheme="minorHAnsi" w:hAnsiTheme="minorHAnsi"/>
          <w:b w:val="0"/>
          <w:noProof/>
          <w:szCs w:val="24"/>
        </w:rPr>
        <w:tab/>
      </w:r>
      <w:r w:rsidRPr="003F02F8">
        <w:rPr>
          <w:noProof/>
        </w:rPr>
        <w:t>Media liaison</w:t>
      </w:r>
      <w:r w:rsidRPr="003F02F8">
        <w:rPr>
          <w:noProof/>
        </w:rPr>
        <w:tab/>
        <w:t>23</w:t>
      </w:r>
    </w:p>
    <w:p w14:paraId="355F4ADA" w14:textId="1C5EA071"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4.4</w:t>
      </w:r>
      <w:r w:rsidRPr="003F02F8">
        <w:rPr>
          <w:rFonts w:asciiTheme="minorHAnsi" w:hAnsiTheme="minorHAnsi"/>
          <w:b w:val="0"/>
          <w:noProof/>
          <w:szCs w:val="24"/>
        </w:rPr>
        <w:tab/>
      </w:r>
      <w:r w:rsidRPr="003F02F8">
        <w:rPr>
          <w:noProof/>
        </w:rPr>
        <w:t>Developing and maintaining media relationships</w:t>
      </w:r>
      <w:r w:rsidRPr="003F02F8">
        <w:rPr>
          <w:noProof/>
        </w:rPr>
        <w:tab/>
        <w:t>23</w:t>
      </w:r>
    </w:p>
    <w:p w14:paraId="23C75E58" w14:textId="095D32AB"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4.5</w:t>
      </w:r>
      <w:r w:rsidRPr="003F02F8">
        <w:rPr>
          <w:rFonts w:asciiTheme="minorHAnsi" w:hAnsiTheme="minorHAnsi"/>
          <w:b w:val="0"/>
          <w:noProof/>
          <w:szCs w:val="24"/>
        </w:rPr>
        <w:tab/>
      </w:r>
      <w:r w:rsidRPr="003F02F8">
        <w:rPr>
          <w:noProof/>
        </w:rPr>
        <w:t>Content of media communications</w:t>
      </w:r>
      <w:r w:rsidRPr="003F02F8">
        <w:rPr>
          <w:noProof/>
        </w:rPr>
        <w:tab/>
        <w:t>23</w:t>
      </w:r>
    </w:p>
    <w:p w14:paraId="327B24F2" w14:textId="247EE5B3"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4.6</w:t>
      </w:r>
      <w:r w:rsidRPr="003F02F8">
        <w:rPr>
          <w:rFonts w:asciiTheme="minorHAnsi" w:hAnsiTheme="minorHAnsi"/>
          <w:b w:val="0"/>
          <w:noProof/>
          <w:szCs w:val="24"/>
        </w:rPr>
        <w:tab/>
      </w:r>
      <w:r w:rsidRPr="003F02F8">
        <w:rPr>
          <w:noProof/>
        </w:rPr>
        <w:t>Style of media communications</w:t>
      </w:r>
      <w:r w:rsidRPr="003F02F8">
        <w:rPr>
          <w:noProof/>
        </w:rPr>
        <w:tab/>
        <w:t>25</w:t>
      </w:r>
    </w:p>
    <w:p w14:paraId="39451CA0" w14:textId="6E64E417"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4.7</w:t>
      </w:r>
      <w:r w:rsidRPr="003F02F8">
        <w:rPr>
          <w:rFonts w:asciiTheme="minorHAnsi" w:hAnsiTheme="minorHAnsi"/>
          <w:b w:val="0"/>
          <w:noProof/>
          <w:szCs w:val="24"/>
        </w:rPr>
        <w:tab/>
      </w:r>
      <w:r w:rsidRPr="003F02F8">
        <w:rPr>
          <w:noProof/>
        </w:rPr>
        <w:t>Record-keeping</w:t>
      </w:r>
      <w:r w:rsidRPr="003F02F8">
        <w:rPr>
          <w:noProof/>
        </w:rPr>
        <w:tab/>
        <w:t>26</w:t>
      </w:r>
    </w:p>
    <w:p w14:paraId="2B67EF42" w14:textId="6E5263BE" w:rsidR="00C70E75" w:rsidRPr="003F02F8" w:rsidRDefault="00C70E75">
      <w:pPr>
        <w:pStyle w:val="TOC1"/>
        <w:tabs>
          <w:tab w:val="left" w:pos="1440"/>
          <w:tab w:val="right" w:leader="dot" w:pos="8778"/>
        </w:tabs>
        <w:rPr>
          <w:rFonts w:asciiTheme="minorHAnsi" w:hAnsiTheme="minorHAnsi"/>
          <w:b w:val="0"/>
          <w:noProof/>
          <w:sz w:val="24"/>
          <w:szCs w:val="24"/>
        </w:rPr>
      </w:pPr>
      <w:r w:rsidRPr="003F02F8">
        <w:rPr>
          <w:noProof/>
        </w:rPr>
        <w:t>SECTION 5:</w:t>
      </w:r>
      <w:r w:rsidRPr="003F02F8">
        <w:rPr>
          <w:rFonts w:asciiTheme="minorHAnsi" w:hAnsiTheme="minorHAnsi"/>
          <w:b w:val="0"/>
          <w:noProof/>
          <w:sz w:val="24"/>
          <w:szCs w:val="24"/>
        </w:rPr>
        <w:tab/>
      </w:r>
      <w:r w:rsidRPr="003F02F8">
        <w:rPr>
          <w:noProof/>
        </w:rPr>
        <w:t>MARKETING AND PROMOTION</w:t>
      </w:r>
      <w:r w:rsidRPr="003F02F8">
        <w:rPr>
          <w:noProof/>
        </w:rPr>
        <w:tab/>
        <w:t>27</w:t>
      </w:r>
    </w:p>
    <w:p w14:paraId="4D52753E" w14:textId="59C44B90"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5.1</w:t>
      </w:r>
      <w:r w:rsidRPr="003F02F8">
        <w:rPr>
          <w:rFonts w:asciiTheme="minorHAnsi" w:hAnsiTheme="minorHAnsi"/>
          <w:b w:val="0"/>
          <w:noProof/>
          <w:szCs w:val="24"/>
        </w:rPr>
        <w:tab/>
      </w:r>
      <w:r w:rsidRPr="003F02F8">
        <w:rPr>
          <w:noProof/>
        </w:rPr>
        <w:t>Publications</w:t>
      </w:r>
      <w:r w:rsidRPr="003F02F8">
        <w:rPr>
          <w:noProof/>
        </w:rPr>
        <w:tab/>
        <w:t>27</w:t>
      </w:r>
    </w:p>
    <w:p w14:paraId="6F68A330" w14:textId="2789298B"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5.2</w:t>
      </w:r>
      <w:r w:rsidRPr="003F02F8">
        <w:rPr>
          <w:rFonts w:asciiTheme="minorHAnsi" w:hAnsiTheme="minorHAnsi"/>
          <w:b w:val="0"/>
          <w:noProof/>
          <w:szCs w:val="24"/>
        </w:rPr>
        <w:tab/>
      </w:r>
      <w:r w:rsidRPr="003F02F8">
        <w:rPr>
          <w:noProof/>
        </w:rPr>
        <w:t>Website</w:t>
      </w:r>
      <w:r w:rsidRPr="003F02F8">
        <w:rPr>
          <w:noProof/>
        </w:rPr>
        <w:tab/>
        <w:t>29</w:t>
      </w:r>
    </w:p>
    <w:p w14:paraId="1C495636" w14:textId="32627A87"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5.3</w:t>
      </w:r>
      <w:r w:rsidRPr="003F02F8">
        <w:rPr>
          <w:rFonts w:asciiTheme="minorHAnsi" w:hAnsiTheme="minorHAnsi"/>
          <w:b w:val="0"/>
          <w:noProof/>
          <w:szCs w:val="24"/>
        </w:rPr>
        <w:tab/>
      </w:r>
      <w:r w:rsidRPr="003F02F8">
        <w:rPr>
          <w:noProof/>
        </w:rPr>
        <w:t>Organisational brochures</w:t>
      </w:r>
      <w:r w:rsidRPr="003F02F8">
        <w:rPr>
          <w:noProof/>
        </w:rPr>
        <w:tab/>
        <w:t>30</w:t>
      </w:r>
    </w:p>
    <w:p w14:paraId="447D0D24" w14:textId="7FDAB48E"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5.4</w:t>
      </w:r>
      <w:r w:rsidRPr="003F02F8">
        <w:rPr>
          <w:rFonts w:asciiTheme="minorHAnsi" w:hAnsiTheme="minorHAnsi"/>
          <w:b w:val="0"/>
          <w:noProof/>
          <w:szCs w:val="24"/>
        </w:rPr>
        <w:tab/>
      </w:r>
      <w:r w:rsidRPr="003F02F8">
        <w:rPr>
          <w:noProof/>
        </w:rPr>
        <w:t>Other publications</w:t>
      </w:r>
      <w:r w:rsidRPr="003F02F8">
        <w:rPr>
          <w:noProof/>
        </w:rPr>
        <w:tab/>
        <w:t>31</w:t>
      </w:r>
    </w:p>
    <w:p w14:paraId="0C6DE869" w14:textId="2151F29A"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5.5</w:t>
      </w:r>
      <w:r w:rsidRPr="003F02F8">
        <w:rPr>
          <w:rFonts w:asciiTheme="minorHAnsi" w:hAnsiTheme="minorHAnsi"/>
          <w:b w:val="0"/>
          <w:noProof/>
          <w:szCs w:val="24"/>
        </w:rPr>
        <w:tab/>
      </w:r>
      <w:r w:rsidRPr="003F02F8">
        <w:rPr>
          <w:noProof/>
        </w:rPr>
        <w:t>Distribution</w:t>
      </w:r>
      <w:r w:rsidRPr="003F02F8">
        <w:rPr>
          <w:noProof/>
        </w:rPr>
        <w:tab/>
        <w:t>32</w:t>
      </w:r>
    </w:p>
    <w:p w14:paraId="6F79BED0" w14:textId="5C54958D"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5.6</w:t>
      </w:r>
      <w:r w:rsidRPr="003F02F8">
        <w:rPr>
          <w:rFonts w:asciiTheme="minorHAnsi" w:hAnsiTheme="minorHAnsi"/>
          <w:b w:val="0"/>
          <w:noProof/>
          <w:szCs w:val="24"/>
        </w:rPr>
        <w:tab/>
      </w:r>
      <w:r w:rsidRPr="003F02F8">
        <w:rPr>
          <w:noProof/>
        </w:rPr>
        <w:t>Advertising</w:t>
      </w:r>
      <w:r w:rsidRPr="003F02F8">
        <w:rPr>
          <w:noProof/>
        </w:rPr>
        <w:tab/>
        <w:t>33</w:t>
      </w:r>
    </w:p>
    <w:p w14:paraId="2C9A1405" w14:textId="3E5B1CF1"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5.7</w:t>
      </w:r>
      <w:r w:rsidRPr="003F02F8">
        <w:rPr>
          <w:rFonts w:asciiTheme="minorHAnsi" w:hAnsiTheme="minorHAnsi"/>
          <w:b w:val="0"/>
          <w:noProof/>
          <w:szCs w:val="24"/>
        </w:rPr>
        <w:tab/>
      </w:r>
      <w:r w:rsidRPr="003F02F8">
        <w:rPr>
          <w:noProof/>
        </w:rPr>
        <w:t>Record-keeping</w:t>
      </w:r>
      <w:r w:rsidRPr="003F02F8">
        <w:rPr>
          <w:noProof/>
        </w:rPr>
        <w:tab/>
        <w:t>33</w:t>
      </w:r>
    </w:p>
    <w:p w14:paraId="2DFED15E" w14:textId="5FA3AF81"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5.8</w:t>
      </w:r>
      <w:r w:rsidRPr="003F02F8">
        <w:rPr>
          <w:rFonts w:asciiTheme="minorHAnsi" w:hAnsiTheme="minorHAnsi"/>
          <w:b w:val="0"/>
          <w:noProof/>
          <w:szCs w:val="24"/>
        </w:rPr>
        <w:tab/>
      </w:r>
      <w:r w:rsidRPr="003F02F8">
        <w:rPr>
          <w:noProof/>
        </w:rPr>
        <w:t>Feedback</w:t>
      </w:r>
      <w:r w:rsidRPr="003F02F8">
        <w:rPr>
          <w:noProof/>
        </w:rPr>
        <w:tab/>
        <w:t>33</w:t>
      </w:r>
    </w:p>
    <w:p w14:paraId="23B2DCEA" w14:textId="37E5F668" w:rsidR="00C70E75" w:rsidRPr="003F02F8" w:rsidRDefault="00C70E75">
      <w:pPr>
        <w:pStyle w:val="TOC1"/>
        <w:tabs>
          <w:tab w:val="left" w:pos="1440"/>
          <w:tab w:val="right" w:leader="dot" w:pos="8778"/>
        </w:tabs>
        <w:rPr>
          <w:rFonts w:asciiTheme="minorHAnsi" w:hAnsiTheme="minorHAnsi"/>
          <w:b w:val="0"/>
          <w:noProof/>
          <w:sz w:val="24"/>
          <w:szCs w:val="24"/>
        </w:rPr>
      </w:pPr>
      <w:r w:rsidRPr="003F02F8">
        <w:rPr>
          <w:noProof/>
        </w:rPr>
        <w:t>SECTION 6:</w:t>
      </w:r>
      <w:r w:rsidRPr="003F02F8">
        <w:rPr>
          <w:rFonts w:asciiTheme="minorHAnsi" w:hAnsiTheme="minorHAnsi"/>
          <w:b w:val="0"/>
          <w:noProof/>
          <w:sz w:val="24"/>
          <w:szCs w:val="24"/>
        </w:rPr>
        <w:tab/>
      </w:r>
      <w:r w:rsidRPr="003F02F8">
        <w:rPr>
          <w:noProof/>
        </w:rPr>
        <w:t>SOCIAL MEDIA</w:t>
      </w:r>
      <w:r w:rsidRPr="003F02F8">
        <w:rPr>
          <w:noProof/>
        </w:rPr>
        <w:tab/>
        <w:t>34</w:t>
      </w:r>
    </w:p>
    <w:p w14:paraId="1FD1C7B7" w14:textId="0845F6E8"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6.1</w:t>
      </w:r>
      <w:r w:rsidRPr="003F02F8">
        <w:rPr>
          <w:rFonts w:asciiTheme="minorHAnsi" w:hAnsiTheme="minorHAnsi"/>
          <w:b w:val="0"/>
          <w:noProof/>
          <w:szCs w:val="24"/>
        </w:rPr>
        <w:tab/>
      </w:r>
      <w:r w:rsidRPr="003F02F8">
        <w:rPr>
          <w:noProof/>
        </w:rPr>
        <w:t>Social media background</w:t>
      </w:r>
      <w:r w:rsidRPr="003F02F8">
        <w:rPr>
          <w:noProof/>
        </w:rPr>
        <w:tab/>
        <w:t>34</w:t>
      </w:r>
    </w:p>
    <w:p w14:paraId="4DE76EA1" w14:textId="3BAB368D"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6.2</w:t>
      </w:r>
      <w:r w:rsidRPr="003F02F8">
        <w:rPr>
          <w:rFonts w:asciiTheme="minorHAnsi" w:hAnsiTheme="minorHAnsi"/>
          <w:b w:val="0"/>
          <w:noProof/>
          <w:szCs w:val="24"/>
        </w:rPr>
        <w:tab/>
      </w:r>
      <w:r w:rsidRPr="003F02F8">
        <w:rPr>
          <w:noProof/>
        </w:rPr>
        <w:t>Social media plan</w:t>
      </w:r>
      <w:r w:rsidRPr="003F02F8">
        <w:rPr>
          <w:noProof/>
        </w:rPr>
        <w:tab/>
        <w:t>35</w:t>
      </w:r>
    </w:p>
    <w:p w14:paraId="428BE457" w14:textId="02CA7114"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lastRenderedPageBreak/>
        <w:t>6.3</w:t>
      </w:r>
      <w:r w:rsidRPr="003F02F8">
        <w:rPr>
          <w:rFonts w:asciiTheme="minorHAnsi" w:hAnsiTheme="minorHAnsi"/>
          <w:b w:val="0"/>
          <w:noProof/>
          <w:szCs w:val="24"/>
        </w:rPr>
        <w:tab/>
      </w:r>
      <w:r w:rsidRPr="003F02F8">
        <w:rPr>
          <w:noProof/>
        </w:rPr>
        <w:t>Organisational identification</w:t>
      </w:r>
      <w:r w:rsidRPr="003F02F8">
        <w:rPr>
          <w:noProof/>
        </w:rPr>
        <w:tab/>
        <w:t>38</w:t>
      </w:r>
    </w:p>
    <w:p w14:paraId="0BC3ACE2" w14:textId="6F7E7F6E"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6.4</w:t>
      </w:r>
      <w:r w:rsidRPr="003F02F8">
        <w:rPr>
          <w:rFonts w:asciiTheme="minorHAnsi" w:hAnsiTheme="minorHAnsi"/>
          <w:b w:val="0"/>
          <w:noProof/>
          <w:szCs w:val="24"/>
        </w:rPr>
        <w:tab/>
      </w:r>
      <w:r w:rsidRPr="003F02F8">
        <w:rPr>
          <w:noProof/>
        </w:rPr>
        <w:t>Social media protocol</w:t>
      </w:r>
      <w:r w:rsidRPr="003F02F8">
        <w:rPr>
          <w:noProof/>
        </w:rPr>
        <w:tab/>
        <w:t>39</w:t>
      </w:r>
    </w:p>
    <w:p w14:paraId="6CCC1452" w14:textId="49672F36" w:rsidR="00C70E75" w:rsidRPr="003F02F8" w:rsidRDefault="00C70E75">
      <w:pPr>
        <w:pStyle w:val="TOC1"/>
        <w:tabs>
          <w:tab w:val="left" w:pos="1440"/>
          <w:tab w:val="right" w:leader="dot" w:pos="8778"/>
        </w:tabs>
        <w:rPr>
          <w:rFonts w:asciiTheme="minorHAnsi" w:hAnsiTheme="minorHAnsi"/>
          <w:b w:val="0"/>
          <w:noProof/>
          <w:sz w:val="24"/>
          <w:szCs w:val="24"/>
        </w:rPr>
      </w:pPr>
      <w:r w:rsidRPr="003F02F8">
        <w:rPr>
          <w:noProof/>
        </w:rPr>
        <w:t>SECTION 7:</w:t>
      </w:r>
      <w:r w:rsidRPr="003F02F8">
        <w:rPr>
          <w:rFonts w:asciiTheme="minorHAnsi" w:hAnsiTheme="minorHAnsi"/>
          <w:b w:val="0"/>
          <w:noProof/>
          <w:sz w:val="24"/>
          <w:szCs w:val="24"/>
        </w:rPr>
        <w:tab/>
      </w:r>
      <w:r w:rsidRPr="003F02F8">
        <w:rPr>
          <w:noProof/>
        </w:rPr>
        <w:t>FEEDBACK AND COMPLAINTS</w:t>
      </w:r>
      <w:r w:rsidRPr="003F02F8">
        <w:rPr>
          <w:noProof/>
        </w:rPr>
        <w:tab/>
        <w:t>41</w:t>
      </w:r>
    </w:p>
    <w:p w14:paraId="6C346CCC" w14:textId="454DA7E3"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7.1</w:t>
      </w:r>
      <w:r w:rsidRPr="003F02F8">
        <w:rPr>
          <w:rFonts w:asciiTheme="minorHAnsi" w:hAnsiTheme="minorHAnsi"/>
          <w:b w:val="0"/>
          <w:noProof/>
          <w:szCs w:val="24"/>
        </w:rPr>
        <w:tab/>
      </w:r>
      <w:r w:rsidRPr="003F02F8">
        <w:rPr>
          <w:noProof/>
        </w:rPr>
        <w:t>Communication of feedback and complaints processes</w:t>
      </w:r>
      <w:r w:rsidRPr="003F02F8">
        <w:rPr>
          <w:noProof/>
        </w:rPr>
        <w:tab/>
        <w:t>42</w:t>
      </w:r>
    </w:p>
    <w:p w14:paraId="323EB43D" w14:textId="3446DBFD"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7.2</w:t>
      </w:r>
      <w:r w:rsidRPr="003F02F8">
        <w:rPr>
          <w:rFonts w:asciiTheme="minorHAnsi" w:hAnsiTheme="minorHAnsi"/>
          <w:b w:val="0"/>
          <w:noProof/>
          <w:szCs w:val="24"/>
        </w:rPr>
        <w:tab/>
      </w:r>
      <w:r w:rsidRPr="003F02F8">
        <w:rPr>
          <w:noProof/>
        </w:rPr>
        <w:t>Feedback management</w:t>
      </w:r>
      <w:r w:rsidRPr="003F02F8">
        <w:rPr>
          <w:noProof/>
        </w:rPr>
        <w:tab/>
        <w:t>43</w:t>
      </w:r>
    </w:p>
    <w:p w14:paraId="2A9551D1" w14:textId="19BD2634"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7.3</w:t>
      </w:r>
      <w:r w:rsidRPr="003F02F8">
        <w:rPr>
          <w:rFonts w:asciiTheme="minorHAnsi" w:hAnsiTheme="minorHAnsi"/>
          <w:b w:val="0"/>
          <w:noProof/>
          <w:szCs w:val="24"/>
        </w:rPr>
        <w:tab/>
      </w:r>
      <w:r w:rsidRPr="003F02F8">
        <w:rPr>
          <w:noProof/>
        </w:rPr>
        <w:t>Complaints management</w:t>
      </w:r>
      <w:r w:rsidRPr="003F02F8">
        <w:rPr>
          <w:noProof/>
        </w:rPr>
        <w:tab/>
        <w:t>45</w:t>
      </w:r>
    </w:p>
    <w:p w14:paraId="3D70879B" w14:textId="39C3D512" w:rsidR="00C70E75" w:rsidRPr="003F02F8" w:rsidRDefault="00C70E75">
      <w:pPr>
        <w:pStyle w:val="TOC1"/>
        <w:tabs>
          <w:tab w:val="left" w:pos="1440"/>
          <w:tab w:val="right" w:leader="dot" w:pos="8778"/>
        </w:tabs>
        <w:rPr>
          <w:rFonts w:asciiTheme="minorHAnsi" w:hAnsiTheme="minorHAnsi"/>
          <w:b w:val="0"/>
          <w:noProof/>
          <w:sz w:val="24"/>
          <w:szCs w:val="24"/>
        </w:rPr>
      </w:pPr>
      <w:r w:rsidRPr="003F02F8">
        <w:rPr>
          <w:noProof/>
        </w:rPr>
        <w:t>SECTION 8:</w:t>
      </w:r>
      <w:r w:rsidRPr="003F02F8">
        <w:rPr>
          <w:rFonts w:asciiTheme="minorHAnsi" w:hAnsiTheme="minorHAnsi"/>
          <w:b w:val="0"/>
          <w:noProof/>
          <w:sz w:val="24"/>
          <w:szCs w:val="24"/>
        </w:rPr>
        <w:tab/>
      </w:r>
      <w:r w:rsidRPr="003F02F8">
        <w:rPr>
          <w:noProof/>
        </w:rPr>
        <w:t>PRIVACY AND CONFIDENTIALITY</w:t>
      </w:r>
      <w:r w:rsidRPr="003F02F8">
        <w:rPr>
          <w:noProof/>
        </w:rPr>
        <w:tab/>
        <w:t>52</w:t>
      </w:r>
    </w:p>
    <w:p w14:paraId="210F267E" w14:textId="633A712D"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8.1</w:t>
      </w:r>
      <w:r w:rsidRPr="003F02F8">
        <w:rPr>
          <w:rFonts w:asciiTheme="minorHAnsi" w:hAnsiTheme="minorHAnsi"/>
          <w:b w:val="0"/>
          <w:noProof/>
          <w:szCs w:val="24"/>
        </w:rPr>
        <w:tab/>
      </w:r>
      <w:r w:rsidRPr="003F02F8">
        <w:rPr>
          <w:noProof/>
        </w:rPr>
        <w:t>Consideration of personal information privacy</w:t>
      </w:r>
      <w:r w:rsidRPr="003F02F8">
        <w:rPr>
          <w:noProof/>
        </w:rPr>
        <w:tab/>
        <w:t>53</w:t>
      </w:r>
    </w:p>
    <w:p w14:paraId="5D4479CD" w14:textId="3F460EE8"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8.2</w:t>
      </w:r>
      <w:r w:rsidRPr="003F02F8">
        <w:rPr>
          <w:rFonts w:asciiTheme="minorHAnsi" w:hAnsiTheme="minorHAnsi"/>
          <w:b w:val="0"/>
          <w:noProof/>
          <w:szCs w:val="24"/>
        </w:rPr>
        <w:tab/>
      </w:r>
      <w:r w:rsidRPr="003F02F8">
        <w:rPr>
          <w:noProof/>
        </w:rPr>
        <w:t>Collection of personal information</w:t>
      </w:r>
      <w:r w:rsidRPr="003F02F8">
        <w:rPr>
          <w:noProof/>
        </w:rPr>
        <w:tab/>
        <w:t>54</w:t>
      </w:r>
    </w:p>
    <w:p w14:paraId="270198FF" w14:textId="48B970EE"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 xml:space="preserve">8.3 </w:t>
      </w:r>
      <w:r w:rsidRPr="003F02F8">
        <w:rPr>
          <w:rFonts w:asciiTheme="minorHAnsi" w:hAnsiTheme="minorHAnsi"/>
          <w:b w:val="0"/>
          <w:noProof/>
          <w:szCs w:val="24"/>
        </w:rPr>
        <w:tab/>
      </w:r>
      <w:r w:rsidRPr="003F02F8">
        <w:rPr>
          <w:noProof/>
        </w:rPr>
        <w:t>Dealing with personal information</w:t>
      </w:r>
      <w:r w:rsidRPr="003F02F8">
        <w:rPr>
          <w:noProof/>
        </w:rPr>
        <w:tab/>
        <w:t>56</w:t>
      </w:r>
    </w:p>
    <w:p w14:paraId="03573B38" w14:textId="623C24B4"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8.4</w:t>
      </w:r>
      <w:r w:rsidRPr="003F02F8">
        <w:rPr>
          <w:rFonts w:asciiTheme="minorHAnsi" w:hAnsiTheme="minorHAnsi"/>
          <w:b w:val="0"/>
          <w:noProof/>
          <w:szCs w:val="24"/>
        </w:rPr>
        <w:tab/>
      </w:r>
      <w:r w:rsidRPr="003F02F8">
        <w:rPr>
          <w:noProof/>
        </w:rPr>
        <w:t>Integrity of personal information</w:t>
      </w:r>
      <w:r w:rsidRPr="003F02F8">
        <w:rPr>
          <w:noProof/>
        </w:rPr>
        <w:tab/>
        <w:t>57</w:t>
      </w:r>
    </w:p>
    <w:p w14:paraId="448778E2" w14:textId="11BC0C7F"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8.5</w:t>
      </w:r>
      <w:r w:rsidRPr="003F02F8">
        <w:rPr>
          <w:rFonts w:asciiTheme="minorHAnsi" w:hAnsiTheme="minorHAnsi"/>
          <w:b w:val="0"/>
          <w:noProof/>
          <w:szCs w:val="24"/>
        </w:rPr>
        <w:tab/>
      </w:r>
      <w:r w:rsidRPr="003F02F8">
        <w:rPr>
          <w:noProof/>
        </w:rPr>
        <w:t>Access to, and correction of, personal information</w:t>
      </w:r>
      <w:r w:rsidRPr="003F02F8">
        <w:rPr>
          <w:noProof/>
        </w:rPr>
        <w:tab/>
        <w:t>58</w:t>
      </w:r>
    </w:p>
    <w:p w14:paraId="1C355005" w14:textId="537FB9D8"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8.6</w:t>
      </w:r>
      <w:r w:rsidRPr="003F02F8">
        <w:rPr>
          <w:rFonts w:asciiTheme="minorHAnsi" w:hAnsiTheme="minorHAnsi"/>
          <w:b w:val="0"/>
          <w:noProof/>
          <w:szCs w:val="24"/>
        </w:rPr>
        <w:tab/>
      </w:r>
      <w:r w:rsidRPr="003F02F8">
        <w:rPr>
          <w:noProof/>
        </w:rPr>
        <w:t>Collection, use and disclosure of confidential information</w:t>
      </w:r>
      <w:r w:rsidRPr="003F02F8">
        <w:rPr>
          <w:noProof/>
        </w:rPr>
        <w:tab/>
        <w:t>59</w:t>
      </w:r>
    </w:p>
    <w:p w14:paraId="444B8218" w14:textId="1F620217"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8.7</w:t>
      </w:r>
      <w:r w:rsidRPr="003F02F8">
        <w:rPr>
          <w:rFonts w:asciiTheme="minorHAnsi" w:hAnsiTheme="minorHAnsi"/>
          <w:b w:val="0"/>
          <w:noProof/>
          <w:szCs w:val="24"/>
        </w:rPr>
        <w:tab/>
      </w:r>
      <w:r w:rsidRPr="003F02F8">
        <w:rPr>
          <w:noProof/>
        </w:rPr>
        <w:t>Complaints and Feedback</w:t>
      </w:r>
      <w:r w:rsidRPr="003F02F8">
        <w:rPr>
          <w:noProof/>
        </w:rPr>
        <w:tab/>
        <w:t>60</w:t>
      </w:r>
    </w:p>
    <w:p w14:paraId="1FCAA7FD" w14:textId="60465C74"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8.8</w:t>
      </w:r>
      <w:r w:rsidRPr="003F02F8">
        <w:rPr>
          <w:rFonts w:asciiTheme="minorHAnsi" w:hAnsiTheme="minorHAnsi"/>
          <w:b w:val="0"/>
          <w:noProof/>
          <w:szCs w:val="24"/>
        </w:rPr>
        <w:tab/>
      </w:r>
      <w:r w:rsidRPr="003F02F8">
        <w:rPr>
          <w:noProof/>
        </w:rPr>
        <w:t>[Insert organisation name] Public Privacy Policy Statement</w:t>
      </w:r>
      <w:r w:rsidRPr="003F02F8">
        <w:rPr>
          <w:noProof/>
        </w:rPr>
        <w:tab/>
        <w:t>60</w:t>
      </w:r>
    </w:p>
    <w:p w14:paraId="3C9B6383" w14:textId="222F0417" w:rsidR="00C70E75" w:rsidRPr="003F02F8" w:rsidRDefault="00C70E75">
      <w:pPr>
        <w:pStyle w:val="TOC1"/>
        <w:tabs>
          <w:tab w:val="left" w:pos="1440"/>
          <w:tab w:val="right" w:leader="dot" w:pos="8778"/>
        </w:tabs>
        <w:rPr>
          <w:rFonts w:asciiTheme="minorHAnsi" w:hAnsiTheme="minorHAnsi"/>
          <w:b w:val="0"/>
          <w:noProof/>
          <w:sz w:val="24"/>
          <w:szCs w:val="24"/>
        </w:rPr>
      </w:pPr>
      <w:r w:rsidRPr="003F02F8">
        <w:rPr>
          <w:noProof/>
        </w:rPr>
        <w:t>SECTION 9:</w:t>
      </w:r>
      <w:r w:rsidRPr="003F02F8">
        <w:rPr>
          <w:rFonts w:asciiTheme="minorHAnsi" w:hAnsiTheme="minorHAnsi"/>
          <w:b w:val="0"/>
          <w:noProof/>
          <w:sz w:val="24"/>
          <w:szCs w:val="24"/>
        </w:rPr>
        <w:tab/>
      </w:r>
      <w:r w:rsidRPr="003F02F8">
        <w:rPr>
          <w:noProof/>
        </w:rPr>
        <w:t>INTERNAL REFERENCES</w:t>
      </w:r>
      <w:r w:rsidRPr="003F02F8">
        <w:rPr>
          <w:noProof/>
        </w:rPr>
        <w:tab/>
        <w:t>65</w:t>
      </w:r>
    </w:p>
    <w:p w14:paraId="304560D2" w14:textId="79082D5F"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9.1</w:t>
      </w:r>
      <w:r w:rsidRPr="003F02F8">
        <w:rPr>
          <w:rFonts w:asciiTheme="minorHAnsi" w:hAnsiTheme="minorHAnsi"/>
          <w:b w:val="0"/>
          <w:noProof/>
          <w:szCs w:val="24"/>
        </w:rPr>
        <w:tab/>
      </w:r>
      <w:r w:rsidRPr="003F02F8">
        <w:rPr>
          <w:noProof/>
        </w:rPr>
        <w:t>Supporting Documents</w:t>
      </w:r>
      <w:r w:rsidRPr="003F02F8">
        <w:rPr>
          <w:noProof/>
        </w:rPr>
        <w:tab/>
        <w:t>65</w:t>
      </w:r>
    </w:p>
    <w:p w14:paraId="70A03606" w14:textId="46401100"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9.2</w:t>
      </w:r>
      <w:r w:rsidRPr="003F02F8">
        <w:rPr>
          <w:rFonts w:asciiTheme="minorHAnsi" w:hAnsiTheme="minorHAnsi"/>
          <w:b w:val="0"/>
          <w:noProof/>
          <w:szCs w:val="24"/>
        </w:rPr>
        <w:tab/>
      </w:r>
      <w:r w:rsidRPr="003F02F8">
        <w:rPr>
          <w:noProof/>
        </w:rPr>
        <w:t>Referenced Policies</w:t>
      </w:r>
      <w:r w:rsidRPr="003F02F8">
        <w:rPr>
          <w:noProof/>
        </w:rPr>
        <w:tab/>
        <w:t>65</w:t>
      </w:r>
    </w:p>
    <w:p w14:paraId="4D4566EF" w14:textId="67345194" w:rsidR="00C70E75" w:rsidRPr="003F02F8" w:rsidRDefault="00C70E75">
      <w:pPr>
        <w:pStyle w:val="TOC1"/>
        <w:tabs>
          <w:tab w:val="left" w:pos="1440"/>
          <w:tab w:val="right" w:leader="dot" w:pos="8778"/>
        </w:tabs>
        <w:rPr>
          <w:rFonts w:asciiTheme="minorHAnsi" w:hAnsiTheme="minorHAnsi"/>
          <w:b w:val="0"/>
          <w:noProof/>
          <w:sz w:val="24"/>
          <w:szCs w:val="24"/>
        </w:rPr>
      </w:pPr>
      <w:r w:rsidRPr="003F02F8">
        <w:rPr>
          <w:noProof/>
        </w:rPr>
        <w:t>SECTION 10:</w:t>
      </w:r>
      <w:r w:rsidRPr="003F02F8">
        <w:rPr>
          <w:rFonts w:asciiTheme="minorHAnsi" w:hAnsiTheme="minorHAnsi"/>
          <w:b w:val="0"/>
          <w:noProof/>
          <w:sz w:val="24"/>
          <w:szCs w:val="24"/>
        </w:rPr>
        <w:tab/>
      </w:r>
      <w:r w:rsidRPr="003F02F8">
        <w:rPr>
          <w:noProof/>
        </w:rPr>
        <w:t>EXTERNAL REFERENCES</w:t>
      </w:r>
      <w:r w:rsidRPr="003F02F8">
        <w:rPr>
          <w:noProof/>
        </w:rPr>
        <w:tab/>
        <w:t>66</w:t>
      </w:r>
    </w:p>
    <w:p w14:paraId="7A8AC83F" w14:textId="0F8AAB98"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10.1</w:t>
      </w:r>
      <w:r w:rsidRPr="003F02F8">
        <w:rPr>
          <w:rFonts w:asciiTheme="minorHAnsi" w:hAnsiTheme="minorHAnsi"/>
          <w:b w:val="0"/>
          <w:noProof/>
          <w:szCs w:val="24"/>
        </w:rPr>
        <w:tab/>
      </w:r>
      <w:r w:rsidRPr="003F02F8">
        <w:rPr>
          <w:noProof/>
        </w:rPr>
        <w:t>Legislation</w:t>
      </w:r>
      <w:r w:rsidRPr="003F02F8">
        <w:rPr>
          <w:noProof/>
        </w:rPr>
        <w:tab/>
        <w:t>66</w:t>
      </w:r>
    </w:p>
    <w:p w14:paraId="39310888" w14:textId="2CC118A1"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10.2</w:t>
      </w:r>
      <w:r w:rsidRPr="003F02F8">
        <w:rPr>
          <w:rFonts w:asciiTheme="minorHAnsi" w:hAnsiTheme="minorHAnsi"/>
          <w:b w:val="0"/>
          <w:noProof/>
          <w:szCs w:val="24"/>
        </w:rPr>
        <w:tab/>
      </w:r>
      <w:r w:rsidRPr="003F02F8">
        <w:rPr>
          <w:noProof/>
        </w:rPr>
        <w:t>Resources</w:t>
      </w:r>
      <w:r w:rsidRPr="003F02F8">
        <w:rPr>
          <w:noProof/>
        </w:rPr>
        <w:tab/>
        <w:t>66</w:t>
      </w:r>
    </w:p>
    <w:p w14:paraId="292115C3" w14:textId="7F59CF5D"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10.3</w:t>
      </w:r>
      <w:r w:rsidRPr="003F02F8">
        <w:rPr>
          <w:rFonts w:asciiTheme="minorHAnsi" w:hAnsiTheme="minorHAnsi"/>
          <w:b w:val="0"/>
          <w:noProof/>
          <w:szCs w:val="24"/>
        </w:rPr>
        <w:tab/>
      </w:r>
      <w:r w:rsidRPr="003F02F8">
        <w:rPr>
          <w:noProof/>
        </w:rPr>
        <w:t>Websites</w:t>
      </w:r>
      <w:r w:rsidRPr="003F02F8">
        <w:rPr>
          <w:noProof/>
        </w:rPr>
        <w:tab/>
        <w:t>66</w:t>
      </w:r>
    </w:p>
    <w:p w14:paraId="754C90D6" w14:textId="7BCE8B0B" w:rsidR="00C70E75" w:rsidRPr="003F02F8" w:rsidRDefault="00C70E75">
      <w:pPr>
        <w:pStyle w:val="TOC2"/>
        <w:tabs>
          <w:tab w:val="left" w:pos="720"/>
          <w:tab w:val="right" w:leader="dot" w:pos="8778"/>
        </w:tabs>
        <w:rPr>
          <w:rFonts w:asciiTheme="minorHAnsi" w:hAnsiTheme="minorHAnsi"/>
          <w:b w:val="0"/>
          <w:noProof/>
          <w:szCs w:val="24"/>
        </w:rPr>
      </w:pPr>
      <w:r w:rsidRPr="003F02F8">
        <w:rPr>
          <w:noProof/>
        </w:rPr>
        <w:t>10.4</w:t>
      </w:r>
      <w:r w:rsidRPr="003F02F8">
        <w:rPr>
          <w:rFonts w:asciiTheme="minorHAnsi" w:hAnsiTheme="minorHAnsi"/>
          <w:b w:val="0"/>
          <w:noProof/>
          <w:szCs w:val="24"/>
        </w:rPr>
        <w:tab/>
      </w:r>
      <w:r w:rsidRPr="003F02F8">
        <w:rPr>
          <w:noProof/>
        </w:rPr>
        <w:t>Others</w:t>
      </w:r>
      <w:r w:rsidRPr="003F02F8">
        <w:rPr>
          <w:noProof/>
        </w:rPr>
        <w:tab/>
        <w:t>66</w:t>
      </w:r>
    </w:p>
    <w:p w14:paraId="16F13637" w14:textId="0E8F9F5C" w:rsidR="00C24A4F" w:rsidRPr="003F02F8" w:rsidRDefault="00C24A4F" w:rsidP="00FC58AF">
      <w:r w:rsidRPr="003F02F8">
        <w:br w:type="page"/>
      </w:r>
    </w:p>
    <w:p w14:paraId="3EB9ABDB" w14:textId="77777777" w:rsidR="00523CA4" w:rsidRPr="003F02F8" w:rsidRDefault="00523CA4" w:rsidP="00523CA4">
      <w:pPr>
        <w:pStyle w:val="Heading1"/>
      </w:pPr>
    </w:p>
    <w:p w14:paraId="7402BC29" w14:textId="2ED2F930" w:rsidR="00FC58AF" w:rsidRPr="003F02F8" w:rsidRDefault="00D01545" w:rsidP="00523CA4">
      <w:pPr>
        <w:pStyle w:val="Heading1"/>
      </w:pPr>
      <w:bookmarkStart w:id="18" w:name="_Toc241832070"/>
      <w:bookmarkStart w:id="19" w:name="_Toc519695492"/>
      <w:r w:rsidRPr="003F02F8">
        <w:t>SECTION</w:t>
      </w:r>
      <w:r w:rsidR="00523CA4" w:rsidRPr="003F02F8">
        <w:t xml:space="preserve"> 1:</w:t>
      </w:r>
      <w:r w:rsidR="00523CA4" w:rsidRPr="003F02F8">
        <w:tab/>
      </w:r>
      <w:r w:rsidR="00043FF9" w:rsidRPr="003F02F8">
        <w:t xml:space="preserve">COMMUNICATIONS </w:t>
      </w:r>
      <w:r w:rsidR="00DA3436" w:rsidRPr="003F02F8">
        <w:t xml:space="preserve">POLICY </w:t>
      </w:r>
      <w:r w:rsidR="00FC58AF" w:rsidRPr="003F02F8">
        <w:t>FRAMEWORK</w:t>
      </w:r>
      <w:bookmarkEnd w:id="18"/>
      <w:bookmarkEnd w:id="19"/>
    </w:p>
    <w:p w14:paraId="27F9554D" w14:textId="77777777" w:rsidR="000B39BC" w:rsidRPr="003F02F8" w:rsidRDefault="000B39BC" w:rsidP="000B39BC"/>
    <w:p w14:paraId="234A2DBC" w14:textId="77777777" w:rsidR="001E776D" w:rsidRPr="003F02F8" w:rsidRDefault="00C1476B" w:rsidP="001E776D">
      <w:pPr>
        <w:pStyle w:val="Heading2"/>
      </w:pPr>
      <w:bookmarkStart w:id="20" w:name="_Toc519695493"/>
      <w:r w:rsidRPr="003F02F8">
        <w:t>1.1</w:t>
      </w:r>
      <w:r w:rsidRPr="003F02F8">
        <w:tab/>
      </w:r>
      <w:r w:rsidR="001E776D" w:rsidRPr="003F02F8">
        <w:t>Policy statement</w:t>
      </w:r>
      <w:bookmarkEnd w:id="20"/>
    </w:p>
    <w:p w14:paraId="6FC95910" w14:textId="181D3EE7" w:rsidR="001E776D" w:rsidRPr="003F02F8" w:rsidRDefault="0076562A" w:rsidP="001E776D">
      <w:r w:rsidRPr="003F02F8">
        <w:rPr>
          <w:b/>
        </w:rPr>
        <w:t>[Insert organisation name]</w:t>
      </w:r>
      <w:r w:rsidR="00B956D3" w:rsidRPr="003F02F8">
        <w:rPr>
          <w:b/>
        </w:rPr>
        <w:t xml:space="preserve"> </w:t>
      </w:r>
      <w:r w:rsidR="0050399E" w:rsidRPr="003F02F8">
        <w:t xml:space="preserve">is committed to effective, accessible, transparent and equitable dissemination and receipt of information and communications within the organisation and with clients, stakeholders, and the media. </w:t>
      </w:r>
    </w:p>
    <w:p w14:paraId="1A6ABDDD" w14:textId="77777777" w:rsidR="001E776D" w:rsidRPr="003F02F8" w:rsidRDefault="001E776D" w:rsidP="001E776D"/>
    <w:p w14:paraId="0C02954A" w14:textId="77777777" w:rsidR="001E776D" w:rsidRPr="003F02F8" w:rsidRDefault="001E776D" w:rsidP="001E776D">
      <w:pPr>
        <w:pStyle w:val="Heading2"/>
      </w:pPr>
      <w:bookmarkStart w:id="21" w:name="_Toc519695494"/>
      <w:r w:rsidRPr="003F02F8">
        <w:t>1.2</w:t>
      </w:r>
      <w:r w:rsidRPr="003F02F8">
        <w:tab/>
        <w:t>Purpose and scope</w:t>
      </w:r>
      <w:bookmarkEnd w:id="21"/>
    </w:p>
    <w:p w14:paraId="5A25EEBB" w14:textId="39A55E3E" w:rsidR="001E776D" w:rsidRPr="003F02F8" w:rsidRDefault="0050399E" w:rsidP="001E776D">
      <w:r w:rsidRPr="003F02F8">
        <w:t xml:space="preserve">The purpose of this policy is to provide guidance to </w:t>
      </w:r>
      <w:r w:rsidRPr="003F02F8">
        <w:rPr>
          <w:b/>
        </w:rPr>
        <w:t>[insert organisation name]</w:t>
      </w:r>
      <w:r w:rsidRPr="003F02F8">
        <w:t xml:space="preserve"> in developing and implementing communication strategies. </w:t>
      </w:r>
    </w:p>
    <w:p w14:paraId="7C445445" w14:textId="77777777" w:rsidR="001E776D" w:rsidRPr="003F02F8" w:rsidRDefault="001E776D" w:rsidP="001E776D"/>
    <w:p w14:paraId="6461E130" w14:textId="77777777" w:rsidR="001E776D" w:rsidRPr="003F02F8" w:rsidRDefault="001E776D" w:rsidP="001E776D">
      <w:r w:rsidRPr="003F02F8">
        <w:t>This policy applies to all</w:t>
      </w:r>
      <w:r w:rsidR="00142FFD" w:rsidRPr="003F02F8">
        <w:rPr>
          <w:b/>
        </w:rPr>
        <w:t xml:space="preserve"> </w:t>
      </w:r>
      <w:r w:rsidR="00142FFD" w:rsidRPr="003F02F8">
        <w:t>staff</w:t>
      </w:r>
      <w:r w:rsidRPr="003F02F8">
        <w:t>, Board</w:t>
      </w:r>
      <w:r w:rsidR="008C4A04" w:rsidRPr="003F02F8">
        <w:t xml:space="preserve"> members</w:t>
      </w:r>
      <w:r w:rsidR="00BE078F" w:rsidRPr="003F02F8">
        <w:t>, volunteers</w:t>
      </w:r>
      <w:r w:rsidRPr="003F02F8">
        <w:t xml:space="preserve"> and student placements, and encompasses: </w:t>
      </w:r>
    </w:p>
    <w:p w14:paraId="1A08CDAD" w14:textId="77777777" w:rsidR="001E776D" w:rsidRPr="003F02F8" w:rsidRDefault="00142FFD" w:rsidP="001E776D">
      <w:pPr>
        <w:pStyle w:val="ListParagraph"/>
        <w:numPr>
          <w:ilvl w:val="0"/>
          <w:numId w:val="5"/>
        </w:numPr>
      </w:pPr>
      <w:r w:rsidRPr="003F02F8">
        <w:t>The p</w:t>
      </w:r>
      <w:r w:rsidR="008C4A04" w:rsidRPr="003F02F8">
        <w:t xml:space="preserve">urpose of the organisation’s </w:t>
      </w:r>
      <w:r w:rsidR="001E776D" w:rsidRPr="003F02F8">
        <w:t>communications</w:t>
      </w:r>
    </w:p>
    <w:p w14:paraId="5EC71427" w14:textId="77777777" w:rsidR="001E776D" w:rsidRPr="003F02F8" w:rsidRDefault="001E776D" w:rsidP="001E776D">
      <w:pPr>
        <w:pStyle w:val="ListParagraph"/>
        <w:numPr>
          <w:ilvl w:val="0"/>
          <w:numId w:val="5"/>
        </w:numPr>
      </w:pPr>
      <w:r w:rsidRPr="003F02F8">
        <w:t>Communication tools and mechanisms</w:t>
      </w:r>
    </w:p>
    <w:p w14:paraId="165CFFC0" w14:textId="77777777" w:rsidR="008C4A04" w:rsidRPr="003F02F8" w:rsidRDefault="008C4A04" w:rsidP="001E776D">
      <w:pPr>
        <w:pStyle w:val="ListParagraph"/>
        <w:numPr>
          <w:ilvl w:val="0"/>
          <w:numId w:val="5"/>
        </w:numPr>
      </w:pPr>
      <w:r w:rsidRPr="003F02F8">
        <w:t>Feedback and complaints from clients and stakeholders</w:t>
      </w:r>
    </w:p>
    <w:p w14:paraId="08CC2B97" w14:textId="77777777" w:rsidR="008C4A04" w:rsidRPr="003F02F8" w:rsidRDefault="008C4A04" w:rsidP="001E776D">
      <w:pPr>
        <w:pStyle w:val="ListParagraph"/>
        <w:numPr>
          <w:ilvl w:val="0"/>
          <w:numId w:val="5"/>
        </w:numPr>
      </w:pPr>
      <w:r w:rsidRPr="003F02F8">
        <w:t xml:space="preserve">Privacy and confidentiality </w:t>
      </w:r>
    </w:p>
    <w:p w14:paraId="1BB0F43C" w14:textId="77777777" w:rsidR="00BE078F" w:rsidRPr="003F02F8" w:rsidRDefault="00BE078F" w:rsidP="001E776D">
      <w:pPr>
        <w:pStyle w:val="ListParagraph"/>
        <w:numPr>
          <w:ilvl w:val="0"/>
          <w:numId w:val="5"/>
        </w:numPr>
      </w:pPr>
      <w:r w:rsidRPr="003F02F8">
        <w:t>Social media</w:t>
      </w:r>
    </w:p>
    <w:p w14:paraId="6E9653FF" w14:textId="77777777" w:rsidR="00BE078F" w:rsidRPr="003F02F8" w:rsidRDefault="00BE078F" w:rsidP="001E776D">
      <w:pPr>
        <w:pStyle w:val="ListParagraph"/>
        <w:numPr>
          <w:ilvl w:val="0"/>
          <w:numId w:val="5"/>
        </w:numPr>
      </w:pPr>
      <w:r w:rsidRPr="003F02F8">
        <w:t>Marketing and promotion</w:t>
      </w:r>
    </w:p>
    <w:p w14:paraId="1821524E" w14:textId="77777777" w:rsidR="001E776D" w:rsidRPr="003F02F8" w:rsidRDefault="001E776D" w:rsidP="001E776D">
      <w:pPr>
        <w:pStyle w:val="ListParagraph"/>
        <w:numPr>
          <w:ilvl w:val="0"/>
          <w:numId w:val="5"/>
        </w:numPr>
      </w:pPr>
      <w:r w:rsidRPr="003F02F8">
        <w:t>Liaison with the media.</w:t>
      </w:r>
    </w:p>
    <w:p w14:paraId="515F26C5" w14:textId="77777777" w:rsidR="001E776D" w:rsidRPr="003F02F8" w:rsidRDefault="001E776D" w:rsidP="001E776D"/>
    <w:p w14:paraId="4A5F2264" w14:textId="77777777" w:rsidR="001E776D" w:rsidRPr="003F02F8" w:rsidRDefault="001E776D" w:rsidP="001E776D">
      <w:r w:rsidRPr="003F02F8">
        <w:t xml:space="preserve">This policy does not provide detailed guidance on: </w:t>
      </w:r>
    </w:p>
    <w:p w14:paraId="3EB73377" w14:textId="3502D73F" w:rsidR="001E776D" w:rsidRPr="003F02F8" w:rsidRDefault="001E776D" w:rsidP="001E776D">
      <w:pPr>
        <w:pStyle w:val="ListParagraph"/>
        <w:numPr>
          <w:ilvl w:val="0"/>
          <w:numId w:val="5"/>
        </w:numPr>
      </w:pPr>
      <w:r w:rsidRPr="003F02F8">
        <w:t xml:space="preserve">Partnerships and </w:t>
      </w:r>
      <w:r w:rsidR="00053DCA" w:rsidRPr="003F02F8">
        <w:t xml:space="preserve">external </w:t>
      </w:r>
      <w:r w:rsidRPr="003F02F8">
        <w:t xml:space="preserve">relationships </w:t>
      </w:r>
      <w:r w:rsidR="00F57714" w:rsidRPr="003F02F8">
        <w:t xml:space="preserve">– </w:t>
      </w:r>
      <w:r w:rsidR="00053DCA" w:rsidRPr="003F02F8">
        <w:t xml:space="preserve">refer to the Organisational Development </w:t>
      </w:r>
      <w:r w:rsidRPr="003F02F8">
        <w:t>Policy</w:t>
      </w:r>
    </w:p>
    <w:p w14:paraId="153E2D9B" w14:textId="49084F9F" w:rsidR="001E776D" w:rsidRPr="003F02F8" w:rsidRDefault="006E34B6" w:rsidP="001E776D">
      <w:pPr>
        <w:pStyle w:val="ListParagraph"/>
        <w:numPr>
          <w:ilvl w:val="0"/>
          <w:numId w:val="5"/>
        </w:numPr>
      </w:pPr>
      <w:r w:rsidRPr="003F02F8">
        <w:t>Management of</w:t>
      </w:r>
      <w:r w:rsidR="001E776D" w:rsidRPr="003F02F8">
        <w:t xml:space="preserve"> information </w:t>
      </w:r>
      <w:r w:rsidR="00F57714" w:rsidRPr="003F02F8">
        <w:t>–</w:t>
      </w:r>
      <w:r w:rsidR="001E776D" w:rsidRPr="003F02F8">
        <w:t xml:space="preserve"> refer to the </w:t>
      </w:r>
      <w:r w:rsidR="004B69AB" w:rsidRPr="003F02F8">
        <w:t xml:space="preserve">Organisational Development Policy and </w:t>
      </w:r>
      <w:r w:rsidR="001E776D" w:rsidRPr="003F02F8">
        <w:t xml:space="preserve">Information </w:t>
      </w:r>
      <w:r w:rsidR="00053DCA" w:rsidRPr="003F02F8">
        <w:t xml:space="preserve">and Communication Technology </w:t>
      </w:r>
      <w:r w:rsidR="001E776D" w:rsidRPr="003F02F8">
        <w:t xml:space="preserve">Policy. </w:t>
      </w:r>
    </w:p>
    <w:p w14:paraId="0D6850D4" w14:textId="77777777" w:rsidR="001E776D" w:rsidRPr="003F02F8" w:rsidRDefault="001E776D" w:rsidP="00053DCA">
      <w:pPr>
        <w:pStyle w:val="ListParagraph"/>
        <w:numPr>
          <w:ilvl w:val="0"/>
          <w:numId w:val="5"/>
        </w:numPr>
      </w:pPr>
      <w:r w:rsidRPr="003F02F8">
        <w:t xml:space="preserve">Website content and review – </w:t>
      </w:r>
      <w:r w:rsidR="00053DCA" w:rsidRPr="003F02F8">
        <w:t>refer to the Information and Communication Technology Policy.</w:t>
      </w:r>
    </w:p>
    <w:p w14:paraId="75F18D5C" w14:textId="77777777" w:rsidR="00D46613" w:rsidRPr="003F02F8" w:rsidRDefault="00D46613" w:rsidP="005A74A4"/>
    <w:p w14:paraId="4EC8F30A" w14:textId="77777777" w:rsidR="001E776D" w:rsidRPr="003F02F8" w:rsidRDefault="001E776D" w:rsidP="001E776D">
      <w:pPr>
        <w:pStyle w:val="Heading2"/>
      </w:pPr>
      <w:bookmarkStart w:id="22" w:name="_Toc519695495"/>
      <w:r w:rsidRPr="003F02F8">
        <w:t>1.3</w:t>
      </w:r>
      <w:r w:rsidRPr="003F02F8">
        <w:tab/>
        <w:t>Definitions</w:t>
      </w:r>
      <w:bookmarkEnd w:id="22"/>
      <w:r w:rsidRPr="003F02F8">
        <w:t xml:space="preserve"> </w:t>
      </w:r>
    </w:p>
    <w:p w14:paraId="0E20A0C6" w14:textId="77777777" w:rsidR="006328ED" w:rsidRPr="003F02F8" w:rsidRDefault="006328ED" w:rsidP="006328ED"/>
    <w:tbl>
      <w:tblPr>
        <w:tblStyle w:val="TableGrid"/>
        <w:tblW w:w="0" w:type="auto"/>
        <w:tblInd w:w="108" w:type="dxa"/>
        <w:tblLook w:val="04A0" w:firstRow="1" w:lastRow="0" w:firstColumn="1" w:lastColumn="0" w:noHBand="0" w:noVBand="1"/>
      </w:tblPr>
      <w:tblGrid>
        <w:gridCol w:w="1703"/>
        <w:gridCol w:w="6967"/>
      </w:tblGrid>
      <w:tr w:rsidR="003F02F8" w:rsidRPr="003F02F8" w14:paraId="07AB5DF6" w14:textId="77777777" w:rsidTr="00914BF5">
        <w:tc>
          <w:tcPr>
            <w:tcW w:w="1703" w:type="dxa"/>
            <w:shd w:val="clear" w:color="auto" w:fill="D9D9D9" w:themeFill="background1" w:themeFillShade="D9"/>
          </w:tcPr>
          <w:p w14:paraId="14C4931D" w14:textId="77777777" w:rsidR="00E62DAD" w:rsidRPr="003F02F8" w:rsidRDefault="00E62DAD" w:rsidP="00E62DAD">
            <w:pPr>
              <w:rPr>
                <w:b/>
              </w:rPr>
            </w:pPr>
            <w:r w:rsidRPr="003F02F8">
              <w:rPr>
                <w:b/>
              </w:rPr>
              <w:t xml:space="preserve">Confidentiality </w:t>
            </w:r>
          </w:p>
        </w:tc>
        <w:tc>
          <w:tcPr>
            <w:tcW w:w="6967" w:type="dxa"/>
          </w:tcPr>
          <w:p w14:paraId="544C8871" w14:textId="77777777" w:rsidR="00E62DAD" w:rsidRPr="003F02F8" w:rsidRDefault="00E62DAD" w:rsidP="00E62DAD">
            <w:r w:rsidRPr="003F02F8">
              <w:t xml:space="preserve">A situation where information is kept private. In relation to this policy confidentiality ensures that information is accessible only to those authorised to have </w:t>
            </w:r>
            <w:proofErr w:type="gramStart"/>
            <w:r w:rsidRPr="003F02F8">
              <w:t>access, and</w:t>
            </w:r>
            <w:proofErr w:type="gramEnd"/>
            <w:r w:rsidRPr="003F02F8">
              <w:t xml:space="preserve"> is protected throughout its lifecycle. </w:t>
            </w:r>
          </w:p>
          <w:p w14:paraId="171B26C7" w14:textId="77777777" w:rsidR="00E62DAD" w:rsidRPr="003F02F8" w:rsidRDefault="00E62DAD" w:rsidP="00E62DAD"/>
        </w:tc>
      </w:tr>
      <w:tr w:rsidR="003F02F8" w:rsidRPr="003F02F8" w14:paraId="2A7A5FB7" w14:textId="77777777" w:rsidTr="00914BF5">
        <w:tc>
          <w:tcPr>
            <w:tcW w:w="1703" w:type="dxa"/>
            <w:shd w:val="clear" w:color="auto" w:fill="D9D9D9" w:themeFill="background1" w:themeFillShade="D9"/>
          </w:tcPr>
          <w:p w14:paraId="54406CA6" w14:textId="77777777" w:rsidR="00E62DAD" w:rsidRPr="003F02F8" w:rsidRDefault="00E62DAD" w:rsidP="00E62DAD">
            <w:pPr>
              <w:rPr>
                <w:b/>
              </w:rPr>
            </w:pPr>
            <w:r w:rsidRPr="003F02F8">
              <w:rPr>
                <w:b/>
              </w:rPr>
              <w:t>Consent</w:t>
            </w:r>
          </w:p>
        </w:tc>
        <w:tc>
          <w:tcPr>
            <w:tcW w:w="6967" w:type="dxa"/>
          </w:tcPr>
          <w:p w14:paraId="469504AE" w14:textId="77777777" w:rsidR="00E62DAD" w:rsidRPr="003F02F8" w:rsidRDefault="00E62DAD" w:rsidP="00E62DAD">
            <w:r w:rsidRPr="003F02F8">
              <w:t xml:space="preserve">Voluntary agreement to some act, practice or purpose. Consent has two elements: </w:t>
            </w:r>
            <w:r w:rsidR="00F57714" w:rsidRPr="003F02F8">
              <w:t xml:space="preserve">(a) </w:t>
            </w:r>
            <w:r w:rsidRPr="003F02F8">
              <w:t>knowledge of the matter agreed to</w:t>
            </w:r>
            <w:r w:rsidR="00F57714" w:rsidRPr="003F02F8">
              <w:t>,</w:t>
            </w:r>
            <w:r w:rsidRPr="003F02F8">
              <w:t xml:space="preserve"> and </w:t>
            </w:r>
            <w:r w:rsidR="00F57714" w:rsidRPr="003F02F8">
              <w:t xml:space="preserve">(b) </w:t>
            </w:r>
            <w:r w:rsidRPr="003F02F8">
              <w:t>voluntary agreement.</w:t>
            </w:r>
          </w:p>
          <w:p w14:paraId="5DE16206" w14:textId="77777777" w:rsidR="00E62DAD" w:rsidRPr="003F02F8" w:rsidRDefault="00E62DAD" w:rsidP="00E62DAD"/>
        </w:tc>
      </w:tr>
      <w:tr w:rsidR="003F02F8" w:rsidRPr="003F02F8" w14:paraId="7D7ED485" w14:textId="77777777" w:rsidTr="00914BF5">
        <w:tc>
          <w:tcPr>
            <w:tcW w:w="1703" w:type="dxa"/>
            <w:shd w:val="clear" w:color="auto" w:fill="D9D9D9" w:themeFill="background1" w:themeFillShade="D9"/>
          </w:tcPr>
          <w:p w14:paraId="33B6B9A9" w14:textId="77777777" w:rsidR="00E62DAD" w:rsidRPr="003F02F8" w:rsidRDefault="00E62DAD" w:rsidP="00E62DAD">
            <w:pPr>
              <w:rPr>
                <w:b/>
              </w:rPr>
            </w:pPr>
            <w:r w:rsidRPr="003F02F8">
              <w:rPr>
                <w:b/>
              </w:rPr>
              <w:t xml:space="preserve">Complaint </w:t>
            </w:r>
          </w:p>
          <w:p w14:paraId="03FD5B7E" w14:textId="77777777" w:rsidR="00E62DAD" w:rsidRPr="003F02F8" w:rsidRDefault="00E62DAD" w:rsidP="00E62DAD">
            <w:pPr>
              <w:rPr>
                <w:b/>
              </w:rPr>
            </w:pPr>
          </w:p>
        </w:tc>
        <w:tc>
          <w:tcPr>
            <w:tcW w:w="6967" w:type="dxa"/>
          </w:tcPr>
          <w:p w14:paraId="29ABB51C" w14:textId="77777777" w:rsidR="00E62DAD" w:rsidRPr="003F02F8" w:rsidRDefault="00E62DAD" w:rsidP="00E62DAD">
            <w:r w:rsidRPr="003F02F8">
              <w:t>An expression of dissatisfaction made to the organisation about its staff, products or services where a response or resolution is explicitly or implicitly expected.</w:t>
            </w:r>
            <w:r w:rsidRPr="003F02F8">
              <w:rPr>
                <w:rStyle w:val="FootnoteReference"/>
              </w:rPr>
              <w:footnoteReference w:id="1"/>
            </w:r>
          </w:p>
          <w:p w14:paraId="3B4FBFD3" w14:textId="77777777" w:rsidR="00E62DAD" w:rsidRPr="003F02F8" w:rsidRDefault="00E62DAD" w:rsidP="00E62DAD"/>
        </w:tc>
      </w:tr>
      <w:tr w:rsidR="003F02F8" w:rsidRPr="003F02F8" w14:paraId="23CD5F24" w14:textId="77777777" w:rsidTr="00914BF5">
        <w:tc>
          <w:tcPr>
            <w:tcW w:w="1703" w:type="dxa"/>
            <w:shd w:val="clear" w:color="auto" w:fill="D9D9D9" w:themeFill="background1" w:themeFillShade="D9"/>
          </w:tcPr>
          <w:p w14:paraId="05ABEE7A" w14:textId="77777777" w:rsidR="00E62DAD" w:rsidRPr="003F02F8" w:rsidRDefault="00E62DAD" w:rsidP="00E62DAD">
            <w:pPr>
              <w:rPr>
                <w:b/>
              </w:rPr>
            </w:pPr>
            <w:r w:rsidRPr="003F02F8">
              <w:rPr>
                <w:b/>
              </w:rPr>
              <w:t>Complainant</w:t>
            </w:r>
          </w:p>
          <w:p w14:paraId="2FE8710C" w14:textId="77777777" w:rsidR="00E62DAD" w:rsidRPr="003F02F8" w:rsidRDefault="00E62DAD" w:rsidP="00E62DAD">
            <w:pPr>
              <w:rPr>
                <w:b/>
              </w:rPr>
            </w:pPr>
          </w:p>
        </w:tc>
        <w:tc>
          <w:tcPr>
            <w:tcW w:w="6967" w:type="dxa"/>
          </w:tcPr>
          <w:p w14:paraId="0345B214" w14:textId="77777777" w:rsidR="00E62DAD" w:rsidRPr="003F02F8" w:rsidRDefault="00E62DAD" w:rsidP="00E62DAD">
            <w:r w:rsidRPr="003F02F8">
              <w:t>A person or organisation raising a complaint.</w:t>
            </w:r>
          </w:p>
        </w:tc>
      </w:tr>
      <w:tr w:rsidR="003F02F8" w:rsidRPr="003F02F8" w14:paraId="5499600E" w14:textId="77777777" w:rsidTr="00914BF5">
        <w:tc>
          <w:tcPr>
            <w:tcW w:w="1703" w:type="dxa"/>
            <w:shd w:val="clear" w:color="auto" w:fill="D9D9D9" w:themeFill="background1" w:themeFillShade="D9"/>
          </w:tcPr>
          <w:p w14:paraId="18C7B290" w14:textId="77777777" w:rsidR="00E62DAD" w:rsidRPr="003F02F8" w:rsidRDefault="00E62DAD" w:rsidP="00E62DAD">
            <w:pPr>
              <w:rPr>
                <w:b/>
              </w:rPr>
            </w:pPr>
            <w:r w:rsidRPr="003F02F8">
              <w:rPr>
                <w:b/>
              </w:rPr>
              <w:lastRenderedPageBreak/>
              <w:t>Complaint handler</w:t>
            </w:r>
          </w:p>
        </w:tc>
        <w:tc>
          <w:tcPr>
            <w:tcW w:w="6967" w:type="dxa"/>
          </w:tcPr>
          <w:p w14:paraId="4019F78F" w14:textId="77777777" w:rsidR="00E62DAD" w:rsidRPr="003F02F8" w:rsidRDefault="00E62DAD" w:rsidP="00E62DAD">
            <w:r w:rsidRPr="003F02F8">
              <w:t>The person identified to investigate the complaint and respond to the complainant.</w:t>
            </w:r>
          </w:p>
          <w:p w14:paraId="3F3AFA19" w14:textId="77777777" w:rsidR="00E62DAD" w:rsidRPr="003F02F8" w:rsidRDefault="00E62DAD" w:rsidP="00E62DAD"/>
        </w:tc>
      </w:tr>
      <w:tr w:rsidR="003F02F8" w:rsidRPr="003F02F8" w14:paraId="1DFF90F1" w14:textId="77777777" w:rsidTr="00914BF5">
        <w:tc>
          <w:tcPr>
            <w:tcW w:w="1703" w:type="dxa"/>
            <w:shd w:val="clear" w:color="auto" w:fill="D9D9D9" w:themeFill="background1" w:themeFillShade="D9"/>
          </w:tcPr>
          <w:p w14:paraId="1B06E429" w14:textId="77777777" w:rsidR="00E62DAD" w:rsidRPr="003F02F8" w:rsidRDefault="00D01545" w:rsidP="00E62DAD">
            <w:pPr>
              <w:rPr>
                <w:b/>
              </w:rPr>
            </w:pPr>
            <w:r w:rsidRPr="003F02F8">
              <w:rPr>
                <w:b/>
              </w:rPr>
              <w:t>Plain English</w:t>
            </w:r>
          </w:p>
        </w:tc>
        <w:tc>
          <w:tcPr>
            <w:tcW w:w="6967" w:type="dxa"/>
          </w:tcPr>
          <w:p w14:paraId="726BC206" w14:textId="11477EC0" w:rsidR="00E62DAD" w:rsidRPr="003F02F8" w:rsidRDefault="00D01545" w:rsidP="00E62DAD">
            <w:r w:rsidRPr="003F02F8">
              <w:t>Plain English</w:t>
            </w:r>
            <w:r w:rsidR="00E62DAD" w:rsidRPr="003F02F8">
              <w:t xml:space="preserve"> refers to clear and concise messages, written with the</w:t>
            </w:r>
            <w:r w:rsidR="00B956D3" w:rsidRPr="003F02F8">
              <w:t xml:space="preserve"> ease of comprehension of the</w:t>
            </w:r>
            <w:r w:rsidR="00E62DAD" w:rsidRPr="003F02F8">
              <w:t xml:space="preserve"> reader in mind and with the right tone of voice. </w:t>
            </w:r>
            <w:r w:rsidRPr="003F02F8">
              <w:t>Plain English</w:t>
            </w:r>
            <w:r w:rsidR="00E62DAD" w:rsidRPr="003F02F8">
              <w:t xml:space="preserve"> writing includes the use of active verbs, short sentences and reader</w:t>
            </w:r>
            <w:r w:rsidR="008B5470" w:rsidRPr="003F02F8">
              <w:t>-</w:t>
            </w:r>
            <w:r w:rsidR="00E62DAD" w:rsidRPr="003F02F8">
              <w:t>appropriate words</w:t>
            </w:r>
            <w:r w:rsidR="008B5470" w:rsidRPr="003F02F8">
              <w:t>;</w:t>
            </w:r>
            <w:r w:rsidR="00E62DAD" w:rsidRPr="003F02F8">
              <w:t xml:space="preserve"> for more information</w:t>
            </w:r>
            <w:r w:rsidR="008B5470" w:rsidRPr="003F02F8">
              <w:t>,</w:t>
            </w:r>
            <w:r w:rsidR="00E62DAD" w:rsidRPr="003F02F8">
              <w:t xml:space="preserve"> refer to the </w:t>
            </w:r>
            <w:r w:rsidRPr="003F02F8">
              <w:rPr>
                <w:rStyle w:val="Hyperlink"/>
                <w:color w:val="auto"/>
              </w:rPr>
              <w:t>Plain English</w:t>
            </w:r>
            <w:r w:rsidR="00E62DAD" w:rsidRPr="003F02F8">
              <w:rPr>
                <w:rStyle w:val="Hyperlink"/>
                <w:color w:val="auto"/>
              </w:rPr>
              <w:t xml:space="preserve"> Campaign.</w:t>
            </w:r>
          </w:p>
          <w:p w14:paraId="2AFF44CF" w14:textId="77777777" w:rsidR="00E62DAD" w:rsidRPr="003F02F8" w:rsidRDefault="00E62DAD" w:rsidP="00E62DAD"/>
        </w:tc>
      </w:tr>
      <w:tr w:rsidR="003F02F8" w:rsidRPr="003F02F8" w14:paraId="63F02531" w14:textId="77777777" w:rsidTr="00914BF5">
        <w:tc>
          <w:tcPr>
            <w:tcW w:w="1703" w:type="dxa"/>
            <w:shd w:val="clear" w:color="auto" w:fill="D9D9D9" w:themeFill="background1" w:themeFillShade="D9"/>
          </w:tcPr>
          <w:p w14:paraId="70683BEC" w14:textId="77777777" w:rsidR="00E62DAD" w:rsidRPr="003F02F8" w:rsidRDefault="00E62DAD" w:rsidP="00E62DAD">
            <w:pPr>
              <w:rPr>
                <w:b/>
              </w:rPr>
            </w:pPr>
            <w:r w:rsidRPr="003F02F8">
              <w:rPr>
                <w:b/>
              </w:rPr>
              <w:t>Easy English</w:t>
            </w:r>
          </w:p>
        </w:tc>
        <w:tc>
          <w:tcPr>
            <w:tcW w:w="6967" w:type="dxa"/>
          </w:tcPr>
          <w:p w14:paraId="20864826" w14:textId="77777777" w:rsidR="00E62DAD" w:rsidRPr="003F02F8" w:rsidRDefault="00E62DAD" w:rsidP="008B5470">
            <w:r w:rsidRPr="003F02F8">
              <w:t>Also known as ‘easy</w:t>
            </w:r>
            <w:r w:rsidR="008B5470" w:rsidRPr="003F02F8">
              <w:t>-</w:t>
            </w:r>
            <w:r w:rsidRPr="003F02F8">
              <w:t>read’ or ‘easy</w:t>
            </w:r>
            <w:r w:rsidR="008B5470" w:rsidRPr="003F02F8">
              <w:t>-</w:t>
            </w:r>
            <w:r w:rsidRPr="003F02F8">
              <w:t>to</w:t>
            </w:r>
            <w:r w:rsidR="008B5470" w:rsidRPr="003F02F8">
              <w:t>-</w:t>
            </w:r>
            <w:r w:rsidRPr="003F02F8">
              <w:t>read’</w:t>
            </w:r>
            <w:r w:rsidR="00B956D3" w:rsidRPr="003F02F8">
              <w:t>,</w:t>
            </w:r>
            <w:r w:rsidRPr="003F02F8">
              <w:t xml:space="preserve"> </w:t>
            </w:r>
            <w:r w:rsidR="00855DC7" w:rsidRPr="003F02F8">
              <w:t>E</w:t>
            </w:r>
            <w:r w:rsidR="003C0B93" w:rsidRPr="003F02F8">
              <w:t xml:space="preserve">asy English </w:t>
            </w:r>
            <w:r w:rsidRPr="003F02F8">
              <w:t>is a simple and controlled writing style developed for people who have difficulty reading and understanding information. It identifies the key points a person needs to know and the most direct and concise way to say it. Images relevant to the message are usually incorporated.</w:t>
            </w:r>
            <w:r w:rsidRPr="003F02F8">
              <w:rPr>
                <w:rStyle w:val="FootnoteReference"/>
              </w:rPr>
              <w:footnoteReference w:id="2"/>
            </w:r>
          </w:p>
          <w:p w14:paraId="69CFCCC9" w14:textId="0C7BD97A" w:rsidR="001578A6" w:rsidRPr="003F02F8" w:rsidRDefault="001578A6" w:rsidP="008B5470"/>
        </w:tc>
      </w:tr>
      <w:tr w:rsidR="003F02F8" w:rsidRPr="003F02F8" w14:paraId="1E3140C0" w14:textId="77777777" w:rsidTr="00914BF5">
        <w:tc>
          <w:tcPr>
            <w:tcW w:w="1703" w:type="dxa"/>
            <w:shd w:val="clear" w:color="auto" w:fill="D9D9D9" w:themeFill="background1" w:themeFillShade="D9"/>
          </w:tcPr>
          <w:p w14:paraId="0ECFB167" w14:textId="77777777" w:rsidR="00E62DAD" w:rsidRPr="003F02F8" w:rsidRDefault="00E62DAD" w:rsidP="00E62DAD">
            <w:pPr>
              <w:rPr>
                <w:b/>
              </w:rPr>
            </w:pPr>
            <w:r w:rsidRPr="003F02F8">
              <w:rPr>
                <w:b/>
              </w:rPr>
              <w:t>Feedback</w:t>
            </w:r>
          </w:p>
        </w:tc>
        <w:tc>
          <w:tcPr>
            <w:tcW w:w="6967" w:type="dxa"/>
          </w:tcPr>
          <w:p w14:paraId="50D585C6" w14:textId="77777777" w:rsidR="00E62DAD" w:rsidRPr="003F02F8" w:rsidRDefault="00E62DAD" w:rsidP="00E62DAD">
            <w:r w:rsidRPr="003F02F8">
              <w:t>Comments provided to the organisation about its staff or services through formal (e.g. survey, feedback forms) or informal (e.g. phone or email conversations) means. Feedback can be positive or negative, including compliments and complaints.</w:t>
            </w:r>
          </w:p>
          <w:p w14:paraId="2A79D01A" w14:textId="77777777" w:rsidR="00E62DAD" w:rsidRPr="003F02F8" w:rsidRDefault="00E62DAD" w:rsidP="00E62DAD"/>
        </w:tc>
      </w:tr>
      <w:tr w:rsidR="003F02F8" w:rsidRPr="003F02F8" w14:paraId="1DF8D6A3" w14:textId="77777777" w:rsidTr="00914BF5">
        <w:tc>
          <w:tcPr>
            <w:tcW w:w="1703" w:type="dxa"/>
            <w:shd w:val="clear" w:color="auto" w:fill="D9D9D9" w:themeFill="background1" w:themeFillShade="D9"/>
          </w:tcPr>
          <w:p w14:paraId="628DCE47" w14:textId="77777777" w:rsidR="00E62DAD" w:rsidRPr="003F02F8" w:rsidRDefault="00E62DAD" w:rsidP="00E62DAD">
            <w:pPr>
              <w:rPr>
                <w:b/>
              </w:rPr>
            </w:pPr>
            <w:r w:rsidRPr="003F02F8">
              <w:rPr>
                <w:b/>
              </w:rPr>
              <w:t>Health information</w:t>
            </w:r>
          </w:p>
        </w:tc>
        <w:tc>
          <w:tcPr>
            <w:tcW w:w="6967" w:type="dxa"/>
          </w:tcPr>
          <w:p w14:paraId="752F7366" w14:textId="77777777" w:rsidR="00E62DAD" w:rsidRPr="003F02F8" w:rsidRDefault="00E62DAD" w:rsidP="00E62DAD">
            <w:r w:rsidRPr="003F02F8">
              <w:t>(a) information or an opinion about:</w:t>
            </w:r>
          </w:p>
          <w:p w14:paraId="386B08B1" w14:textId="77777777" w:rsidR="00E62DAD" w:rsidRPr="003F02F8" w:rsidRDefault="00E62DAD" w:rsidP="00E62DAD">
            <w:pPr>
              <w:ind w:left="720"/>
            </w:pPr>
            <w:r w:rsidRPr="003F02F8">
              <w:t>(i) the health or a disability (at any time) of an individual; or</w:t>
            </w:r>
          </w:p>
          <w:p w14:paraId="7D3932DB" w14:textId="77777777" w:rsidR="00E62DAD" w:rsidRPr="003F02F8" w:rsidRDefault="00E62DAD" w:rsidP="00E62DAD">
            <w:pPr>
              <w:ind w:left="720"/>
            </w:pPr>
            <w:r w:rsidRPr="003F02F8">
              <w:t xml:space="preserve">(ii) an </w:t>
            </w:r>
            <w:proofErr w:type="gramStart"/>
            <w:r w:rsidRPr="003F02F8">
              <w:t>individual’s</w:t>
            </w:r>
            <w:proofErr w:type="gramEnd"/>
            <w:r w:rsidRPr="003F02F8">
              <w:t xml:space="preserve"> expressed wishes about the future provision of health services to him or her; or</w:t>
            </w:r>
          </w:p>
          <w:p w14:paraId="1661037B" w14:textId="6DC686EB" w:rsidR="00E62DAD" w:rsidRPr="003F02F8" w:rsidRDefault="00E62DAD" w:rsidP="00E62DAD">
            <w:pPr>
              <w:ind w:left="720"/>
            </w:pPr>
            <w:r w:rsidRPr="003F02F8">
              <w:t>(iii) a health service provided, or to be provided, to an individual; that is also personal information; or</w:t>
            </w:r>
          </w:p>
          <w:p w14:paraId="22CF4C58" w14:textId="77777777" w:rsidR="00E62DAD" w:rsidRPr="003F02F8" w:rsidRDefault="00E62DAD" w:rsidP="00E62DAD">
            <w:r w:rsidRPr="003F02F8">
              <w:t>(b) other personal information collected to provide, or in providing, a health service; or</w:t>
            </w:r>
          </w:p>
          <w:p w14:paraId="05B08A76" w14:textId="77777777" w:rsidR="00E62DAD" w:rsidRPr="003F02F8" w:rsidRDefault="00E62DAD" w:rsidP="00E62DAD">
            <w:r w:rsidRPr="003F02F8">
              <w:t>(c) other personal information about an individual collected in connection with the donation, or intended donation, by the individual of his or her body parts, organs or body substances; or</w:t>
            </w:r>
          </w:p>
          <w:p w14:paraId="60BC9713" w14:textId="77777777" w:rsidR="00E62DAD" w:rsidRPr="003F02F8" w:rsidRDefault="00E62DAD" w:rsidP="00E62DAD">
            <w:r w:rsidRPr="003F02F8">
              <w:t>(d) genetic information about an individual in a form that is, or could be, predictive of the health of the individual or a genetic relative of the individual.</w:t>
            </w:r>
            <w:r w:rsidR="00866D2B" w:rsidRPr="003F02F8">
              <w:rPr>
                <w:rStyle w:val="FootnoteReference"/>
              </w:rPr>
              <w:footnoteReference w:id="3"/>
            </w:r>
          </w:p>
          <w:p w14:paraId="3DFC954F" w14:textId="77777777" w:rsidR="00E62DAD" w:rsidRPr="003F02F8" w:rsidRDefault="00E62DAD" w:rsidP="00866D2B"/>
        </w:tc>
      </w:tr>
      <w:tr w:rsidR="003F02F8" w:rsidRPr="003F02F8" w14:paraId="5DC1FB53" w14:textId="77777777" w:rsidTr="00914BF5">
        <w:tc>
          <w:tcPr>
            <w:tcW w:w="1703" w:type="dxa"/>
            <w:shd w:val="clear" w:color="auto" w:fill="D9D9D9" w:themeFill="background1" w:themeFillShade="D9"/>
          </w:tcPr>
          <w:p w14:paraId="6E4EE402" w14:textId="77777777" w:rsidR="00E62DAD" w:rsidRPr="003F02F8" w:rsidRDefault="00E62DAD" w:rsidP="00E62DAD">
            <w:pPr>
              <w:rPr>
                <w:b/>
              </w:rPr>
            </w:pPr>
            <w:r w:rsidRPr="003F02F8">
              <w:rPr>
                <w:b/>
              </w:rPr>
              <w:t>Identifiable information</w:t>
            </w:r>
          </w:p>
        </w:tc>
        <w:tc>
          <w:tcPr>
            <w:tcW w:w="6967" w:type="dxa"/>
          </w:tcPr>
          <w:p w14:paraId="638E14CA" w14:textId="77777777" w:rsidR="00E62DAD" w:rsidRPr="003F02F8" w:rsidRDefault="00E62DAD" w:rsidP="00E62DAD">
            <w:r w:rsidRPr="003F02F8">
              <w:t>Individual records/information containing age, sex and statistical components that could enable an individual’s identity to be reasonably ascertained.</w:t>
            </w:r>
          </w:p>
          <w:p w14:paraId="5CC07128" w14:textId="77777777" w:rsidR="00E62DAD" w:rsidRPr="003F02F8" w:rsidRDefault="00E62DAD" w:rsidP="00E62DAD"/>
        </w:tc>
      </w:tr>
      <w:tr w:rsidR="003F02F8" w:rsidRPr="003F02F8" w14:paraId="0866091E" w14:textId="77777777" w:rsidTr="00914BF5">
        <w:tc>
          <w:tcPr>
            <w:tcW w:w="1703" w:type="dxa"/>
            <w:shd w:val="clear" w:color="auto" w:fill="D9D9D9" w:themeFill="background1" w:themeFillShade="D9"/>
          </w:tcPr>
          <w:p w14:paraId="75D3794A" w14:textId="77777777" w:rsidR="00E62DAD" w:rsidRPr="003F02F8" w:rsidRDefault="00E62DAD" w:rsidP="00E62DAD">
            <w:pPr>
              <w:rPr>
                <w:b/>
              </w:rPr>
            </w:pPr>
            <w:r w:rsidRPr="003F02F8">
              <w:rPr>
                <w:b/>
              </w:rPr>
              <w:t>Information management</w:t>
            </w:r>
          </w:p>
        </w:tc>
        <w:tc>
          <w:tcPr>
            <w:tcW w:w="6967" w:type="dxa"/>
          </w:tcPr>
          <w:p w14:paraId="4CE0F96D" w14:textId="77777777" w:rsidR="00E62DAD" w:rsidRPr="003F02F8" w:rsidRDefault="00E62DAD" w:rsidP="00E62DAD">
            <w:r w:rsidRPr="003F02F8">
              <w:t>The creation, collection, storage, access, use and disposal of information assets.</w:t>
            </w:r>
          </w:p>
          <w:p w14:paraId="6DCDBA03" w14:textId="77777777" w:rsidR="00E62DAD" w:rsidRPr="003F02F8" w:rsidRDefault="00E62DAD" w:rsidP="00E62DAD"/>
        </w:tc>
      </w:tr>
      <w:tr w:rsidR="003F02F8" w:rsidRPr="003F02F8" w14:paraId="7BFC4A42" w14:textId="77777777" w:rsidTr="00914BF5">
        <w:tc>
          <w:tcPr>
            <w:tcW w:w="1703" w:type="dxa"/>
            <w:shd w:val="clear" w:color="auto" w:fill="D9D9D9" w:themeFill="background1" w:themeFillShade="D9"/>
          </w:tcPr>
          <w:p w14:paraId="4D787979" w14:textId="77777777" w:rsidR="00E62DAD" w:rsidRPr="003F02F8" w:rsidRDefault="00E62DAD" w:rsidP="00E62DAD">
            <w:pPr>
              <w:rPr>
                <w:b/>
              </w:rPr>
            </w:pPr>
            <w:r w:rsidRPr="003F02F8">
              <w:rPr>
                <w:b/>
              </w:rPr>
              <w:t>Personal information</w:t>
            </w:r>
          </w:p>
        </w:tc>
        <w:tc>
          <w:tcPr>
            <w:tcW w:w="6967" w:type="dxa"/>
          </w:tcPr>
          <w:p w14:paraId="21D8EBEE" w14:textId="77777777" w:rsidR="00E62DAD" w:rsidRPr="003F02F8" w:rsidRDefault="00E62DAD" w:rsidP="00E62DAD">
            <w:r w:rsidRPr="003F02F8">
              <w:t>Information or an opinion about an identified individual, or an individual who is reasonably identifiable:</w:t>
            </w:r>
          </w:p>
          <w:p w14:paraId="19DFBC31" w14:textId="7432DCE1" w:rsidR="00E62DAD" w:rsidRPr="003F02F8" w:rsidRDefault="00E62DAD" w:rsidP="00E62DAD">
            <w:r w:rsidRPr="003F02F8">
              <w:t xml:space="preserve">(a) whether </w:t>
            </w:r>
            <w:r w:rsidR="005D743C" w:rsidRPr="003F02F8">
              <w:t xml:space="preserve">or not </w:t>
            </w:r>
            <w:r w:rsidRPr="003F02F8">
              <w:t>the information or opinion is true; and</w:t>
            </w:r>
          </w:p>
          <w:p w14:paraId="37435627" w14:textId="5E509926" w:rsidR="00E62DAD" w:rsidRPr="003F02F8" w:rsidRDefault="00E62DAD" w:rsidP="00E62DAD">
            <w:pPr>
              <w:rPr>
                <w:rStyle w:val="Hyperlink"/>
                <w:color w:val="auto"/>
                <w:u w:val="none"/>
              </w:rPr>
            </w:pPr>
            <w:r w:rsidRPr="003F02F8">
              <w:t xml:space="preserve">(b) whether </w:t>
            </w:r>
            <w:r w:rsidR="005D743C" w:rsidRPr="003F02F8">
              <w:t xml:space="preserve">or not </w:t>
            </w:r>
            <w:r w:rsidRPr="003F02F8">
              <w:t>the information or opinion is recorded in a material form</w:t>
            </w:r>
            <w:r w:rsidR="005D743C" w:rsidRPr="003F02F8">
              <w:t>.</w:t>
            </w:r>
            <w:r w:rsidR="00866D2B" w:rsidRPr="003F02F8">
              <w:rPr>
                <w:rStyle w:val="FootnoteReference"/>
              </w:rPr>
              <w:footnoteReference w:id="4"/>
            </w:r>
          </w:p>
          <w:p w14:paraId="2D4CF268" w14:textId="77777777" w:rsidR="00E62DAD" w:rsidRPr="003F02F8" w:rsidRDefault="00E62DAD" w:rsidP="00E62DAD"/>
        </w:tc>
      </w:tr>
      <w:tr w:rsidR="003F02F8" w:rsidRPr="003F02F8" w14:paraId="6C4265C0" w14:textId="77777777" w:rsidTr="00914BF5">
        <w:tc>
          <w:tcPr>
            <w:tcW w:w="1703" w:type="dxa"/>
            <w:shd w:val="clear" w:color="auto" w:fill="D9D9D9" w:themeFill="background1" w:themeFillShade="D9"/>
          </w:tcPr>
          <w:p w14:paraId="18B9B4F3" w14:textId="77777777" w:rsidR="00E62DAD" w:rsidRPr="003F02F8" w:rsidRDefault="00E62DAD" w:rsidP="00E62DAD">
            <w:pPr>
              <w:rPr>
                <w:b/>
              </w:rPr>
            </w:pPr>
            <w:r w:rsidRPr="003F02F8">
              <w:rPr>
                <w:b/>
              </w:rPr>
              <w:lastRenderedPageBreak/>
              <w:t>Privacy provisions</w:t>
            </w:r>
          </w:p>
        </w:tc>
        <w:tc>
          <w:tcPr>
            <w:tcW w:w="6967" w:type="dxa"/>
          </w:tcPr>
          <w:p w14:paraId="275F8234" w14:textId="77777777" w:rsidR="00E62DAD" w:rsidRPr="003F02F8" w:rsidRDefault="00E62DAD" w:rsidP="00866D2B">
            <w:r w:rsidRPr="003F02F8">
              <w:t>The collection, protection and disclosure of personal information provided to the organisation by clients, Board members, staff, volunteers, students and stakeholders.</w:t>
            </w:r>
            <w:r w:rsidR="00866D2B" w:rsidRPr="003F02F8">
              <w:rPr>
                <w:rStyle w:val="FootnoteReference"/>
              </w:rPr>
              <w:footnoteReference w:id="5"/>
            </w:r>
          </w:p>
          <w:p w14:paraId="1612DA03" w14:textId="77777777" w:rsidR="00866D2B" w:rsidRPr="003F02F8" w:rsidRDefault="00866D2B" w:rsidP="00866D2B"/>
        </w:tc>
      </w:tr>
      <w:tr w:rsidR="003F02F8" w:rsidRPr="003F02F8" w14:paraId="11E1D8CE" w14:textId="77777777" w:rsidTr="00914BF5">
        <w:tc>
          <w:tcPr>
            <w:tcW w:w="1703" w:type="dxa"/>
            <w:shd w:val="clear" w:color="auto" w:fill="D9D9D9" w:themeFill="background1" w:themeFillShade="D9"/>
          </w:tcPr>
          <w:p w14:paraId="4A466D96" w14:textId="77777777" w:rsidR="00E62DAD" w:rsidRPr="003F02F8" w:rsidRDefault="00E62DAD" w:rsidP="00E62DAD">
            <w:pPr>
              <w:rPr>
                <w:b/>
              </w:rPr>
            </w:pPr>
            <w:r w:rsidRPr="003F02F8">
              <w:rPr>
                <w:b/>
              </w:rPr>
              <w:t>Record</w:t>
            </w:r>
          </w:p>
        </w:tc>
        <w:tc>
          <w:tcPr>
            <w:tcW w:w="6967" w:type="dxa"/>
            <w:shd w:val="clear" w:color="auto" w:fill="FFFFFF" w:themeFill="background1"/>
          </w:tcPr>
          <w:p w14:paraId="0AE6F0A2" w14:textId="77777777" w:rsidR="00E62DAD" w:rsidRPr="003F02F8" w:rsidRDefault="00E62DAD" w:rsidP="00E62DAD">
            <w:r w:rsidRPr="003F02F8">
              <w:t>A document, electronic or other device in which information is carried.</w:t>
            </w:r>
          </w:p>
          <w:p w14:paraId="58AA21DC" w14:textId="77777777" w:rsidR="00E62DAD" w:rsidRPr="003F02F8" w:rsidRDefault="00E62DAD" w:rsidP="00E62DAD"/>
        </w:tc>
      </w:tr>
      <w:tr w:rsidR="003F02F8" w:rsidRPr="003F02F8" w14:paraId="0DEF4C59" w14:textId="77777777" w:rsidTr="00914BF5">
        <w:tc>
          <w:tcPr>
            <w:tcW w:w="1703" w:type="dxa"/>
            <w:shd w:val="clear" w:color="auto" w:fill="D9D9D9" w:themeFill="background1" w:themeFillShade="D9"/>
          </w:tcPr>
          <w:p w14:paraId="20470F2F" w14:textId="77777777" w:rsidR="00E62DAD" w:rsidRPr="003F02F8" w:rsidRDefault="00E62DAD" w:rsidP="00E62DAD">
            <w:pPr>
              <w:rPr>
                <w:b/>
              </w:rPr>
            </w:pPr>
            <w:r w:rsidRPr="003F02F8">
              <w:rPr>
                <w:b/>
              </w:rPr>
              <w:t>Respondent</w:t>
            </w:r>
          </w:p>
        </w:tc>
        <w:tc>
          <w:tcPr>
            <w:tcW w:w="6967" w:type="dxa"/>
            <w:shd w:val="clear" w:color="auto" w:fill="FFFFFF" w:themeFill="background1"/>
          </w:tcPr>
          <w:p w14:paraId="611E4854" w14:textId="2CD10400" w:rsidR="00E62DAD" w:rsidRPr="003F02F8" w:rsidRDefault="00E62DAD" w:rsidP="00E62DAD">
            <w:r w:rsidRPr="003F02F8">
              <w:t xml:space="preserve">The person or persons who </w:t>
            </w:r>
            <w:r w:rsidR="003C0B93" w:rsidRPr="003F02F8">
              <w:t xml:space="preserve">are the subject(s) of </w:t>
            </w:r>
            <w:r w:rsidRPr="003F02F8">
              <w:t>a complaint. Note</w:t>
            </w:r>
            <w:r w:rsidR="00C2185A" w:rsidRPr="003F02F8">
              <w:t>:</w:t>
            </w:r>
            <w:r w:rsidRPr="003F02F8">
              <w:t xml:space="preserve"> in some circumstances complaints may not relate to a respondent, but may be in relation to a service, </w:t>
            </w:r>
            <w:proofErr w:type="gramStart"/>
            <w:r w:rsidRPr="003F02F8">
              <w:t>process</w:t>
            </w:r>
            <w:proofErr w:type="gramEnd"/>
            <w:r w:rsidRPr="003F02F8">
              <w:t xml:space="preserve"> or activity.</w:t>
            </w:r>
          </w:p>
          <w:p w14:paraId="61C99894" w14:textId="77777777" w:rsidR="00E62DAD" w:rsidRPr="003F02F8" w:rsidRDefault="00E62DAD" w:rsidP="00E62DAD"/>
        </w:tc>
      </w:tr>
      <w:tr w:rsidR="003F02F8" w:rsidRPr="003F02F8" w14:paraId="20D21999" w14:textId="77777777" w:rsidTr="00914BF5">
        <w:tc>
          <w:tcPr>
            <w:tcW w:w="1703" w:type="dxa"/>
            <w:shd w:val="clear" w:color="auto" w:fill="D9D9D9" w:themeFill="background1" w:themeFillShade="D9"/>
          </w:tcPr>
          <w:p w14:paraId="305098FF" w14:textId="77777777" w:rsidR="00E62DAD" w:rsidRPr="003F02F8" w:rsidRDefault="00E62DAD" w:rsidP="00E62DAD">
            <w:pPr>
              <w:rPr>
                <w:b/>
              </w:rPr>
            </w:pPr>
            <w:r w:rsidRPr="003F02F8">
              <w:rPr>
                <w:b/>
              </w:rPr>
              <w:t>Social media</w:t>
            </w:r>
          </w:p>
          <w:p w14:paraId="1F0A3DFD" w14:textId="77777777" w:rsidR="00E62DAD" w:rsidRPr="003F02F8" w:rsidRDefault="00E62DAD" w:rsidP="00E62DAD">
            <w:pPr>
              <w:rPr>
                <w:b/>
              </w:rPr>
            </w:pPr>
          </w:p>
        </w:tc>
        <w:tc>
          <w:tcPr>
            <w:tcW w:w="6967" w:type="dxa"/>
          </w:tcPr>
          <w:p w14:paraId="66F8D419" w14:textId="69934884" w:rsidR="00E62DAD" w:rsidRPr="003F02F8" w:rsidRDefault="00E62DAD" w:rsidP="00E62DAD">
            <w:r w:rsidRPr="003F02F8">
              <w:t>Online tools or websites (e.g. Facebook, Twitter, YouTube, Instagram, etc.) that engage, create and share user</w:t>
            </w:r>
            <w:r w:rsidR="00315E6D" w:rsidRPr="003F02F8">
              <w:t>-</w:t>
            </w:r>
            <w:r w:rsidRPr="003F02F8">
              <w:t>generated content, data and comments.</w:t>
            </w:r>
          </w:p>
          <w:p w14:paraId="72ED9DF8" w14:textId="77777777" w:rsidR="00E62DAD" w:rsidRPr="003F02F8" w:rsidRDefault="00E62DAD" w:rsidP="00E62DAD"/>
        </w:tc>
      </w:tr>
      <w:tr w:rsidR="003F02F8" w:rsidRPr="003F02F8" w14:paraId="4C93342E" w14:textId="77777777" w:rsidTr="00914BF5">
        <w:tc>
          <w:tcPr>
            <w:tcW w:w="1703" w:type="dxa"/>
            <w:shd w:val="clear" w:color="auto" w:fill="D9D9D9" w:themeFill="background1" w:themeFillShade="D9"/>
          </w:tcPr>
          <w:p w14:paraId="372CC8A4" w14:textId="5251EBF5" w:rsidR="00E62DAD" w:rsidRPr="003F02F8" w:rsidRDefault="00E62DAD" w:rsidP="00EC43D6">
            <w:pPr>
              <w:jc w:val="left"/>
              <w:rPr>
                <w:b/>
              </w:rPr>
            </w:pPr>
            <w:r w:rsidRPr="003F02F8">
              <w:rPr>
                <w:b/>
              </w:rPr>
              <w:t>Social</w:t>
            </w:r>
            <w:r w:rsidR="00315E6D" w:rsidRPr="003F02F8">
              <w:rPr>
                <w:b/>
              </w:rPr>
              <w:t xml:space="preserve"> </w:t>
            </w:r>
            <w:r w:rsidRPr="003F02F8">
              <w:rPr>
                <w:b/>
              </w:rPr>
              <w:t>media identification</w:t>
            </w:r>
          </w:p>
          <w:p w14:paraId="4C1A0F0C" w14:textId="77777777" w:rsidR="00E62DAD" w:rsidRPr="003F02F8" w:rsidRDefault="00E62DAD" w:rsidP="00E62DAD">
            <w:pPr>
              <w:rPr>
                <w:b/>
              </w:rPr>
            </w:pPr>
          </w:p>
        </w:tc>
        <w:tc>
          <w:tcPr>
            <w:tcW w:w="6967" w:type="dxa"/>
          </w:tcPr>
          <w:p w14:paraId="1EC0268A" w14:textId="2BD60772" w:rsidR="00E62DAD" w:rsidRPr="003F02F8" w:rsidRDefault="00E62DAD" w:rsidP="00E62DAD">
            <w:r w:rsidRPr="003F02F8">
              <w:t xml:space="preserve">Online name, </w:t>
            </w:r>
            <w:r w:rsidR="00315E6D" w:rsidRPr="003F02F8">
              <w:t>ID</w:t>
            </w:r>
            <w:r w:rsidRPr="003F02F8">
              <w:t>, user name or user account name of individuals when using online or social media tools and programs.</w:t>
            </w:r>
          </w:p>
        </w:tc>
      </w:tr>
      <w:tr w:rsidR="003F02F8" w:rsidRPr="003F02F8" w14:paraId="0241CD4C" w14:textId="77777777" w:rsidTr="00914BF5">
        <w:tc>
          <w:tcPr>
            <w:tcW w:w="1703" w:type="dxa"/>
            <w:shd w:val="clear" w:color="auto" w:fill="D9D9D9" w:themeFill="background1" w:themeFillShade="D9"/>
          </w:tcPr>
          <w:p w14:paraId="46459D74" w14:textId="77777777" w:rsidR="00E62DAD" w:rsidRPr="003F02F8" w:rsidRDefault="00E62DAD" w:rsidP="00E62DAD">
            <w:pPr>
              <w:rPr>
                <w:b/>
              </w:rPr>
            </w:pPr>
            <w:r w:rsidRPr="003F02F8">
              <w:rPr>
                <w:b/>
              </w:rPr>
              <w:t>Sensitive information</w:t>
            </w:r>
          </w:p>
        </w:tc>
        <w:tc>
          <w:tcPr>
            <w:tcW w:w="6967" w:type="dxa"/>
            <w:shd w:val="clear" w:color="auto" w:fill="FFFFFF" w:themeFill="background1"/>
          </w:tcPr>
          <w:p w14:paraId="77B655B0" w14:textId="77777777" w:rsidR="00E62DAD" w:rsidRPr="003F02F8" w:rsidRDefault="00E62DAD" w:rsidP="00E62DAD">
            <w:r w:rsidRPr="003F02F8">
              <w:t>a) information or an opinion about an individual's:</w:t>
            </w:r>
          </w:p>
          <w:p w14:paraId="29022604" w14:textId="77777777" w:rsidR="00E62DAD" w:rsidRPr="003F02F8" w:rsidRDefault="00E62DAD" w:rsidP="00E62DAD">
            <w:pPr>
              <w:ind w:left="720"/>
            </w:pPr>
            <w:r w:rsidRPr="003F02F8">
              <w:t>i. racial or ethnic origin; or</w:t>
            </w:r>
          </w:p>
          <w:p w14:paraId="527942A4" w14:textId="77777777" w:rsidR="00E62DAD" w:rsidRPr="003F02F8" w:rsidRDefault="00E62DAD" w:rsidP="00E62DAD">
            <w:pPr>
              <w:ind w:left="720"/>
            </w:pPr>
            <w:r w:rsidRPr="003F02F8">
              <w:t>ii. political opinions; or</w:t>
            </w:r>
          </w:p>
          <w:p w14:paraId="10FE6998" w14:textId="77777777" w:rsidR="00E62DAD" w:rsidRPr="003F02F8" w:rsidRDefault="00E62DAD" w:rsidP="00E62DAD">
            <w:pPr>
              <w:ind w:left="720"/>
            </w:pPr>
            <w:r w:rsidRPr="003F02F8">
              <w:t>iii. membership of a political association; or</w:t>
            </w:r>
          </w:p>
          <w:p w14:paraId="0B25A1CC" w14:textId="77777777" w:rsidR="00E62DAD" w:rsidRPr="003F02F8" w:rsidRDefault="00E62DAD" w:rsidP="00E62DAD">
            <w:pPr>
              <w:ind w:left="720"/>
            </w:pPr>
            <w:r w:rsidRPr="003F02F8">
              <w:t>iv. religious beliefs or affiliations; or</w:t>
            </w:r>
          </w:p>
          <w:p w14:paraId="3DBCBDB7" w14:textId="77777777" w:rsidR="00E62DAD" w:rsidRPr="003F02F8" w:rsidRDefault="00E62DAD" w:rsidP="00E62DAD">
            <w:pPr>
              <w:ind w:left="720"/>
            </w:pPr>
            <w:r w:rsidRPr="003F02F8">
              <w:t>v. philosophical beliefs; or</w:t>
            </w:r>
          </w:p>
          <w:p w14:paraId="0CC6EE93" w14:textId="77777777" w:rsidR="00E62DAD" w:rsidRPr="003F02F8" w:rsidRDefault="00E62DAD" w:rsidP="00E62DAD">
            <w:pPr>
              <w:ind w:left="720"/>
            </w:pPr>
            <w:r w:rsidRPr="003F02F8">
              <w:t>vi. membership of a professional or trade association; or</w:t>
            </w:r>
          </w:p>
          <w:p w14:paraId="46BB2FC1" w14:textId="77777777" w:rsidR="00E62DAD" w:rsidRPr="003F02F8" w:rsidRDefault="00E62DAD" w:rsidP="00E62DAD">
            <w:pPr>
              <w:ind w:left="720"/>
            </w:pPr>
            <w:r w:rsidRPr="003F02F8">
              <w:t>vii. membership of a trade union; or</w:t>
            </w:r>
          </w:p>
          <w:p w14:paraId="1623DB5A" w14:textId="41425284" w:rsidR="00E62DAD" w:rsidRPr="003F02F8" w:rsidRDefault="00E62DAD" w:rsidP="00E62DAD">
            <w:pPr>
              <w:ind w:left="720"/>
            </w:pPr>
            <w:r w:rsidRPr="003F02F8">
              <w:t xml:space="preserve">viii. sexual </w:t>
            </w:r>
            <w:r w:rsidR="00247E6A" w:rsidRPr="003F02F8">
              <w:t xml:space="preserve">orientation </w:t>
            </w:r>
            <w:r w:rsidRPr="003F02F8">
              <w:t>or practices; or</w:t>
            </w:r>
          </w:p>
          <w:p w14:paraId="78A2D62C" w14:textId="77777777" w:rsidR="00E62DAD" w:rsidRPr="003F02F8" w:rsidRDefault="00E62DAD" w:rsidP="00E62DAD">
            <w:pPr>
              <w:ind w:left="720"/>
            </w:pPr>
            <w:r w:rsidRPr="003F02F8">
              <w:t>ix. criminal record; that is also personal information; or</w:t>
            </w:r>
          </w:p>
          <w:p w14:paraId="19FF44F5" w14:textId="77777777" w:rsidR="00E62DAD" w:rsidRPr="003F02F8" w:rsidRDefault="00E62DAD" w:rsidP="00E62DAD"/>
          <w:p w14:paraId="71051EED" w14:textId="28646D11" w:rsidR="00E62DAD" w:rsidRPr="003F02F8" w:rsidRDefault="00E62DAD" w:rsidP="00E62DAD">
            <w:r w:rsidRPr="003F02F8">
              <w:t>b) health information about an individual; or</w:t>
            </w:r>
          </w:p>
          <w:p w14:paraId="09669678" w14:textId="67833687" w:rsidR="00247E6A" w:rsidRPr="003F02F8" w:rsidRDefault="00E62DAD" w:rsidP="00866D2B">
            <w:pPr>
              <w:jc w:val="left"/>
            </w:pPr>
            <w:r w:rsidRPr="003F02F8">
              <w:t>c) genetic information about an individual that is not otherwise health</w:t>
            </w:r>
            <w:r w:rsidR="00315E6D" w:rsidRPr="003F02F8">
              <w:t>-related</w:t>
            </w:r>
            <w:r w:rsidRPr="003F02F8">
              <w:t xml:space="preserve"> information</w:t>
            </w:r>
            <w:r w:rsidR="00247E6A" w:rsidRPr="003F02F8">
              <w:t>, or</w:t>
            </w:r>
          </w:p>
          <w:p w14:paraId="6ED004EA" w14:textId="55126790" w:rsidR="00247E6A" w:rsidRPr="003F02F8" w:rsidRDefault="00247E6A" w:rsidP="00EC43D6">
            <w:pPr>
              <w:jc w:val="left"/>
            </w:pPr>
            <w:r w:rsidRPr="003F02F8">
              <w:t>d) biometric information that is to be used for the purpose of automated biometric verification or biometric identification; or</w:t>
            </w:r>
          </w:p>
          <w:p w14:paraId="6C806594" w14:textId="4973252D" w:rsidR="00E62DAD" w:rsidRPr="003F02F8" w:rsidRDefault="00247E6A" w:rsidP="00866D2B">
            <w:pPr>
              <w:jc w:val="left"/>
              <w:rPr>
                <w:sz w:val="22"/>
                <w:szCs w:val="22"/>
              </w:rPr>
            </w:pPr>
            <w:r w:rsidRPr="003F02F8">
              <w:t>e) biometric templates</w:t>
            </w:r>
            <w:r w:rsidR="00E62DAD" w:rsidRPr="003F02F8">
              <w:t>.</w:t>
            </w:r>
            <w:r w:rsidR="00866D2B" w:rsidRPr="003F02F8">
              <w:rPr>
                <w:rStyle w:val="FootnoteReference"/>
              </w:rPr>
              <w:footnoteReference w:id="6"/>
            </w:r>
          </w:p>
          <w:p w14:paraId="14C5C5CC" w14:textId="77777777" w:rsidR="00866D2B" w:rsidRPr="003F02F8" w:rsidRDefault="00866D2B" w:rsidP="00866D2B">
            <w:pPr>
              <w:jc w:val="left"/>
            </w:pPr>
          </w:p>
        </w:tc>
      </w:tr>
      <w:tr w:rsidR="003F02F8" w:rsidRPr="003F02F8" w14:paraId="70B4FFB3" w14:textId="77777777" w:rsidTr="00914BF5">
        <w:trPr>
          <w:trHeight w:val="278"/>
        </w:trPr>
        <w:tc>
          <w:tcPr>
            <w:tcW w:w="1703" w:type="dxa"/>
            <w:shd w:val="clear" w:color="auto" w:fill="D9D9D9" w:themeFill="background1" w:themeFillShade="D9"/>
          </w:tcPr>
          <w:p w14:paraId="316D9A34" w14:textId="77777777" w:rsidR="00E62DAD" w:rsidRPr="003F02F8" w:rsidRDefault="00E62DAD" w:rsidP="00E62DAD">
            <w:pPr>
              <w:rPr>
                <w:b/>
              </w:rPr>
            </w:pPr>
            <w:r w:rsidRPr="003F02F8">
              <w:rPr>
                <w:b/>
              </w:rPr>
              <w:t xml:space="preserve">Universal Communication </w:t>
            </w:r>
          </w:p>
        </w:tc>
        <w:tc>
          <w:tcPr>
            <w:tcW w:w="6967" w:type="dxa"/>
            <w:shd w:val="clear" w:color="auto" w:fill="auto"/>
          </w:tcPr>
          <w:p w14:paraId="54C17C35" w14:textId="0DACA108" w:rsidR="00E62DAD" w:rsidRPr="003F02F8" w:rsidRDefault="00E62DAD" w:rsidP="00E62DAD">
            <w:r w:rsidRPr="003F02F8">
              <w:t>Communication strategies designed to support access and participation of all people</w:t>
            </w:r>
            <w:r w:rsidR="00315E6D" w:rsidRPr="003F02F8">
              <w:t>,</w:t>
            </w:r>
            <w:r w:rsidRPr="003F02F8">
              <w:t xml:space="preserve"> including those who may have </w:t>
            </w:r>
            <w:r w:rsidR="00315E6D" w:rsidRPr="003F02F8">
              <w:t>minimal</w:t>
            </w:r>
            <w:r w:rsidR="00315E6D" w:rsidRPr="003F02F8" w:rsidDel="00315E6D">
              <w:t xml:space="preserve"> </w:t>
            </w:r>
            <w:r w:rsidRPr="003F02F8">
              <w:t>literacy or are from a non</w:t>
            </w:r>
            <w:r w:rsidR="00315E6D" w:rsidRPr="003F02F8">
              <w:t>-</w:t>
            </w:r>
            <w:r w:rsidRPr="003F02F8">
              <w:t>English speaking background.</w:t>
            </w:r>
          </w:p>
          <w:p w14:paraId="1DC6DA64" w14:textId="77777777" w:rsidR="00866D2B" w:rsidRPr="003F02F8" w:rsidRDefault="00866D2B" w:rsidP="00E62DAD"/>
        </w:tc>
      </w:tr>
    </w:tbl>
    <w:p w14:paraId="6AC259E8" w14:textId="77777777" w:rsidR="00A71D76" w:rsidRPr="003F02F8" w:rsidRDefault="00A71D76" w:rsidP="00A71D76">
      <w:pPr>
        <w:rPr>
          <w:highlight w:val="yellow"/>
        </w:rPr>
      </w:pPr>
    </w:p>
    <w:p w14:paraId="3CFFF811" w14:textId="77777777" w:rsidR="001E776D" w:rsidRPr="003F02F8" w:rsidRDefault="001E776D" w:rsidP="001E776D">
      <w:pPr>
        <w:pStyle w:val="Heading2"/>
      </w:pPr>
      <w:bookmarkStart w:id="23" w:name="_Toc519695496"/>
      <w:r w:rsidRPr="003F02F8">
        <w:t>1.4</w:t>
      </w:r>
      <w:r w:rsidRPr="003F02F8">
        <w:tab/>
        <w:t>Principles</w:t>
      </w:r>
      <w:bookmarkEnd w:id="23"/>
    </w:p>
    <w:p w14:paraId="42DC7566" w14:textId="77777777" w:rsidR="001E776D" w:rsidRPr="003F02F8" w:rsidRDefault="001E776D" w:rsidP="001E776D">
      <w:pPr>
        <w:pStyle w:val="ListParagraph"/>
        <w:numPr>
          <w:ilvl w:val="0"/>
          <w:numId w:val="5"/>
        </w:numPr>
      </w:pPr>
      <w:r w:rsidRPr="003F02F8">
        <w:t xml:space="preserve">Communication with </w:t>
      </w:r>
      <w:r w:rsidR="00D46613" w:rsidRPr="003F02F8">
        <w:t>clients</w:t>
      </w:r>
      <w:r w:rsidR="00780937" w:rsidRPr="003F02F8">
        <w:t xml:space="preserve">, </w:t>
      </w:r>
      <w:r w:rsidR="00F75BBE" w:rsidRPr="003F02F8">
        <w:t xml:space="preserve">staff, </w:t>
      </w:r>
      <w:r w:rsidR="00780937" w:rsidRPr="003F02F8">
        <w:t xml:space="preserve">stakeholders, </w:t>
      </w:r>
      <w:r w:rsidRPr="003F02F8">
        <w:t>media and the broader drug and alcoh</w:t>
      </w:r>
      <w:r w:rsidR="00780937" w:rsidRPr="003F02F8">
        <w:t xml:space="preserve">ol sector is a key activity </w:t>
      </w:r>
      <w:r w:rsidR="00C420F6" w:rsidRPr="003F02F8">
        <w:t xml:space="preserve">of </w:t>
      </w:r>
      <w:r w:rsidR="00780937" w:rsidRPr="003F02F8">
        <w:t>the organisation</w:t>
      </w:r>
      <w:r w:rsidR="00F75BBE" w:rsidRPr="003F02F8">
        <w:t>.</w:t>
      </w:r>
    </w:p>
    <w:p w14:paraId="1E90A000" w14:textId="77777777" w:rsidR="001E776D" w:rsidRPr="003F02F8" w:rsidRDefault="001E776D" w:rsidP="001E776D">
      <w:pPr>
        <w:pStyle w:val="ListParagraph"/>
        <w:numPr>
          <w:ilvl w:val="0"/>
          <w:numId w:val="5"/>
        </w:numPr>
      </w:pPr>
      <w:r w:rsidRPr="003F02F8">
        <w:t>Clear, consistent and equitable communication within the organisa</w:t>
      </w:r>
      <w:r w:rsidR="00780937" w:rsidRPr="003F02F8">
        <w:t xml:space="preserve">tion is essential for effective organisational strategies and </w:t>
      </w:r>
      <w:r w:rsidRPr="003F02F8">
        <w:t>operations.</w:t>
      </w:r>
    </w:p>
    <w:p w14:paraId="2D56E097" w14:textId="5648E50D" w:rsidR="001E776D" w:rsidRPr="003F02F8" w:rsidRDefault="00FC2F78" w:rsidP="001E776D">
      <w:pPr>
        <w:pStyle w:val="ListParagraph"/>
        <w:numPr>
          <w:ilvl w:val="0"/>
          <w:numId w:val="5"/>
        </w:numPr>
      </w:pPr>
      <w:r w:rsidRPr="003F02F8">
        <w:t>All c</w:t>
      </w:r>
      <w:r w:rsidR="001E776D" w:rsidRPr="003F02F8">
        <w:t>ommunication</w:t>
      </w:r>
      <w:r w:rsidRPr="003F02F8">
        <w:t xml:space="preserve"> is presented</w:t>
      </w:r>
      <w:r w:rsidR="001E776D" w:rsidRPr="003F02F8">
        <w:t xml:space="preserve"> in </w:t>
      </w:r>
      <w:r w:rsidR="000F6A63" w:rsidRPr="003F02F8">
        <w:t>p</w:t>
      </w:r>
      <w:r w:rsidR="00D01545" w:rsidRPr="003F02F8">
        <w:t>lain English</w:t>
      </w:r>
      <w:r w:rsidRPr="003F02F8">
        <w:t>.</w:t>
      </w:r>
      <w:r w:rsidR="001E776D" w:rsidRPr="003F02F8">
        <w:t xml:space="preserve"> </w:t>
      </w:r>
      <w:r w:rsidRPr="003F02F8">
        <w:t>R</w:t>
      </w:r>
      <w:r w:rsidR="001E776D" w:rsidRPr="003F02F8">
        <w:t xml:space="preserve">efer to the </w:t>
      </w:r>
      <w:r w:rsidR="00D01545" w:rsidRPr="003F02F8">
        <w:rPr>
          <w:rStyle w:val="Hyperlink"/>
          <w:color w:val="auto"/>
        </w:rPr>
        <w:t>Plain English</w:t>
      </w:r>
      <w:r w:rsidR="001E776D" w:rsidRPr="003F02F8">
        <w:rPr>
          <w:rStyle w:val="Hyperlink"/>
          <w:color w:val="auto"/>
        </w:rPr>
        <w:t xml:space="preserve"> Campaign</w:t>
      </w:r>
      <w:r w:rsidR="001E776D" w:rsidRPr="003F02F8">
        <w:t>.</w:t>
      </w:r>
      <w:r w:rsidR="00525063" w:rsidRPr="003F02F8">
        <w:t xml:space="preserve"> </w:t>
      </w:r>
    </w:p>
    <w:p w14:paraId="78F2CA5B" w14:textId="0652DD3D" w:rsidR="00217BED" w:rsidRPr="003F02F8" w:rsidRDefault="00217BED" w:rsidP="001E776D">
      <w:pPr>
        <w:pStyle w:val="ListParagraph"/>
        <w:numPr>
          <w:ilvl w:val="0"/>
          <w:numId w:val="5"/>
        </w:numPr>
      </w:pPr>
      <w:r w:rsidRPr="003F02F8">
        <w:t xml:space="preserve">Communications are presented in </w:t>
      </w:r>
      <w:r w:rsidR="00855DC7" w:rsidRPr="003F02F8">
        <w:t>E</w:t>
      </w:r>
      <w:r w:rsidRPr="003F02F8">
        <w:t>asy English when appropriate</w:t>
      </w:r>
      <w:r w:rsidR="00841CA9" w:rsidRPr="003F02F8">
        <w:t>,</w:t>
      </w:r>
      <w:r w:rsidRPr="003F02F8">
        <w:t xml:space="preserve"> or as the need is identified. </w:t>
      </w:r>
    </w:p>
    <w:p w14:paraId="154A0C88" w14:textId="7E21FA08" w:rsidR="001E776D" w:rsidRPr="003F02F8" w:rsidRDefault="001E776D" w:rsidP="001E776D">
      <w:pPr>
        <w:pStyle w:val="ListParagraph"/>
        <w:numPr>
          <w:ilvl w:val="0"/>
          <w:numId w:val="5"/>
        </w:numPr>
      </w:pPr>
      <w:r w:rsidRPr="003F02F8">
        <w:t>External communication</w:t>
      </w:r>
      <w:r w:rsidR="002E01CF" w:rsidRPr="003F02F8">
        <w:t xml:space="preserve"> </w:t>
      </w:r>
      <w:r w:rsidRPr="003F02F8">
        <w:t>is broadly representative of the</w:t>
      </w:r>
      <w:r w:rsidR="00B614B8" w:rsidRPr="003F02F8">
        <w:t xml:space="preserve"> clients and community needs</w:t>
      </w:r>
      <w:r w:rsidRPr="003F02F8">
        <w:t>.</w:t>
      </w:r>
    </w:p>
    <w:p w14:paraId="54CF8077" w14:textId="77777777" w:rsidR="00033CB4" w:rsidRPr="003F02F8" w:rsidRDefault="00033CB4" w:rsidP="001E776D">
      <w:pPr>
        <w:pStyle w:val="ListParagraph"/>
        <w:numPr>
          <w:ilvl w:val="0"/>
          <w:numId w:val="5"/>
        </w:numPr>
      </w:pPr>
      <w:r w:rsidRPr="003F02F8">
        <w:lastRenderedPageBreak/>
        <w:t>Communication strategies ensure access, equity, timeliness, accountability and integration</w:t>
      </w:r>
      <w:r w:rsidR="00E77129" w:rsidRPr="003F02F8">
        <w:t>.</w:t>
      </w:r>
    </w:p>
    <w:p w14:paraId="378044E0" w14:textId="352CED22" w:rsidR="00033CB4" w:rsidRPr="003F02F8" w:rsidRDefault="00033CB4" w:rsidP="008B7E63">
      <w:pPr>
        <w:pStyle w:val="ListParagraph"/>
        <w:numPr>
          <w:ilvl w:val="0"/>
          <w:numId w:val="5"/>
        </w:numPr>
      </w:pPr>
      <w:r w:rsidRPr="003F02F8">
        <w:t xml:space="preserve">The organisation </w:t>
      </w:r>
      <w:r w:rsidR="00147DC1" w:rsidRPr="003F02F8">
        <w:t xml:space="preserve">understands </w:t>
      </w:r>
      <w:r w:rsidRPr="003F02F8">
        <w:t xml:space="preserve">that some information may be sensitive in nature and </w:t>
      </w:r>
      <w:r w:rsidR="00147DC1" w:rsidRPr="003F02F8">
        <w:t>h</w:t>
      </w:r>
      <w:r w:rsidR="00B05CA4" w:rsidRPr="003F02F8">
        <w:t>olds</w:t>
      </w:r>
      <w:r w:rsidR="00147DC1" w:rsidRPr="003F02F8">
        <w:t xml:space="preserve"> </w:t>
      </w:r>
      <w:r w:rsidR="00E77129" w:rsidRPr="003F02F8">
        <w:t xml:space="preserve">information in accordance with </w:t>
      </w:r>
      <w:r w:rsidR="008B7E63" w:rsidRPr="003F02F8">
        <w:t xml:space="preserve">the </w:t>
      </w:r>
      <w:r w:rsidR="008B7E63" w:rsidRPr="003F02F8">
        <w:rPr>
          <w:rStyle w:val="Hyperlink"/>
          <w:color w:val="auto"/>
        </w:rPr>
        <w:t>Privacy Act 1988</w:t>
      </w:r>
      <w:r w:rsidR="00147DC1" w:rsidRPr="003F02F8">
        <w:t xml:space="preserve"> </w:t>
      </w:r>
      <w:r w:rsidR="008B7E63" w:rsidRPr="003F02F8">
        <w:t xml:space="preserve">and the </w:t>
      </w:r>
      <w:r w:rsidR="00D14D60" w:rsidRPr="003F02F8">
        <w:rPr>
          <w:rStyle w:val="Hyperlink"/>
          <w:color w:val="auto"/>
        </w:rPr>
        <w:t xml:space="preserve">NSW </w:t>
      </w:r>
      <w:r w:rsidR="008B7E63" w:rsidRPr="003F02F8">
        <w:rPr>
          <w:rStyle w:val="Hyperlink"/>
          <w:color w:val="auto"/>
        </w:rPr>
        <w:t>Privacy and Personal Information Protection Act 1998.</w:t>
      </w:r>
    </w:p>
    <w:p w14:paraId="4EDF1194" w14:textId="77777777" w:rsidR="001E776D" w:rsidRPr="003F02F8" w:rsidRDefault="001E776D" w:rsidP="001E776D"/>
    <w:p w14:paraId="5EB22A30" w14:textId="77777777" w:rsidR="001E776D" w:rsidRPr="003F02F8" w:rsidRDefault="001E776D" w:rsidP="001E776D">
      <w:pPr>
        <w:pStyle w:val="Heading2"/>
      </w:pPr>
      <w:bookmarkStart w:id="24" w:name="_Toc519695497"/>
      <w:r w:rsidRPr="003F02F8">
        <w:t>1.5</w:t>
      </w:r>
      <w:r w:rsidRPr="003F02F8">
        <w:tab/>
        <w:t>Outcomes</w:t>
      </w:r>
      <w:bookmarkEnd w:id="24"/>
      <w:r w:rsidRPr="003F02F8">
        <w:t xml:space="preserve"> </w:t>
      </w:r>
    </w:p>
    <w:p w14:paraId="740961F4" w14:textId="2E305EC0" w:rsidR="00C45609" w:rsidRPr="003F02F8" w:rsidRDefault="0076562A" w:rsidP="00C45609">
      <w:pPr>
        <w:pStyle w:val="ListParagraph"/>
        <w:numPr>
          <w:ilvl w:val="0"/>
          <w:numId w:val="5"/>
        </w:numPr>
      </w:pPr>
      <w:r w:rsidRPr="003F02F8">
        <w:rPr>
          <w:b/>
          <w:bCs/>
        </w:rPr>
        <w:t>[</w:t>
      </w:r>
      <w:r w:rsidR="00C45609" w:rsidRPr="003F02F8">
        <w:rPr>
          <w:b/>
          <w:bCs/>
        </w:rPr>
        <w:t>Insert</w:t>
      </w:r>
      <w:r w:rsidRPr="003F02F8">
        <w:rPr>
          <w:b/>
          <w:bCs/>
        </w:rPr>
        <w:t xml:space="preserve"> organisation name]</w:t>
      </w:r>
      <w:r w:rsidR="00B05CA4" w:rsidRPr="003F02F8">
        <w:rPr>
          <w:b/>
          <w:bCs/>
        </w:rPr>
        <w:t xml:space="preserve"> </w:t>
      </w:r>
      <w:r w:rsidR="00B05CA4" w:rsidRPr="003F02F8">
        <w:rPr>
          <w:bCs/>
        </w:rPr>
        <w:t>staff</w:t>
      </w:r>
      <w:r w:rsidR="00C45609" w:rsidRPr="003F02F8">
        <w:t xml:space="preserve">, Board members and </w:t>
      </w:r>
      <w:r w:rsidR="00D46613" w:rsidRPr="003F02F8">
        <w:t>clients</w:t>
      </w:r>
      <w:r w:rsidR="001E776D" w:rsidRPr="003F02F8">
        <w:t xml:space="preserve"> are </w:t>
      </w:r>
      <w:r w:rsidR="00D84FFA" w:rsidRPr="003F02F8">
        <w:t xml:space="preserve">consulted and engaged through the provision of </w:t>
      </w:r>
      <w:r w:rsidR="001E776D" w:rsidRPr="003F02F8">
        <w:t>inform</w:t>
      </w:r>
      <w:r w:rsidR="00D84FFA" w:rsidRPr="003F02F8">
        <w:t xml:space="preserve">ation of </w:t>
      </w:r>
      <w:r w:rsidR="00C45609" w:rsidRPr="003F02F8">
        <w:t xml:space="preserve">the organisation’s </w:t>
      </w:r>
      <w:r w:rsidR="001E776D" w:rsidRPr="003F02F8">
        <w:t>activities and operations.</w:t>
      </w:r>
    </w:p>
    <w:p w14:paraId="26FFCAC6" w14:textId="03A2540D" w:rsidR="001E776D" w:rsidRPr="003F02F8" w:rsidRDefault="0050399E" w:rsidP="00C45609">
      <w:pPr>
        <w:pStyle w:val="ListParagraph"/>
        <w:numPr>
          <w:ilvl w:val="0"/>
          <w:numId w:val="5"/>
        </w:numPr>
      </w:pPr>
      <w:r w:rsidRPr="003F02F8">
        <w:t xml:space="preserve">Organisational communication practices increase awareness of </w:t>
      </w:r>
      <w:r w:rsidRPr="003F02F8">
        <w:rPr>
          <w:b/>
          <w:bCs/>
        </w:rPr>
        <w:t>[insert organisation name]</w:t>
      </w:r>
      <w:r w:rsidR="002E01CF" w:rsidRPr="003F02F8">
        <w:rPr>
          <w:b/>
          <w:bCs/>
        </w:rPr>
        <w:t xml:space="preserve"> </w:t>
      </w:r>
      <w:r w:rsidRPr="003F02F8">
        <w:t xml:space="preserve">and enhance the organisation’s position in the </w:t>
      </w:r>
      <w:r w:rsidR="00BB28E2" w:rsidRPr="003F02F8">
        <w:t>non-government</w:t>
      </w:r>
      <w:r w:rsidRPr="003F02F8">
        <w:t xml:space="preserve"> drug and alcohol and related sectors.</w:t>
      </w:r>
    </w:p>
    <w:p w14:paraId="3E12CE98" w14:textId="77777777" w:rsidR="005A74A4" w:rsidRPr="003F02F8" w:rsidRDefault="001E776D" w:rsidP="005A74A4">
      <w:pPr>
        <w:pStyle w:val="ListParagraph"/>
        <w:numPr>
          <w:ilvl w:val="0"/>
          <w:numId w:val="5"/>
        </w:numPr>
      </w:pPr>
      <w:r w:rsidRPr="003F02F8">
        <w:t xml:space="preserve">Internal communication practices </w:t>
      </w:r>
      <w:proofErr w:type="gramStart"/>
      <w:r w:rsidRPr="003F02F8">
        <w:t>supports</w:t>
      </w:r>
      <w:proofErr w:type="gramEnd"/>
      <w:r w:rsidRPr="003F02F8">
        <w:t xml:space="preserve"> sharing of knowledge, good management and operations within the organisation.</w:t>
      </w:r>
    </w:p>
    <w:p w14:paraId="728C6DB0" w14:textId="77777777" w:rsidR="001B419E" w:rsidRPr="003F02F8" w:rsidRDefault="001B419E" w:rsidP="005A74A4">
      <w:pPr>
        <w:pStyle w:val="ListParagraph"/>
        <w:numPr>
          <w:ilvl w:val="0"/>
          <w:numId w:val="5"/>
        </w:numPr>
      </w:pPr>
      <w:r w:rsidRPr="003F02F8">
        <w:t>External communication strategies are considered in organisation</w:t>
      </w:r>
      <w:r w:rsidR="00B05CA4" w:rsidRPr="003F02F8">
        <w:t>al</w:t>
      </w:r>
      <w:r w:rsidRPr="003F02F8">
        <w:t xml:space="preserve"> planning as part of </w:t>
      </w:r>
      <w:r w:rsidR="00A51E1F" w:rsidRPr="003F02F8">
        <w:t>its</w:t>
      </w:r>
      <w:r w:rsidRPr="003F02F8">
        <w:t xml:space="preserve"> formal quality improvement program.</w:t>
      </w:r>
    </w:p>
    <w:p w14:paraId="1058FC4A" w14:textId="77777777" w:rsidR="005A74A4" w:rsidRPr="003F02F8" w:rsidRDefault="005A74A4" w:rsidP="005A74A4"/>
    <w:p w14:paraId="40D36665" w14:textId="77777777" w:rsidR="001E776D" w:rsidRPr="003F02F8" w:rsidRDefault="001E776D" w:rsidP="001E776D">
      <w:pPr>
        <w:pStyle w:val="Heading2"/>
      </w:pPr>
      <w:bookmarkStart w:id="25" w:name="_Toc519695498"/>
      <w:r w:rsidRPr="003F02F8">
        <w:t>1.6</w:t>
      </w:r>
      <w:r w:rsidRPr="003F02F8">
        <w:tab/>
        <w:t>Delegations</w:t>
      </w:r>
      <w:bookmarkEnd w:id="25"/>
      <w:r w:rsidRPr="003F02F8">
        <w:t xml:space="preserve"> </w:t>
      </w:r>
    </w:p>
    <w:p w14:paraId="090BFD6C" w14:textId="77777777" w:rsidR="00740721" w:rsidRPr="003F02F8" w:rsidRDefault="00740721" w:rsidP="00740721"/>
    <w:tbl>
      <w:tblPr>
        <w:tblStyle w:val="TableGrid"/>
        <w:tblW w:w="0" w:type="auto"/>
        <w:tblInd w:w="108" w:type="dxa"/>
        <w:tblLook w:val="04A0" w:firstRow="1" w:lastRow="0" w:firstColumn="1" w:lastColumn="0" w:noHBand="0" w:noVBand="1"/>
      </w:tblPr>
      <w:tblGrid>
        <w:gridCol w:w="1727"/>
        <w:gridCol w:w="6943"/>
      </w:tblGrid>
      <w:tr w:rsidR="003F02F8" w:rsidRPr="003F02F8" w14:paraId="47E7E4DB" w14:textId="77777777" w:rsidTr="0097598E">
        <w:tc>
          <w:tcPr>
            <w:tcW w:w="1701" w:type="dxa"/>
            <w:shd w:val="clear" w:color="auto" w:fill="D9D9D9" w:themeFill="background1" w:themeFillShade="D9"/>
          </w:tcPr>
          <w:p w14:paraId="2C05CBB6" w14:textId="51165684" w:rsidR="00C30854" w:rsidRPr="003F02F8" w:rsidRDefault="00C30854" w:rsidP="0060669A">
            <w:pPr>
              <w:jc w:val="left"/>
              <w:rPr>
                <w:b/>
              </w:rPr>
            </w:pPr>
            <w:r w:rsidRPr="003F02F8">
              <w:rPr>
                <w:b/>
              </w:rPr>
              <w:t xml:space="preserve">Board of </w:t>
            </w:r>
            <w:r w:rsidR="0060669A" w:rsidRPr="003F02F8">
              <w:rPr>
                <w:b/>
              </w:rPr>
              <w:t>D</w:t>
            </w:r>
            <w:r w:rsidRPr="003F02F8">
              <w:rPr>
                <w:b/>
              </w:rPr>
              <w:t>irectors</w:t>
            </w:r>
          </w:p>
        </w:tc>
        <w:tc>
          <w:tcPr>
            <w:tcW w:w="7195" w:type="dxa"/>
          </w:tcPr>
          <w:p w14:paraId="7564D6C9" w14:textId="77777777" w:rsidR="00C30854" w:rsidRPr="003F02F8" w:rsidRDefault="00C30854" w:rsidP="00C71E94">
            <w:pPr>
              <w:pStyle w:val="ListParagraph"/>
              <w:numPr>
                <w:ilvl w:val="0"/>
                <w:numId w:val="5"/>
              </w:numPr>
            </w:pPr>
            <w:r w:rsidRPr="003F02F8">
              <w:t>Endorse and ensure compliance with</w:t>
            </w:r>
            <w:r w:rsidR="00B05CA4" w:rsidRPr="003F02F8">
              <w:t xml:space="preserve"> this</w:t>
            </w:r>
            <w:r w:rsidRPr="003F02F8">
              <w:t xml:space="preserve"> </w:t>
            </w:r>
            <w:r w:rsidR="00C71E94" w:rsidRPr="003F02F8">
              <w:t>Communications Policy.</w:t>
            </w:r>
          </w:p>
          <w:p w14:paraId="3890DCC6" w14:textId="5A6B3D20" w:rsidR="002265B1" w:rsidRPr="003F02F8" w:rsidRDefault="00C30854" w:rsidP="00607097">
            <w:pPr>
              <w:pStyle w:val="ListParagraph"/>
              <w:numPr>
                <w:ilvl w:val="0"/>
                <w:numId w:val="5"/>
              </w:numPr>
              <w:rPr>
                <w:b/>
                <w:bCs/>
              </w:rPr>
            </w:pPr>
            <w:r w:rsidRPr="003F02F8">
              <w:t xml:space="preserve">All </w:t>
            </w:r>
            <w:r w:rsidR="00C71E94" w:rsidRPr="003F02F8">
              <w:t>primary liaison with media is responsibility of</w:t>
            </w:r>
            <w:r w:rsidRPr="003F02F8">
              <w:t xml:space="preserve"> </w:t>
            </w:r>
            <w:r w:rsidR="002265B1" w:rsidRPr="003F02F8">
              <w:t xml:space="preserve">the President </w:t>
            </w:r>
            <w:r w:rsidR="00C71E94" w:rsidRPr="003F02F8">
              <w:t xml:space="preserve">or </w:t>
            </w:r>
            <w:r w:rsidR="00C71E94" w:rsidRPr="003F02F8">
              <w:rPr>
                <w:b/>
                <w:bCs/>
              </w:rPr>
              <w:t>[insert other Board role]</w:t>
            </w:r>
            <w:r w:rsidR="0060669A" w:rsidRPr="003F02F8">
              <w:rPr>
                <w:b/>
                <w:bCs/>
              </w:rPr>
              <w:t>,</w:t>
            </w:r>
            <w:r w:rsidR="002E01CF" w:rsidRPr="003F02F8">
              <w:rPr>
                <w:b/>
                <w:bCs/>
              </w:rPr>
              <w:t xml:space="preserve"> </w:t>
            </w:r>
            <w:r w:rsidR="0060669A" w:rsidRPr="003F02F8">
              <w:rPr>
                <w:b/>
                <w:bCs/>
              </w:rPr>
              <w:t>i</w:t>
            </w:r>
            <w:r w:rsidR="002265B1" w:rsidRPr="003F02F8">
              <w:t>ncluding developing and responding to media releases.</w:t>
            </w:r>
          </w:p>
          <w:p w14:paraId="2872663B" w14:textId="77777777" w:rsidR="002265B1" w:rsidRPr="003F02F8" w:rsidRDefault="002265B1" w:rsidP="002265B1">
            <w:pPr>
              <w:pStyle w:val="ListParagraph"/>
              <w:numPr>
                <w:ilvl w:val="0"/>
                <w:numId w:val="5"/>
              </w:numPr>
            </w:pPr>
            <w:r w:rsidRPr="003F02F8">
              <w:t>Contribute to internal and external communication strategies and activities.</w:t>
            </w:r>
          </w:p>
          <w:p w14:paraId="47C8B827" w14:textId="5F28629B" w:rsidR="00C30854" w:rsidRPr="003F02F8" w:rsidRDefault="00FD2EEA" w:rsidP="0097598E">
            <w:pPr>
              <w:pStyle w:val="ListParagraph"/>
              <w:numPr>
                <w:ilvl w:val="0"/>
                <w:numId w:val="5"/>
              </w:numPr>
            </w:pPr>
            <w:r w:rsidRPr="003F02F8">
              <w:t xml:space="preserve">Respond to complaints relating to the </w:t>
            </w:r>
            <w:r w:rsidR="00D01545" w:rsidRPr="003F02F8">
              <w:t>CEO/Manager</w:t>
            </w:r>
            <w:r w:rsidRPr="003F02F8">
              <w:t>, Board Members and to high level or escalated</w:t>
            </w:r>
            <w:r w:rsidR="000E24BD" w:rsidRPr="003F02F8">
              <w:t xml:space="preserve"> complaints from clients</w:t>
            </w:r>
            <w:r w:rsidR="00B05CA4" w:rsidRPr="003F02F8">
              <w:t>, staff</w:t>
            </w:r>
            <w:r w:rsidR="000E24BD" w:rsidRPr="003F02F8">
              <w:t xml:space="preserve"> or stakeholders </w:t>
            </w:r>
            <w:r w:rsidR="00C30854" w:rsidRPr="003F02F8">
              <w:t>as required.</w:t>
            </w:r>
          </w:p>
          <w:p w14:paraId="7A4D9E62" w14:textId="77777777" w:rsidR="00EA7CDF" w:rsidRPr="003F02F8" w:rsidRDefault="00EA7CDF" w:rsidP="007322DC">
            <w:pPr>
              <w:pStyle w:val="ListParagraph"/>
              <w:numPr>
                <w:ilvl w:val="0"/>
                <w:numId w:val="5"/>
              </w:numPr>
            </w:pPr>
            <w:r w:rsidRPr="003F02F8">
              <w:t>Be familiar with the organisation’s legislative requirements regarding communication, privacy and the collection, storage and use of personal information.</w:t>
            </w:r>
          </w:p>
          <w:p w14:paraId="0EC21D3A" w14:textId="77777777" w:rsidR="00EA7CDF" w:rsidRPr="003F02F8" w:rsidRDefault="00EA7CDF" w:rsidP="00914BF5">
            <w:pPr>
              <w:pStyle w:val="ListParagraph"/>
              <w:ind w:left="360"/>
            </w:pPr>
          </w:p>
        </w:tc>
      </w:tr>
      <w:tr w:rsidR="003F02F8" w:rsidRPr="003F02F8" w14:paraId="2CC26663" w14:textId="77777777" w:rsidTr="0097598E">
        <w:tc>
          <w:tcPr>
            <w:tcW w:w="1701" w:type="dxa"/>
            <w:shd w:val="clear" w:color="auto" w:fill="D9D9D9" w:themeFill="background1" w:themeFillShade="D9"/>
          </w:tcPr>
          <w:p w14:paraId="26437489" w14:textId="341CDEE2" w:rsidR="00C30854" w:rsidRPr="003F02F8" w:rsidRDefault="00C30854" w:rsidP="0097598E">
            <w:pPr>
              <w:jc w:val="left"/>
              <w:rPr>
                <w:b/>
              </w:rPr>
            </w:pPr>
            <w:r w:rsidRPr="003F02F8">
              <w:rPr>
                <w:b/>
              </w:rPr>
              <w:t>Business services/</w:t>
            </w:r>
            <w:r w:rsidR="0060669A" w:rsidRPr="003F02F8">
              <w:rPr>
                <w:b/>
              </w:rPr>
              <w:br/>
            </w:r>
            <w:r w:rsidRPr="003F02F8">
              <w:rPr>
                <w:b/>
              </w:rPr>
              <w:t>management</w:t>
            </w:r>
          </w:p>
        </w:tc>
        <w:tc>
          <w:tcPr>
            <w:tcW w:w="7195" w:type="dxa"/>
          </w:tcPr>
          <w:p w14:paraId="04DA707C" w14:textId="77777777" w:rsidR="00C30854" w:rsidRPr="003F02F8" w:rsidRDefault="00914BF5" w:rsidP="00C71E94">
            <w:pPr>
              <w:pStyle w:val="ListParagraph"/>
              <w:numPr>
                <w:ilvl w:val="0"/>
                <w:numId w:val="5"/>
              </w:numPr>
            </w:pPr>
            <w:r w:rsidRPr="003F02F8">
              <w:t xml:space="preserve">Comply </w:t>
            </w:r>
            <w:r w:rsidR="00C30854" w:rsidRPr="003F02F8">
              <w:t xml:space="preserve">with </w:t>
            </w:r>
            <w:r w:rsidR="00B05CA4" w:rsidRPr="003F02F8">
              <w:t xml:space="preserve">this </w:t>
            </w:r>
            <w:r w:rsidR="00C71E94" w:rsidRPr="003F02F8">
              <w:t>Communications Policy.</w:t>
            </w:r>
          </w:p>
          <w:p w14:paraId="4B19E7D0" w14:textId="77777777" w:rsidR="005E390B" w:rsidRPr="003F02F8" w:rsidRDefault="005E390B" w:rsidP="005E390B">
            <w:pPr>
              <w:pStyle w:val="ListParagraph"/>
              <w:numPr>
                <w:ilvl w:val="0"/>
                <w:numId w:val="5"/>
              </w:numPr>
            </w:pPr>
            <w:r w:rsidRPr="003F02F8">
              <w:t>Contribute to internal and external communication strategies and activities.</w:t>
            </w:r>
          </w:p>
          <w:p w14:paraId="3BDEFB31" w14:textId="77777777" w:rsidR="00C30854" w:rsidRPr="003F02F8" w:rsidRDefault="005E390B" w:rsidP="005E390B">
            <w:pPr>
              <w:pStyle w:val="ListParagraph"/>
              <w:numPr>
                <w:ilvl w:val="0"/>
                <w:numId w:val="5"/>
              </w:numPr>
            </w:pPr>
            <w:r w:rsidRPr="003F02F8">
              <w:t>Actively contribute/write</w:t>
            </w:r>
            <w:r w:rsidR="00C420F6" w:rsidRPr="003F02F8">
              <w:t xml:space="preserve"> </w:t>
            </w:r>
            <w:r w:rsidRPr="003F02F8">
              <w:t>articles and collate items of interest for the organisation’s communications.</w:t>
            </w:r>
          </w:p>
          <w:p w14:paraId="74575E77" w14:textId="77777777" w:rsidR="00740721" w:rsidRPr="003F02F8" w:rsidRDefault="00740721" w:rsidP="00740721">
            <w:pPr>
              <w:pStyle w:val="ListParagraph"/>
              <w:numPr>
                <w:ilvl w:val="0"/>
                <w:numId w:val="5"/>
              </w:numPr>
            </w:pPr>
            <w:r w:rsidRPr="003F02F8">
              <w:t xml:space="preserve">Receive feedback and complaints and direct </w:t>
            </w:r>
            <w:r w:rsidR="0060669A" w:rsidRPr="003F02F8">
              <w:t xml:space="preserve">these </w:t>
            </w:r>
            <w:r w:rsidRPr="003F02F8">
              <w:t>to relevant staff or to the Board for handling when required.</w:t>
            </w:r>
          </w:p>
          <w:p w14:paraId="56CFE900" w14:textId="77777777" w:rsidR="00914BF5" w:rsidRPr="003F02F8" w:rsidRDefault="00914BF5" w:rsidP="00914BF5">
            <w:pPr>
              <w:pStyle w:val="ListParagraph"/>
              <w:numPr>
                <w:ilvl w:val="0"/>
                <w:numId w:val="5"/>
              </w:numPr>
            </w:pPr>
            <w:r w:rsidRPr="003F02F8">
              <w:t>Maintain operations of the organisation’s website.</w:t>
            </w:r>
          </w:p>
          <w:p w14:paraId="012A82E4" w14:textId="77777777" w:rsidR="00914BF5" w:rsidRPr="003F02F8" w:rsidRDefault="00914BF5" w:rsidP="00914BF5">
            <w:pPr>
              <w:pStyle w:val="ListParagraph"/>
              <w:numPr>
                <w:ilvl w:val="0"/>
                <w:numId w:val="5"/>
              </w:numPr>
            </w:pPr>
            <w:r w:rsidRPr="003F02F8">
              <w:t>Maintain, develop and disseminate program and service materials</w:t>
            </w:r>
            <w:r w:rsidR="0060669A" w:rsidRPr="003F02F8">
              <w:t>,</w:t>
            </w:r>
            <w:r w:rsidRPr="003F02F8">
              <w:t xml:space="preserve"> including client and promotional materials.</w:t>
            </w:r>
          </w:p>
          <w:p w14:paraId="56EC08CB" w14:textId="77777777" w:rsidR="00B43309" w:rsidRPr="003F02F8" w:rsidRDefault="00B43309" w:rsidP="005E390B"/>
          <w:p w14:paraId="381A34C8" w14:textId="77777777" w:rsidR="00C30854" w:rsidRPr="003F02F8" w:rsidRDefault="00D01545" w:rsidP="0097598E">
            <w:pPr>
              <w:rPr>
                <w:b/>
              </w:rPr>
            </w:pPr>
            <w:r w:rsidRPr="003F02F8">
              <w:rPr>
                <w:b/>
              </w:rPr>
              <w:t>CEO/Manager</w:t>
            </w:r>
            <w:r w:rsidR="00C30854" w:rsidRPr="003F02F8">
              <w:rPr>
                <w:b/>
              </w:rPr>
              <w:t xml:space="preserve"> </w:t>
            </w:r>
          </w:p>
          <w:p w14:paraId="6067A436" w14:textId="77777777" w:rsidR="00914BF5" w:rsidRPr="003F02F8" w:rsidRDefault="00914BF5" w:rsidP="005E390B">
            <w:pPr>
              <w:pStyle w:val="ListParagraph"/>
              <w:numPr>
                <w:ilvl w:val="0"/>
                <w:numId w:val="5"/>
              </w:numPr>
            </w:pPr>
            <w:r w:rsidRPr="003F02F8">
              <w:t>Act as the primary contact to communicate between the service and the Board</w:t>
            </w:r>
            <w:r w:rsidR="003F4A31" w:rsidRPr="003F02F8">
              <w:t>.</w:t>
            </w:r>
          </w:p>
          <w:p w14:paraId="0313975E" w14:textId="77777777" w:rsidR="005E390B" w:rsidRPr="003F02F8" w:rsidRDefault="005E390B" w:rsidP="005E390B">
            <w:pPr>
              <w:pStyle w:val="ListParagraph"/>
              <w:numPr>
                <w:ilvl w:val="0"/>
                <w:numId w:val="5"/>
              </w:numPr>
            </w:pPr>
            <w:r w:rsidRPr="003F02F8">
              <w:t>Liaise with media, including developing and responding to media releases.</w:t>
            </w:r>
          </w:p>
          <w:p w14:paraId="21A2AC45" w14:textId="77777777" w:rsidR="005E390B" w:rsidRPr="003F02F8" w:rsidRDefault="005E390B" w:rsidP="005E390B">
            <w:pPr>
              <w:pStyle w:val="ListParagraph"/>
              <w:numPr>
                <w:ilvl w:val="0"/>
                <w:numId w:val="5"/>
              </w:numPr>
            </w:pPr>
            <w:r w:rsidRPr="003F02F8">
              <w:t>Endorse draft media releases prepa</w:t>
            </w:r>
            <w:r w:rsidR="0056727A" w:rsidRPr="003F02F8">
              <w:t>red by other staff</w:t>
            </w:r>
            <w:r w:rsidR="00B05CA4" w:rsidRPr="003F02F8">
              <w:t>.</w:t>
            </w:r>
          </w:p>
          <w:p w14:paraId="78B7929B" w14:textId="77777777" w:rsidR="00C30854" w:rsidRPr="003F02F8" w:rsidRDefault="005E390B" w:rsidP="005E390B">
            <w:pPr>
              <w:pStyle w:val="ListParagraph"/>
              <w:numPr>
                <w:ilvl w:val="0"/>
                <w:numId w:val="5"/>
              </w:numPr>
            </w:pPr>
            <w:r w:rsidRPr="003F02F8">
              <w:t>Oversee produc</w:t>
            </w:r>
            <w:r w:rsidR="0056727A" w:rsidRPr="003F02F8">
              <w:t>tion of external communications</w:t>
            </w:r>
            <w:r w:rsidR="00B05CA4" w:rsidRPr="003F02F8">
              <w:t>.</w:t>
            </w:r>
          </w:p>
          <w:p w14:paraId="3580365A" w14:textId="77777777" w:rsidR="005E390B" w:rsidRPr="003F02F8" w:rsidRDefault="00B247EA" w:rsidP="00914BF5">
            <w:pPr>
              <w:pStyle w:val="ListParagraph"/>
              <w:numPr>
                <w:ilvl w:val="0"/>
                <w:numId w:val="5"/>
              </w:numPr>
            </w:pPr>
            <w:r w:rsidRPr="003F02F8">
              <w:t>Manage feedback and complaints process</w:t>
            </w:r>
            <w:r w:rsidR="00231C12" w:rsidRPr="003F02F8">
              <w:t>es</w:t>
            </w:r>
            <w:r w:rsidR="003F4A31" w:rsidRPr="003F02F8">
              <w:t>,</w:t>
            </w:r>
            <w:r w:rsidRPr="003F02F8">
              <w:t xml:space="preserve"> including the i</w:t>
            </w:r>
            <w:r w:rsidR="0056727A" w:rsidRPr="003F02F8">
              <w:t>dentif</w:t>
            </w:r>
            <w:r w:rsidRPr="003F02F8">
              <w:t xml:space="preserve">ication </w:t>
            </w:r>
            <w:r w:rsidR="009E6476" w:rsidRPr="003F02F8">
              <w:t>of appropriate</w:t>
            </w:r>
            <w:r w:rsidR="0056727A" w:rsidRPr="003F02F8">
              <w:t xml:space="preserve"> staff as complaint handlers</w:t>
            </w:r>
            <w:r w:rsidR="00B05CA4" w:rsidRPr="003F02F8">
              <w:t>.</w:t>
            </w:r>
          </w:p>
          <w:p w14:paraId="12B1DFDB" w14:textId="77777777" w:rsidR="00E62DAD" w:rsidRPr="003F02F8" w:rsidRDefault="00E62DAD" w:rsidP="00E62DAD"/>
          <w:p w14:paraId="4CE5A123" w14:textId="77777777" w:rsidR="00E62DAD" w:rsidRPr="003F02F8" w:rsidRDefault="00E62DAD" w:rsidP="00E62DAD">
            <w:pPr>
              <w:rPr>
                <w:b/>
              </w:rPr>
            </w:pPr>
            <w:r w:rsidRPr="003F02F8">
              <w:rPr>
                <w:b/>
              </w:rPr>
              <w:t>Management</w:t>
            </w:r>
          </w:p>
          <w:p w14:paraId="2063879F" w14:textId="529F58D8" w:rsidR="00E62DAD" w:rsidRPr="003F02F8" w:rsidRDefault="00E62DAD" w:rsidP="00E62DAD">
            <w:pPr>
              <w:pStyle w:val="ListParagraph"/>
              <w:numPr>
                <w:ilvl w:val="0"/>
                <w:numId w:val="5"/>
              </w:numPr>
            </w:pPr>
            <w:r w:rsidRPr="003F02F8">
              <w:t>Have a working knowledge of the organisation’s legislative requirements regarding</w:t>
            </w:r>
            <w:r w:rsidR="00A569DB" w:rsidRPr="003F02F8">
              <w:t>:</w:t>
            </w:r>
            <w:r w:rsidRPr="003F02F8">
              <w:t xml:space="preserve"> communication, privacy</w:t>
            </w:r>
            <w:r w:rsidR="00A569DB" w:rsidRPr="003F02F8">
              <w:t>,</w:t>
            </w:r>
            <w:r w:rsidRPr="003F02F8">
              <w:t xml:space="preserve"> and the collection, storage and use of personal information.</w:t>
            </w:r>
          </w:p>
          <w:p w14:paraId="25569250" w14:textId="77777777" w:rsidR="00E62DAD" w:rsidRPr="003F02F8" w:rsidRDefault="00E62DAD" w:rsidP="00E62DAD">
            <w:pPr>
              <w:pStyle w:val="ListParagraph"/>
              <w:numPr>
                <w:ilvl w:val="0"/>
                <w:numId w:val="5"/>
              </w:numPr>
            </w:pPr>
            <w:r w:rsidRPr="003F02F8">
              <w:t>Ensure systems are in place across the organisation to communicate appropriately and adequately protect the privacy of personal information of clients, staff members and stakeholders.</w:t>
            </w:r>
          </w:p>
          <w:p w14:paraId="0537DFB5" w14:textId="77777777" w:rsidR="00E62DAD" w:rsidRPr="003F02F8" w:rsidRDefault="00E62DAD" w:rsidP="00E62DAD">
            <w:pPr>
              <w:pStyle w:val="ListParagraph"/>
              <w:numPr>
                <w:ilvl w:val="0"/>
                <w:numId w:val="5"/>
              </w:numPr>
            </w:pPr>
            <w:r w:rsidRPr="003F02F8">
              <w:t>Promote program and services in external meetings.</w:t>
            </w:r>
          </w:p>
          <w:p w14:paraId="4B8DD1A9" w14:textId="77777777" w:rsidR="00E62DAD" w:rsidRPr="003F02F8" w:rsidRDefault="00E62DAD" w:rsidP="00E62DAD">
            <w:pPr>
              <w:pStyle w:val="ListParagraph"/>
              <w:numPr>
                <w:ilvl w:val="0"/>
                <w:numId w:val="5"/>
              </w:numPr>
            </w:pPr>
            <w:r w:rsidRPr="003F02F8">
              <w:t xml:space="preserve">Manage complaints as determined by the </w:t>
            </w:r>
            <w:r w:rsidR="00D01545" w:rsidRPr="003F02F8">
              <w:t>CEO/Manager</w:t>
            </w:r>
            <w:r w:rsidRPr="003F02F8">
              <w:t xml:space="preserve"> or direct supervisor.</w:t>
            </w:r>
          </w:p>
          <w:p w14:paraId="1AB10EFF" w14:textId="77777777" w:rsidR="00E62DAD" w:rsidRPr="003F02F8" w:rsidRDefault="00E62DAD" w:rsidP="00E62DAD">
            <w:pPr>
              <w:pStyle w:val="ListParagraph"/>
              <w:numPr>
                <w:ilvl w:val="0"/>
                <w:numId w:val="5"/>
              </w:numPr>
            </w:pPr>
            <w:r w:rsidRPr="003F02F8">
              <w:t>Record feedback when relevant and notify relevant staff of feedback.</w:t>
            </w:r>
          </w:p>
          <w:p w14:paraId="159914DF" w14:textId="77777777" w:rsidR="00C051EF" w:rsidRPr="003F02F8" w:rsidRDefault="00C051EF" w:rsidP="00914BF5"/>
        </w:tc>
      </w:tr>
      <w:tr w:rsidR="003F02F8" w:rsidRPr="003F02F8" w14:paraId="26CEF053" w14:textId="77777777" w:rsidTr="0097598E">
        <w:tc>
          <w:tcPr>
            <w:tcW w:w="1701" w:type="dxa"/>
            <w:shd w:val="clear" w:color="auto" w:fill="D9D9D9" w:themeFill="background1" w:themeFillShade="D9"/>
          </w:tcPr>
          <w:p w14:paraId="38DEA05C" w14:textId="77777777" w:rsidR="00C30854" w:rsidRPr="003F02F8" w:rsidRDefault="00C30854" w:rsidP="0097598E">
            <w:pPr>
              <w:jc w:val="left"/>
              <w:rPr>
                <w:b/>
              </w:rPr>
            </w:pPr>
            <w:r w:rsidRPr="003F02F8">
              <w:rPr>
                <w:b/>
              </w:rPr>
              <w:lastRenderedPageBreak/>
              <w:t>Program services/clinical</w:t>
            </w:r>
          </w:p>
        </w:tc>
        <w:tc>
          <w:tcPr>
            <w:tcW w:w="7195" w:type="dxa"/>
          </w:tcPr>
          <w:p w14:paraId="4FBAAC55" w14:textId="77777777" w:rsidR="00615DDB" w:rsidRPr="003F02F8" w:rsidRDefault="00914BF5" w:rsidP="00615DDB">
            <w:pPr>
              <w:pStyle w:val="ListParagraph"/>
              <w:numPr>
                <w:ilvl w:val="0"/>
                <w:numId w:val="5"/>
              </w:numPr>
            </w:pPr>
            <w:r w:rsidRPr="003F02F8">
              <w:t xml:space="preserve">Comply </w:t>
            </w:r>
            <w:r w:rsidR="00615DDB" w:rsidRPr="003F02F8">
              <w:t>with</w:t>
            </w:r>
            <w:r w:rsidR="00C40890" w:rsidRPr="003F02F8">
              <w:t xml:space="preserve"> this</w:t>
            </w:r>
            <w:r w:rsidR="00615DDB" w:rsidRPr="003F02F8">
              <w:t xml:space="preserve"> Communications Policy.</w:t>
            </w:r>
          </w:p>
          <w:p w14:paraId="47721A96" w14:textId="77777777" w:rsidR="00615DDB" w:rsidRPr="003F02F8" w:rsidRDefault="00615DDB" w:rsidP="00615DDB">
            <w:pPr>
              <w:pStyle w:val="ListParagraph"/>
              <w:numPr>
                <w:ilvl w:val="0"/>
                <w:numId w:val="5"/>
              </w:numPr>
            </w:pPr>
            <w:r w:rsidRPr="003F02F8">
              <w:t xml:space="preserve">Contribute to internal and external communication strategies and activities. </w:t>
            </w:r>
          </w:p>
          <w:p w14:paraId="7F72C0EF" w14:textId="77777777" w:rsidR="00615DDB" w:rsidRPr="003F02F8" w:rsidRDefault="00615DDB" w:rsidP="00615DDB">
            <w:pPr>
              <w:pStyle w:val="ListParagraph"/>
              <w:numPr>
                <w:ilvl w:val="0"/>
                <w:numId w:val="5"/>
              </w:numPr>
            </w:pPr>
            <w:r w:rsidRPr="003F02F8">
              <w:t>Actively contribute/write articles and collate items of interest for</w:t>
            </w:r>
            <w:r w:rsidR="0053773D" w:rsidRPr="003F02F8">
              <w:t xml:space="preserve"> the organisation’s </w:t>
            </w:r>
            <w:r w:rsidRPr="003F02F8">
              <w:t>communications.</w:t>
            </w:r>
          </w:p>
          <w:p w14:paraId="706085DC" w14:textId="77777777" w:rsidR="00231C12" w:rsidRPr="003F02F8" w:rsidRDefault="00231C12" w:rsidP="00231C12">
            <w:pPr>
              <w:pStyle w:val="ListParagraph"/>
              <w:numPr>
                <w:ilvl w:val="0"/>
                <w:numId w:val="5"/>
              </w:numPr>
            </w:pPr>
            <w:r w:rsidRPr="003F02F8">
              <w:t xml:space="preserve">Receive feedback and complaints and report to the </w:t>
            </w:r>
            <w:r w:rsidR="00D01545" w:rsidRPr="003F02F8">
              <w:t>CEO/Manager</w:t>
            </w:r>
            <w:r w:rsidRPr="003F02F8">
              <w:t xml:space="preserve"> or direct supervisor.</w:t>
            </w:r>
          </w:p>
          <w:p w14:paraId="41FC3EA2" w14:textId="77777777" w:rsidR="00231C12" w:rsidRPr="003F02F8" w:rsidRDefault="00231C12" w:rsidP="00231C12">
            <w:pPr>
              <w:pStyle w:val="ListParagraph"/>
              <w:numPr>
                <w:ilvl w:val="0"/>
                <w:numId w:val="5"/>
              </w:numPr>
            </w:pPr>
            <w:r w:rsidRPr="003F02F8">
              <w:t>Record feedback and notify relevant staff of feedback.</w:t>
            </w:r>
          </w:p>
          <w:p w14:paraId="04FBB47B" w14:textId="77777777" w:rsidR="00EA02B7" w:rsidRPr="003F02F8" w:rsidRDefault="00EA02B7" w:rsidP="00EA02B7">
            <w:pPr>
              <w:pStyle w:val="ListParagraph"/>
              <w:numPr>
                <w:ilvl w:val="0"/>
                <w:numId w:val="5"/>
              </w:numPr>
            </w:pPr>
            <w:r w:rsidRPr="003F02F8">
              <w:t>Be familiar with the organisation’s legislative requirements regarding, communication, privacy and the collection, storage and use of personal information.</w:t>
            </w:r>
          </w:p>
          <w:p w14:paraId="47478E2D" w14:textId="77777777" w:rsidR="00EA02B7" w:rsidRPr="003F02F8" w:rsidRDefault="006F3F04" w:rsidP="006F3F04">
            <w:pPr>
              <w:pStyle w:val="ListParagraph"/>
              <w:numPr>
                <w:ilvl w:val="0"/>
                <w:numId w:val="5"/>
              </w:numPr>
            </w:pPr>
            <w:r w:rsidRPr="003F02F8">
              <w:t xml:space="preserve">Act in accordance with </w:t>
            </w:r>
            <w:r w:rsidR="00B80873" w:rsidRPr="003F02F8">
              <w:t xml:space="preserve">legislation and </w:t>
            </w:r>
            <w:r w:rsidRPr="003F02F8">
              <w:t>organisational systems in place to protect privacy and personal information.</w:t>
            </w:r>
          </w:p>
          <w:p w14:paraId="1F2636BB" w14:textId="77777777" w:rsidR="0053773D" w:rsidRPr="003F02F8" w:rsidRDefault="0053773D" w:rsidP="0053773D"/>
          <w:p w14:paraId="180E6A5E" w14:textId="77777777" w:rsidR="00615DDB" w:rsidRPr="003F02F8" w:rsidRDefault="00615DDB" w:rsidP="00615DDB">
            <w:pPr>
              <w:rPr>
                <w:b/>
              </w:rPr>
            </w:pPr>
            <w:r w:rsidRPr="003F02F8">
              <w:rPr>
                <w:b/>
              </w:rPr>
              <w:t>[Insert allocated position]</w:t>
            </w:r>
          </w:p>
          <w:p w14:paraId="7C136818" w14:textId="77777777" w:rsidR="00615DDB" w:rsidRPr="003F02F8" w:rsidRDefault="00615DDB" w:rsidP="00615DDB">
            <w:pPr>
              <w:pStyle w:val="ListParagraph"/>
              <w:numPr>
                <w:ilvl w:val="0"/>
                <w:numId w:val="5"/>
              </w:numPr>
            </w:pPr>
            <w:r w:rsidRPr="003F02F8">
              <w:t>Update content of the communications database.</w:t>
            </w:r>
          </w:p>
          <w:p w14:paraId="0F8D59A8" w14:textId="77777777" w:rsidR="00C40890" w:rsidRPr="003F02F8" w:rsidRDefault="00615DDB" w:rsidP="00615DDB">
            <w:pPr>
              <w:pStyle w:val="ListParagraph"/>
              <w:numPr>
                <w:ilvl w:val="0"/>
                <w:numId w:val="5"/>
              </w:numPr>
            </w:pPr>
            <w:r w:rsidRPr="003F02F8">
              <w:t>Production of the organisation’s newsletter</w:t>
            </w:r>
            <w:r w:rsidR="00B41B3E" w:rsidRPr="003F02F8">
              <w:t>.</w:t>
            </w:r>
          </w:p>
          <w:p w14:paraId="3CB53C1A" w14:textId="77777777" w:rsidR="00615DDB" w:rsidRPr="003F02F8" w:rsidRDefault="00C40890" w:rsidP="00615DDB">
            <w:pPr>
              <w:pStyle w:val="ListParagraph"/>
              <w:numPr>
                <w:ilvl w:val="0"/>
                <w:numId w:val="5"/>
              </w:numPr>
            </w:pPr>
            <w:r w:rsidRPr="003F02F8">
              <w:t>Website and social media platform review and maintenance</w:t>
            </w:r>
            <w:r w:rsidR="00615DDB" w:rsidRPr="003F02F8">
              <w:t>.</w:t>
            </w:r>
          </w:p>
          <w:p w14:paraId="0FCF8285" w14:textId="77777777" w:rsidR="00C30854" w:rsidRPr="003F02F8" w:rsidRDefault="00C30854" w:rsidP="0097598E"/>
        </w:tc>
      </w:tr>
    </w:tbl>
    <w:p w14:paraId="6BE668FB" w14:textId="77777777" w:rsidR="00EA7CDF" w:rsidRPr="003F02F8" w:rsidRDefault="00EA7CDF" w:rsidP="00EA7CDF"/>
    <w:p w14:paraId="0156544E" w14:textId="77777777" w:rsidR="001E776D" w:rsidRPr="003F02F8" w:rsidRDefault="001E776D" w:rsidP="001E776D">
      <w:pPr>
        <w:pStyle w:val="Heading2"/>
      </w:pPr>
      <w:bookmarkStart w:id="26" w:name="_Toc519695499"/>
      <w:r w:rsidRPr="003F02F8">
        <w:t>1.7</w:t>
      </w:r>
      <w:r w:rsidRPr="003F02F8">
        <w:tab/>
        <w:t>Policy implementation</w:t>
      </w:r>
      <w:bookmarkEnd w:id="26"/>
    </w:p>
    <w:p w14:paraId="67ECF632" w14:textId="77777777" w:rsidR="002F6D9F" w:rsidRPr="003F02F8" w:rsidRDefault="001E776D" w:rsidP="001E776D">
      <w:r w:rsidRPr="003F02F8">
        <w:t xml:space="preserve">This policy is developed in consultation with all </w:t>
      </w:r>
      <w:r w:rsidR="00C40890" w:rsidRPr="003F02F8">
        <w:t xml:space="preserve">staff </w:t>
      </w:r>
      <w:r w:rsidRPr="003F02F8">
        <w:t xml:space="preserve">and </w:t>
      </w:r>
      <w:r w:rsidR="00BA1D49" w:rsidRPr="003F02F8">
        <w:t xml:space="preserve">is </w:t>
      </w:r>
      <w:r w:rsidRPr="003F02F8">
        <w:t xml:space="preserve">approved by the Board of Directors. </w:t>
      </w:r>
    </w:p>
    <w:p w14:paraId="08ADCF69" w14:textId="77777777" w:rsidR="002F6D9F" w:rsidRPr="003F02F8" w:rsidRDefault="002F6D9F" w:rsidP="001E776D"/>
    <w:p w14:paraId="0EFA95A9" w14:textId="547944A8" w:rsidR="001E776D" w:rsidRPr="003F02F8" w:rsidRDefault="002F6D9F" w:rsidP="001E776D">
      <w:r w:rsidRPr="003F02F8">
        <w:t>This policy is part of all orientation processes and a</w:t>
      </w:r>
      <w:r w:rsidR="001E776D" w:rsidRPr="003F02F8">
        <w:t>ll Board</w:t>
      </w:r>
      <w:r w:rsidR="002476AD" w:rsidRPr="003F02F8">
        <w:t xml:space="preserve"> members</w:t>
      </w:r>
      <w:r w:rsidR="008A5AF9" w:rsidRPr="003F02F8">
        <w:t xml:space="preserve">, </w:t>
      </w:r>
      <w:r w:rsidR="00C40890" w:rsidRPr="003F02F8">
        <w:t>staff</w:t>
      </w:r>
      <w:r w:rsidR="009E6476" w:rsidRPr="003F02F8">
        <w:t xml:space="preserve">, volunteers, </w:t>
      </w:r>
      <w:r w:rsidR="00F96715" w:rsidRPr="003F02F8">
        <w:t xml:space="preserve">and </w:t>
      </w:r>
      <w:r w:rsidR="001E776D" w:rsidRPr="003F02F8">
        <w:t xml:space="preserve">students are responsible for understanding and adhering to this Communications Policy. </w:t>
      </w:r>
    </w:p>
    <w:p w14:paraId="3E4C35CF" w14:textId="77777777" w:rsidR="005A74A4" w:rsidRPr="003F02F8" w:rsidRDefault="005A74A4" w:rsidP="001E776D"/>
    <w:p w14:paraId="0CB90FA2" w14:textId="28BC4204" w:rsidR="006B3978" w:rsidRPr="003F02F8" w:rsidRDefault="008F5FBA" w:rsidP="00E62F52">
      <w:r w:rsidRPr="003F02F8">
        <w:t xml:space="preserve">This policy </w:t>
      </w:r>
      <w:r w:rsidR="00F96715" w:rsidRPr="003F02F8">
        <w:t>is</w:t>
      </w:r>
      <w:r w:rsidRPr="003F02F8">
        <w:t xml:space="preserve"> referenced in relevant policies, procedures and other supporting documents to ensure that it is familiar to all staff and </w:t>
      </w:r>
      <w:r w:rsidR="00BA1D49" w:rsidRPr="003F02F8">
        <w:t xml:space="preserve">is </w:t>
      </w:r>
      <w:r w:rsidRPr="003F02F8">
        <w:t xml:space="preserve">actively used. This policy </w:t>
      </w:r>
      <w:r w:rsidR="00F96715" w:rsidRPr="003F02F8">
        <w:t>is</w:t>
      </w:r>
      <w:r w:rsidRPr="003F02F8">
        <w:t xml:space="preserve"> reviewed in line with the organisation’s quality improvement program and/or relevant legislative changes.</w:t>
      </w:r>
    </w:p>
    <w:p w14:paraId="32996DA1" w14:textId="77777777" w:rsidR="00914BF5" w:rsidRPr="003F02F8" w:rsidRDefault="00914BF5" w:rsidP="00E62F52"/>
    <w:p w14:paraId="430F80AC" w14:textId="77777777" w:rsidR="00914BF5" w:rsidRPr="003F02F8" w:rsidRDefault="00914BF5" w:rsidP="00E62F52"/>
    <w:p w14:paraId="44C80F64" w14:textId="77777777" w:rsidR="00E62F52" w:rsidRPr="003F02F8" w:rsidRDefault="00E62F52" w:rsidP="00E62F52">
      <w:pPr>
        <w:pStyle w:val="BodyText2"/>
        <w:rPr>
          <w:b/>
          <w:bCs/>
          <w:iCs/>
        </w:rPr>
      </w:pPr>
      <w:r w:rsidRPr="003F02F8">
        <w:rPr>
          <w:b/>
          <w:bCs/>
          <w:iCs/>
        </w:rPr>
        <w:sym w:font="Wingdings 2" w:char="F023"/>
      </w:r>
      <w:r w:rsidRPr="003F02F8">
        <w:rPr>
          <w:b/>
          <w:bCs/>
          <w:iCs/>
        </w:rPr>
        <w:t>Note*</w:t>
      </w:r>
    </w:p>
    <w:p w14:paraId="4A033F0D" w14:textId="2AA3D124" w:rsidR="00E62F52" w:rsidRPr="003F02F8" w:rsidRDefault="00E62F52" w:rsidP="00E62F52">
      <w:pPr>
        <w:pStyle w:val="BodyText2"/>
      </w:pPr>
      <w:r w:rsidRPr="003F02F8">
        <w:t>Quality im</w:t>
      </w:r>
      <w:r w:rsidR="006E34B6" w:rsidRPr="003F02F8">
        <w:t>provement programs provide</w:t>
      </w:r>
      <w:r w:rsidRPr="003F02F8">
        <w:t xml:space="preserve"> opportunities to identify and review your service practices. If your organisation doesn’t have a quality improvement program</w:t>
      </w:r>
      <w:r w:rsidR="00D07211" w:rsidRPr="003F02F8">
        <w:t xml:space="preserve"> the development of one is </w:t>
      </w:r>
      <w:r w:rsidRPr="003F02F8">
        <w:t>recommended to ensure better outcomes for your organisation. For more information</w:t>
      </w:r>
      <w:r w:rsidR="00BA1D49" w:rsidRPr="003F02F8">
        <w:t>,</w:t>
      </w:r>
      <w:r w:rsidRPr="003F02F8">
        <w:t xml:space="preserve"> refer to the Organisational Development Policy. </w:t>
      </w:r>
    </w:p>
    <w:p w14:paraId="7996B9C0" w14:textId="77777777" w:rsidR="00E62F52" w:rsidRPr="003F02F8" w:rsidRDefault="00E62F52" w:rsidP="00E62F52">
      <w:pPr>
        <w:pStyle w:val="BodyText2"/>
      </w:pPr>
    </w:p>
    <w:p w14:paraId="2660E766" w14:textId="77777777" w:rsidR="00E62F52" w:rsidRPr="003F02F8" w:rsidRDefault="00DB6800" w:rsidP="00E62F52">
      <w:pPr>
        <w:pStyle w:val="BodyText2"/>
      </w:pPr>
      <w:r w:rsidRPr="003F02F8">
        <w:t>*Please delete note before finalising this policy.</w:t>
      </w:r>
    </w:p>
    <w:p w14:paraId="6E99F637" w14:textId="77777777" w:rsidR="00E62F52" w:rsidRPr="003F02F8" w:rsidRDefault="00E62F52" w:rsidP="00E62F52"/>
    <w:p w14:paraId="238784BB" w14:textId="77777777" w:rsidR="006B3978" w:rsidRPr="003F02F8" w:rsidRDefault="006B3978" w:rsidP="006B3978">
      <w:pPr>
        <w:rPr>
          <w:highlight w:val="yellow"/>
        </w:rPr>
      </w:pPr>
      <w:r w:rsidRPr="003F02F8">
        <w:t>This policy must be read in conjuncti</w:t>
      </w:r>
      <w:r w:rsidR="009E6476" w:rsidRPr="003F02F8">
        <w:t>on with the following policies</w:t>
      </w:r>
      <w:r w:rsidR="00A6311E" w:rsidRPr="003F02F8">
        <w:t>:</w:t>
      </w:r>
    </w:p>
    <w:p w14:paraId="20FBD161" w14:textId="77777777" w:rsidR="006B3978" w:rsidRPr="003F02F8" w:rsidRDefault="006B3978" w:rsidP="006B3978">
      <w:pPr>
        <w:pStyle w:val="ListParagraph"/>
        <w:numPr>
          <w:ilvl w:val="0"/>
          <w:numId w:val="5"/>
        </w:numPr>
      </w:pPr>
      <w:r w:rsidRPr="003F02F8">
        <w:t xml:space="preserve">Client </w:t>
      </w:r>
      <w:r w:rsidR="00DB134E" w:rsidRPr="003F02F8">
        <w:t>Clinical Management</w:t>
      </w:r>
      <w:r w:rsidRPr="003F02F8">
        <w:t xml:space="preserve"> Policy</w:t>
      </w:r>
    </w:p>
    <w:p w14:paraId="779C28BD" w14:textId="77777777" w:rsidR="006B3978" w:rsidRPr="003F02F8" w:rsidRDefault="006B3978" w:rsidP="006B3978">
      <w:pPr>
        <w:pStyle w:val="ListParagraph"/>
        <w:numPr>
          <w:ilvl w:val="0"/>
          <w:numId w:val="5"/>
        </w:numPr>
      </w:pPr>
      <w:r w:rsidRPr="003F02F8">
        <w:t>Organisational Development Policy</w:t>
      </w:r>
    </w:p>
    <w:p w14:paraId="3CD3C4D6" w14:textId="77777777" w:rsidR="006B3978" w:rsidRPr="003F02F8" w:rsidRDefault="006B3978" w:rsidP="006B3978">
      <w:pPr>
        <w:pStyle w:val="ListParagraph"/>
        <w:numPr>
          <w:ilvl w:val="0"/>
          <w:numId w:val="5"/>
        </w:numPr>
      </w:pPr>
      <w:r w:rsidRPr="003F02F8">
        <w:t>Information and Communication Technology Policy</w:t>
      </w:r>
    </w:p>
    <w:p w14:paraId="2333080E" w14:textId="77777777" w:rsidR="006B3978" w:rsidRPr="003F02F8" w:rsidRDefault="006B3978" w:rsidP="006B3978">
      <w:pPr>
        <w:pStyle w:val="ListParagraph"/>
        <w:numPr>
          <w:ilvl w:val="0"/>
          <w:numId w:val="5"/>
        </w:numPr>
      </w:pPr>
      <w:r w:rsidRPr="003F02F8">
        <w:t>Human Resources Policy</w:t>
      </w:r>
    </w:p>
    <w:p w14:paraId="77C8D168" w14:textId="77777777" w:rsidR="006B3978" w:rsidRPr="003F02F8" w:rsidRDefault="006B3978" w:rsidP="00C40890">
      <w:pPr>
        <w:pStyle w:val="ListParagraph"/>
        <w:numPr>
          <w:ilvl w:val="0"/>
          <w:numId w:val="5"/>
        </w:numPr>
      </w:pPr>
      <w:r w:rsidRPr="003F02F8">
        <w:t>Service and Program Operations</w:t>
      </w:r>
      <w:r w:rsidR="009E6476" w:rsidRPr="003F02F8">
        <w:t xml:space="preserve"> </w:t>
      </w:r>
      <w:r w:rsidRPr="003F02F8">
        <w:t>Policy</w:t>
      </w:r>
    </w:p>
    <w:p w14:paraId="6E167831" w14:textId="77777777" w:rsidR="008B421B" w:rsidRPr="003F02F8" w:rsidRDefault="00C40890" w:rsidP="009255F2">
      <w:pPr>
        <w:pStyle w:val="ListParagraph"/>
        <w:numPr>
          <w:ilvl w:val="0"/>
          <w:numId w:val="5"/>
        </w:numPr>
      </w:pPr>
      <w:r w:rsidRPr="003F02F8">
        <w:t>Program Management Policy</w:t>
      </w:r>
      <w:r w:rsidR="009E6476" w:rsidRPr="003F02F8">
        <w:t>.</w:t>
      </w:r>
    </w:p>
    <w:p w14:paraId="6F0DE1EA" w14:textId="77777777" w:rsidR="008B421B" w:rsidRPr="003F02F8" w:rsidRDefault="008B421B" w:rsidP="00E62F52"/>
    <w:p w14:paraId="02A0C06D" w14:textId="77777777" w:rsidR="001E776D" w:rsidRPr="003F02F8" w:rsidRDefault="001E776D" w:rsidP="001E776D">
      <w:pPr>
        <w:pStyle w:val="Heading2"/>
      </w:pPr>
      <w:bookmarkStart w:id="27" w:name="_Toc519695500"/>
      <w:r w:rsidRPr="003F02F8">
        <w:t>1.8</w:t>
      </w:r>
      <w:r w:rsidRPr="003F02F8">
        <w:tab/>
        <w:t>Risk management</w:t>
      </w:r>
      <w:bookmarkEnd w:id="27"/>
    </w:p>
    <w:p w14:paraId="6C02D728" w14:textId="7BEEA1B8" w:rsidR="001E776D" w:rsidRPr="003F02F8" w:rsidRDefault="0076562A" w:rsidP="001E776D">
      <w:r w:rsidRPr="003F02F8">
        <w:rPr>
          <w:b/>
        </w:rPr>
        <w:t>[</w:t>
      </w:r>
      <w:r w:rsidR="00D14D2F" w:rsidRPr="003F02F8">
        <w:rPr>
          <w:b/>
        </w:rPr>
        <w:t>Insert</w:t>
      </w:r>
      <w:r w:rsidRPr="003F02F8">
        <w:rPr>
          <w:b/>
        </w:rPr>
        <w:t xml:space="preserve"> organisation name]</w:t>
      </w:r>
      <w:r w:rsidR="001E776D" w:rsidRPr="003F02F8">
        <w:t xml:space="preserve"> develops and implements communication</w:t>
      </w:r>
      <w:r w:rsidR="00216372" w:rsidRPr="003F02F8">
        <w:t>(s)</w:t>
      </w:r>
      <w:r w:rsidR="001E776D" w:rsidRPr="003F02F8">
        <w:t xml:space="preserve"> systems</w:t>
      </w:r>
      <w:r w:rsidR="0063431B" w:rsidRPr="003F02F8">
        <w:t xml:space="preserve"> and actions relating to privacy and confidentiality</w:t>
      </w:r>
      <w:r w:rsidR="001E776D" w:rsidRPr="003F02F8">
        <w:t xml:space="preserve"> </w:t>
      </w:r>
      <w:r w:rsidR="00793EDF" w:rsidRPr="003F02F8">
        <w:t xml:space="preserve">to ensure they are effective and regularly monitored and </w:t>
      </w:r>
      <w:r w:rsidR="001E776D" w:rsidRPr="003F02F8">
        <w:t xml:space="preserve">comply with relevant </w:t>
      </w:r>
      <w:r w:rsidR="00D14D2F" w:rsidRPr="003F02F8">
        <w:t>legislation</w:t>
      </w:r>
      <w:r w:rsidR="00793EDF" w:rsidRPr="003F02F8">
        <w:t>.</w:t>
      </w:r>
      <w:r w:rsidR="00D14D2F" w:rsidRPr="003F02F8">
        <w:t xml:space="preserve"> </w:t>
      </w:r>
    </w:p>
    <w:p w14:paraId="44051743" w14:textId="77777777" w:rsidR="001E776D" w:rsidRPr="003F02F8" w:rsidRDefault="001E776D" w:rsidP="001E776D"/>
    <w:p w14:paraId="125A4E51" w14:textId="77777777" w:rsidR="00793EDF" w:rsidRPr="003F02F8" w:rsidRDefault="00B910A2" w:rsidP="00B910A2">
      <w:pPr>
        <w:rPr>
          <w:highlight w:val="yellow"/>
        </w:rPr>
      </w:pPr>
      <w:r w:rsidRPr="003F02F8">
        <w:t>All staff, volunteers, students and Board Members are made aware of this policy during orientation and are provided with ongoing support to assist them to effectively use</w:t>
      </w:r>
      <w:r w:rsidR="00793EDF" w:rsidRPr="003F02F8">
        <w:t xml:space="preserve"> internal </w:t>
      </w:r>
      <w:r w:rsidR="00C420F6" w:rsidRPr="003F02F8">
        <w:t xml:space="preserve">and external </w:t>
      </w:r>
      <w:r w:rsidR="00793EDF" w:rsidRPr="003F02F8">
        <w:t>communication systems and to establish and maintain privacy and confidentiality. </w:t>
      </w:r>
    </w:p>
    <w:p w14:paraId="2D7B3F43" w14:textId="77777777" w:rsidR="00793EDF" w:rsidRPr="003F02F8" w:rsidRDefault="00793EDF" w:rsidP="001E776D">
      <w:r w:rsidRPr="003F02F8">
        <w:br w:type="page"/>
      </w:r>
    </w:p>
    <w:p w14:paraId="6C36ABE7" w14:textId="77777777" w:rsidR="00A03431" w:rsidRPr="003F02F8" w:rsidRDefault="00A03431" w:rsidP="006E7069">
      <w:pPr>
        <w:pStyle w:val="Heading1"/>
      </w:pPr>
    </w:p>
    <w:p w14:paraId="086DB076" w14:textId="77777777" w:rsidR="001E776D" w:rsidRPr="003F02F8" w:rsidRDefault="00D01545" w:rsidP="006E7069">
      <w:pPr>
        <w:pStyle w:val="Heading1"/>
      </w:pPr>
      <w:bookmarkStart w:id="28" w:name="_Toc519695501"/>
      <w:r w:rsidRPr="003F02F8">
        <w:t>SECTION</w:t>
      </w:r>
      <w:r w:rsidR="001E776D" w:rsidRPr="003F02F8">
        <w:t xml:space="preserve"> 2:</w:t>
      </w:r>
      <w:r w:rsidR="001E776D" w:rsidRPr="003F02F8">
        <w:tab/>
        <w:t>EFFECTIVE COMMUNICATION</w:t>
      </w:r>
      <w:bookmarkEnd w:id="28"/>
      <w:r w:rsidR="001E776D" w:rsidRPr="003F02F8">
        <w:t xml:space="preserve"> </w:t>
      </w:r>
    </w:p>
    <w:p w14:paraId="731755F0" w14:textId="77777777" w:rsidR="0051122A" w:rsidRPr="003F02F8" w:rsidRDefault="0051122A" w:rsidP="001E776D"/>
    <w:p w14:paraId="6148C56E" w14:textId="4009E059" w:rsidR="0051122A" w:rsidRPr="003F02F8" w:rsidRDefault="0051122A" w:rsidP="001E776D">
      <w:r w:rsidRPr="003F02F8">
        <w:t xml:space="preserve">This </w:t>
      </w:r>
      <w:r w:rsidR="00D01545" w:rsidRPr="003F02F8">
        <w:t>Section</w:t>
      </w:r>
      <w:r w:rsidRPr="003F02F8">
        <w:t xml:space="preserve"> ensures that </w:t>
      </w:r>
      <w:r w:rsidRPr="003F02F8">
        <w:rPr>
          <w:b/>
        </w:rPr>
        <w:t>[insert organisation name]</w:t>
      </w:r>
      <w:r w:rsidRPr="003F02F8">
        <w:t xml:space="preserve"> implements mechanisms and tools to communicate effectively</w:t>
      </w:r>
      <w:r w:rsidR="004C3EA5" w:rsidRPr="003F02F8">
        <w:t xml:space="preserve"> internally,</w:t>
      </w:r>
      <w:r w:rsidRPr="003F02F8">
        <w:t xml:space="preserve"> </w:t>
      </w:r>
      <w:r w:rsidR="00C420F6" w:rsidRPr="003F02F8">
        <w:t xml:space="preserve">and externally </w:t>
      </w:r>
      <w:r w:rsidRPr="003F02F8">
        <w:t xml:space="preserve">with its stakeholders and </w:t>
      </w:r>
      <w:r w:rsidR="004C3EA5" w:rsidRPr="003F02F8">
        <w:t xml:space="preserve">the </w:t>
      </w:r>
      <w:r w:rsidR="00B45467" w:rsidRPr="003F02F8">
        <w:t xml:space="preserve">broader community </w:t>
      </w:r>
      <w:proofErr w:type="gramStart"/>
      <w:r w:rsidR="00B45467" w:rsidRPr="003F02F8">
        <w:t>in order to</w:t>
      </w:r>
      <w:proofErr w:type="gramEnd"/>
      <w:r w:rsidR="00B45467" w:rsidRPr="003F02F8">
        <w:t xml:space="preserve"> </w:t>
      </w:r>
      <w:r w:rsidR="00C5264F" w:rsidRPr="003F02F8">
        <w:t>enhance the organisation’s operat</w:t>
      </w:r>
      <w:r w:rsidR="004C3EA5" w:rsidRPr="003F02F8">
        <w:t xml:space="preserve">ion and achieve its strategic goals. </w:t>
      </w:r>
    </w:p>
    <w:p w14:paraId="3FCB06DF" w14:textId="77777777" w:rsidR="00C5264F" w:rsidRPr="003F02F8" w:rsidRDefault="00C5264F" w:rsidP="001E776D"/>
    <w:p w14:paraId="6AD360CA" w14:textId="77777777" w:rsidR="001E776D" w:rsidRPr="003F02F8" w:rsidRDefault="00C139DD" w:rsidP="006E7069">
      <w:pPr>
        <w:pStyle w:val="Heading2"/>
      </w:pPr>
      <w:bookmarkStart w:id="29" w:name="_Toc519695502"/>
      <w:r w:rsidRPr="003F02F8">
        <w:t>2.1</w:t>
      </w:r>
      <w:r w:rsidRPr="003F02F8">
        <w:tab/>
      </w:r>
      <w:r w:rsidR="001E776D" w:rsidRPr="003F02F8">
        <w:t>Purpose of communications</w:t>
      </w:r>
      <w:bookmarkEnd w:id="29"/>
    </w:p>
    <w:p w14:paraId="4A352609" w14:textId="0975D28C" w:rsidR="001E776D" w:rsidRPr="003F02F8" w:rsidRDefault="0076562A" w:rsidP="001E776D">
      <w:r w:rsidRPr="003F02F8">
        <w:rPr>
          <w:b/>
        </w:rPr>
        <w:t>[</w:t>
      </w:r>
      <w:r w:rsidR="00C139DD" w:rsidRPr="003F02F8">
        <w:rPr>
          <w:b/>
        </w:rPr>
        <w:t>Insert</w:t>
      </w:r>
      <w:r w:rsidRPr="003F02F8">
        <w:rPr>
          <w:b/>
        </w:rPr>
        <w:t xml:space="preserve"> organisation name]</w:t>
      </w:r>
      <w:r w:rsidR="001E776D" w:rsidRPr="003F02F8">
        <w:t xml:space="preserve"> communicates for several purposes</w:t>
      </w:r>
      <w:r w:rsidR="00EF0598" w:rsidRPr="003F02F8">
        <w:t>,</w:t>
      </w:r>
      <w:r w:rsidR="00C139DD" w:rsidRPr="003F02F8">
        <w:t xml:space="preserve"> to</w:t>
      </w:r>
      <w:r w:rsidR="001E776D" w:rsidRPr="003F02F8">
        <w:t xml:space="preserve">: </w:t>
      </w:r>
    </w:p>
    <w:p w14:paraId="7400FC76" w14:textId="77777777" w:rsidR="001E776D" w:rsidRPr="003F02F8" w:rsidRDefault="00893837" w:rsidP="006E7069">
      <w:pPr>
        <w:pStyle w:val="ListParagraph"/>
        <w:numPr>
          <w:ilvl w:val="0"/>
          <w:numId w:val="5"/>
        </w:numPr>
      </w:pPr>
      <w:r w:rsidRPr="003F02F8">
        <w:t>Increase awareness of the organisation</w:t>
      </w:r>
      <w:r w:rsidR="00DF29E3" w:rsidRPr="003F02F8">
        <w:t xml:space="preserve"> and</w:t>
      </w:r>
      <w:r w:rsidRPr="003F02F8">
        <w:t xml:space="preserve"> </w:t>
      </w:r>
      <w:r w:rsidR="004508AC" w:rsidRPr="003F02F8">
        <w:t xml:space="preserve">its </w:t>
      </w:r>
      <w:r w:rsidRPr="003F02F8">
        <w:t>goals</w:t>
      </w:r>
    </w:p>
    <w:p w14:paraId="64E228DC" w14:textId="77777777" w:rsidR="009F5FA1" w:rsidRPr="003F02F8" w:rsidRDefault="009F5FA1" w:rsidP="009F5FA1">
      <w:pPr>
        <w:pStyle w:val="ListParagraph"/>
        <w:numPr>
          <w:ilvl w:val="0"/>
          <w:numId w:val="5"/>
        </w:numPr>
      </w:pPr>
      <w:r w:rsidRPr="003F02F8">
        <w:t xml:space="preserve">Enhance community </w:t>
      </w:r>
      <w:r w:rsidR="001E776D" w:rsidRPr="003F02F8">
        <w:t xml:space="preserve">understanding </w:t>
      </w:r>
      <w:r w:rsidRPr="003F02F8">
        <w:t xml:space="preserve">of its client target group and broader drug and alcohol issues </w:t>
      </w:r>
    </w:p>
    <w:p w14:paraId="534672A3" w14:textId="77777777" w:rsidR="001E776D" w:rsidRPr="003F02F8" w:rsidRDefault="00C139DD" w:rsidP="006E7069">
      <w:pPr>
        <w:pStyle w:val="ListParagraph"/>
        <w:numPr>
          <w:ilvl w:val="0"/>
          <w:numId w:val="5"/>
        </w:numPr>
      </w:pPr>
      <w:r w:rsidRPr="003F02F8">
        <w:t>P</w:t>
      </w:r>
      <w:r w:rsidR="001E776D" w:rsidRPr="003F02F8">
        <w:t>romote the work of</w:t>
      </w:r>
      <w:r w:rsidR="009F5FA1" w:rsidRPr="003F02F8">
        <w:t xml:space="preserve"> the organisation </w:t>
      </w:r>
    </w:p>
    <w:p w14:paraId="50A8B493" w14:textId="77777777" w:rsidR="001E776D" w:rsidRPr="003F02F8" w:rsidRDefault="00C139DD" w:rsidP="009F5FA1">
      <w:pPr>
        <w:pStyle w:val="ListParagraph"/>
        <w:numPr>
          <w:ilvl w:val="0"/>
          <w:numId w:val="5"/>
        </w:numPr>
      </w:pPr>
      <w:r w:rsidRPr="003F02F8">
        <w:t>S</w:t>
      </w:r>
      <w:r w:rsidR="001E776D" w:rsidRPr="003F02F8">
        <w:t>hare</w:t>
      </w:r>
      <w:r w:rsidR="00DF29E3" w:rsidRPr="003F02F8">
        <w:t xml:space="preserve"> </w:t>
      </w:r>
      <w:r w:rsidR="00914BF5" w:rsidRPr="003F02F8">
        <w:t>knowledge and improve understanding of</w:t>
      </w:r>
      <w:r w:rsidR="00DF29E3" w:rsidRPr="003F02F8">
        <w:t xml:space="preserve"> </w:t>
      </w:r>
      <w:r w:rsidR="004508AC" w:rsidRPr="003F02F8">
        <w:t xml:space="preserve">its </w:t>
      </w:r>
      <w:r w:rsidR="00D46613" w:rsidRPr="003F02F8">
        <w:t>clients</w:t>
      </w:r>
      <w:r w:rsidR="001E776D" w:rsidRPr="003F02F8">
        <w:t>, stakeholders</w:t>
      </w:r>
      <w:r w:rsidR="00EF0598" w:rsidRPr="003F02F8">
        <w:t>, and the broader community</w:t>
      </w:r>
    </w:p>
    <w:p w14:paraId="732451AD" w14:textId="6978A5DC" w:rsidR="00EF0598" w:rsidRPr="003F02F8" w:rsidRDefault="00EF0598" w:rsidP="00EF0598">
      <w:pPr>
        <w:pStyle w:val="ListParagraph"/>
        <w:numPr>
          <w:ilvl w:val="0"/>
          <w:numId w:val="5"/>
        </w:numPr>
      </w:pPr>
      <w:r w:rsidRPr="003F02F8">
        <w:t xml:space="preserve">Increase the profile of the </w:t>
      </w:r>
      <w:r w:rsidR="00BB28E2" w:rsidRPr="003F02F8">
        <w:t>non-government</w:t>
      </w:r>
      <w:r w:rsidRPr="003F02F8">
        <w:t xml:space="preserve"> drug and alcohol sector</w:t>
      </w:r>
    </w:p>
    <w:p w14:paraId="535E57BA" w14:textId="77777777" w:rsidR="001E776D" w:rsidRPr="003F02F8" w:rsidRDefault="00C139DD" w:rsidP="006E7069">
      <w:pPr>
        <w:pStyle w:val="ListParagraph"/>
        <w:numPr>
          <w:ilvl w:val="0"/>
          <w:numId w:val="5"/>
        </w:numPr>
      </w:pPr>
      <w:r w:rsidRPr="003F02F8">
        <w:t>S</w:t>
      </w:r>
      <w:r w:rsidR="00DF29E3" w:rsidRPr="003F02F8">
        <w:t xml:space="preserve">hare knowledge within the organisation to ensure </w:t>
      </w:r>
      <w:r w:rsidR="001E776D" w:rsidRPr="003F02F8">
        <w:t xml:space="preserve">effective organisational management. </w:t>
      </w:r>
    </w:p>
    <w:p w14:paraId="65585A67" w14:textId="77777777" w:rsidR="001E776D" w:rsidRPr="003F02F8" w:rsidRDefault="001E776D" w:rsidP="001E776D"/>
    <w:p w14:paraId="09910779" w14:textId="77777777" w:rsidR="00DB04C3" w:rsidRPr="003F02F8" w:rsidRDefault="002860CF" w:rsidP="001E776D">
      <w:r w:rsidRPr="003F02F8">
        <w:t xml:space="preserve">Communication strategies and activities are undertaken to assist and support the achievement of broader organisational strategic goals.  </w:t>
      </w:r>
    </w:p>
    <w:p w14:paraId="1BD86F92" w14:textId="77777777" w:rsidR="00830392" w:rsidRPr="003F02F8" w:rsidRDefault="00830392" w:rsidP="001E776D"/>
    <w:p w14:paraId="593CF9DF" w14:textId="77777777" w:rsidR="00DB04C3" w:rsidRPr="003F02F8" w:rsidRDefault="0034149D" w:rsidP="00DB04C3">
      <w:pPr>
        <w:pStyle w:val="Heading2"/>
      </w:pPr>
      <w:bookmarkStart w:id="30" w:name="_Toc519695503"/>
      <w:r w:rsidRPr="003F02F8">
        <w:t>2.2</w:t>
      </w:r>
      <w:r w:rsidR="00DB04C3" w:rsidRPr="003F02F8">
        <w:tab/>
        <w:t>Types of communication</w:t>
      </w:r>
      <w:bookmarkEnd w:id="30"/>
      <w:r w:rsidR="00DB04C3" w:rsidRPr="003F02F8">
        <w:t xml:space="preserve"> </w:t>
      </w:r>
    </w:p>
    <w:p w14:paraId="134AC4F1" w14:textId="3BC9FBEA" w:rsidR="00FF7ADC" w:rsidRPr="003F02F8" w:rsidRDefault="0076562A" w:rsidP="001E776D">
      <w:r w:rsidRPr="003F02F8">
        <w:rPr>
          <w:b/>
        </w:rPr>
        <w:t>[</w:t>
      </w:r>
      <w:r w:rsidR="005309A6" w:rsidRPr="003F02F8">
        <w:rPr>
          <w:b/>
        </w:rPr>
        <w:t>Insert</w:t>
      </w:r>
      <w:r w:rsidRPr="003F02F8">
        <w:rPr>
          <w:b/>
        </w:rPr>
        <w:t xml:space="preserve"> organisation name]</w:t>
      </w:r>
      <w:r w:rsidR="001E776D" w:rsidRPr="003F02F8">
        <w:t xml:space="preserve"> communication </w:t>
      </w:r>
      <w:r w:rsidR="00F32028" w:rsidRPr="003F02F8">
        <w:t>types</w:t>
      </w:r>
      <w:r w:rsidR="001E776D" w:rsidRPr="003F02F8">
        <w:t xml:space="preserve"> include: </w:t>
      </w:r>
    </w:p>
    <w:p w14:paraId="36721EBA" w14:textId="77777777" w:rsidR="00FF7ADC" w:rsidRPr="003F02F8" w:rsidRDefault="00FF7ADC" w:rsidP="00712AA0">
      <w:pPr>
        <w:pStyle w:val="ListParagraph"/>
        <w:numPr>
          <w:ilvl w:val="0"/>
          <w:numId w:val="5"/>
        </w:numPr>
      </w:pPr>
      <w:r w:rsidRPr="003F02F8">
        <w:t xml:space="preserve">Clinical: </w:t>
      </w:r>
      <w:r w:rsidR="00F26459" w:rsidRPr="003F02F8">
        <w:t xml:space="preserve">information and knowledge that is produced through the interaction between client and </w:t>
      </w:r>
      <w:r w:rsidR="00544E34" w:rsidRPr="003F02F8">
        <w:t>clinician</w:t>
      </w:r>
      <w:r w:rsidR="00F26459" w:rsidRPr="003F02F8">
        <w:t xml:space="preserve"> and held within the bounds of confidentiality</w:t>
      </w:r>
      <w:r w:rsidR="00643D72" w:rsidRPr="003F02F8">
        <w:t>.</w:t>
      </w:r>
      <w:r w:rsidRPr="003F02F8">
        <w:t xml:space="preserve"> </w:t>
      </w:r>
    </w:p>
    <w:p w14:paraId="5311A2DB" w14:textId="77777777" w:rsidR="00712AA0" w:rsidRPr="003F02F8" w:rsidRDefault="00712AA0" w:rsidP="00712AA0">
      <w:pPr>
        <w:pStyle w:val="ListParagraph"/>
        <w:numPr>
          <w:ilvl w:val="0"/>
          <w:numId w:val="5"/>
        </w:numPr>
      </w:pPr>
      <w:r w:rsidRPr="003F02F8">
        <w:t xml:space="preserve">Internal: information and knowledge that is shared within the organisation. </w:t>
      </w:r>
    </w:p>
    <w:p w14:paraId="66A18ADE" w14:textId="77777777" w:rsidR="00712AA0" w:rsidRPr="003F02F8" w:rsidRDefault="00B85D03" w:rsidP="00712AA0">
      <w:pPr>
        <w:pStyle w:val="ListParagraph"/>
        <w:numPr>
          <w:ilvl w:val="0"/>
          <w:numId w:val="5"/>
        </w:numPr>
      </w:pPr>
      <w:r w:rsidRPr="003F02F8">
        <w:t xml:space="preserve">Incoming: </w:t>
      </w:r>
      <w:r w:rsidR="00712AA0" w:rsidRPr="003F02F8">
        <w:t>information and knowledge that is sought and/or received from an external source.</w:t>
      </w:r>
    </w:p>
    <w:p w14:paraId="5E594249" w14:textId="77777777" w:rsidR="00643D72" w:rsidRPr="003F02F8" w:rsidRDefault="00B85D03" w:rsidP="00FF7ADC">
      <w:pPr>
        <w:pStyle w:val="ListParagraph"/>
        <w:numPr>
          <w:ilvl w:val="0"/>
          <w:numId w:val="5"/>
        </w:numPr>
      </w:pPr>
      <w:r w:rsidRPr="003F02F8">
        <w:t xml:space="preserve">Outgoing: </w:t>
      </w:r>
      <w:r w:rsidR="00F87735" w:rsidRPr="003F02F8">
        <w:t>information and knowledge that is initiated, developed and distributed by the organisation for an external audience.</w:t>
      </w:r>
    </w:p>
    <w:p w14:paraId="2150C9FB" w14:textId="77777777" w:rsidR="00FF7ADC" w:rsidRPr="003F02F8" w:rsidRDefault="00FF7ADC" w:rsidP="00FF7ADC"/>
    <w:p w14:paraId="33616565" w14:textId="77777777" w:rsidR="00FF7ADC" w:rsidRPr="003F02F8" w:rsidRDefault="00FF7ADC" w:rsidP="00FF7ADC">
      <w:pPr>
        <w:pStyle w:val="Heading3"/>
      </w:pPr>
      <w:r w:rsidRPr="003F02F8">
        <w:t xml:space="preserve">2.2.1 </w:t>
      </w:r>
      <w:r w:rsidRPr="003F02F8">
        <w:tab/>
        <w:t>Clinical communication</w:t>
      </w:r>
    </w:p>
    <w:p w14:paraId="3A7BAAE9" w14:textId="233BEF0E" w:rsidR="00BA0A1C" w:rsidRPr="003F02F8" w:rsidRDefault="00FF7ADC" w:rsidP="00FF7ADC">
      <w:r w:rsidRPr="003F02F8">
        <w:t xml:space="preserve">Clinical communication is information and knowledge shared internally and externally where the target audience includes clients, potential clients and their families. All clinical communication </w:t>
      </w:r>
      <w:r w:rsidR="00643D72" w:rsidRPr="003F02F8">
        <w:t xml:space="preserve">uses a </w:t>
      </w:r>
      <w:r w:rsidRPr="003F02F8">
        <w:t>universal communication framework</w:t>
      </w:r>
      <w:r w:rsidR="00BA0A1C" w:rsidRPr="003F02F8">
        <w:t xml:space="preserve"> with the aim </w:t>
      </w:r>
      <w:r w:rsidR="00FC6683" w:rsidRPr="003F02F8">
        <w:t xml:space="preserve">of </w:t>
      </w:r>
      <w:r w:rsidR="00C420F6" w:rsidRPr="003F02F8">
        <w:t>promot</w:t>
      </w:r>
      <w:r w:rsidR="00FC6683" w:rsidRPr="003F02F8">
        <w:t>ing</w:t>
      </w:r>
      <w:r w:rsidR="00C420F6" w:rsidRPr="003F02F8">
        <w:t xml:space="preserve"> access</w:t>
      </w:r>
      <w:r w:rsidR="00BA0A1C" w:rsidRPr="003F02F8">
        <w:t xml:space="preserve"> and participation </w:t>
      </w:r>
      <w:r w:rsidR="00643D72" w:rsidRPr="003F02F8">
        <w:t xml:space="preserve">to </w:t>
      </w:r>
      <w:r w:rsidR="00BA0A1C" w:rsidRPr="003F02F8">
        <w:t xml:space="preserve">all people using </w:t>
      </w:r>
      <w:r w:rsidR="00BA0A1C" w:rsidRPr="003F02F8">
        <w:rPr>
          <w:b/>
        </w:rPr>
        <w:t xml:space="preserve">[insert organisation name] </w:t>
      </w:r>
      <w:r w:rsidR="00BA0A1C" w:rsidRPr="003F02F8">
        <w:t>services</w:t>
      </w:r>
      <w:r w:rsidR="00F73355" w:rsidRPr="003F02F8">
        <w:t xml:space="preserve">. </w:t>
      </w:r>
    </w:p>
    <w:p w14:paraId="3558709B" w14:textId="77777777" w:rsidR="00BA0A1C" w:rsidRPr="003F02F8" w:rsidRDefault="00BA0A1C" w:rsidP="00FF7ADC"/>
    <w:p w14:paraId="1CE4BA7C" w14:textId="77777777" w:rsidR="00BA0A1C" w:rsidRPr="003F02F8" w:rsidRDefault="00BA0A1C" w:rsidP="00FF7ADC">
      <w:r w:rsidRPr="003F02F8">
        <w:t>Universal communication strategies employed include:</w:t>
      </w:r>
    </w:p>
    <w:p w14:paraId="0DD2E82A" w14:textId="77777777" w:rsidR="00FF7ADC" w:rsidRPr="003F02F8" w:rsidRDefault="00FF7ADC" w:rsidP="00FF7ADC">
      <w:pPr>
        <w:pStyle w:val="ListParagraph"/>
        <w:numPr>
          <w:ilvl w:val="0"/>
          <w:numId w:val="26"/>
        </w:numPr>
        <w:rPr>
          <w:b/>
        </w:rPr>
      </w:pPr>
      <w:r w:rsidRPr="003F02F8">
        <w:rPr>
          <w:b/>
        </w:rPr>
        <w:t xml:space="preserve">Verbal communication </w:t>
      </w:r>
    </w:p>
    <w:p w14:paraId="6F2140D0" w14:textId="77777777" w:rsidR="001F5D6A" w:rsidRPr="003F02F8" w:rsidRDefault="00BA0A1C" w:rsidP="001F5D6A">
      <w:pPr>
        <w:pStyle w:val="ListParagraph"/>
        <w:numPr>
          <w:ilvl w:val="0"/>
          <w:numId w:val="27"/>
        </w:numPr>
      </w:pPr>
      <w:r w:rsidRPr="003F02F8">
        <w:t xml:space="preserve">Communication should be </w:t>
      </w:r>
      <w:r w:rsidR="00D01545" w:rsidRPr="003F02F8">
        <w:t>face-to-face</w:t>
      </w:r>
      <w:r w:rsidRPr="003F02F8">
        <w:t xml:space="preserve"> when possible, and staff should be aware of body language and facial expressions to gauge understanding and engagement.</w:t>
      </w:r>
    </w:p>
    <w:p w14:paraId="69C0562F" w14:textId="6CA8459A" w:rsidR="001F5D6A" w:rsidRPr="003F02F8" w:rsidRDefault="001F5D6A" w:rsidP="001F5D6A">
      <w:pPr>
        <w:pStyle w:val="ListParagraph"/>
        <w:numPr>
          <w:ilvl w:val="0"/>
          <w:numId w:val="27"/>
        </w:numPr>
      </w:pPr>
      <w:r w:rsidRPr="003F02F8">
        <w:t>When the need for an interpreter is identified</w:t>
      </w:r>
      <w:r w:rsidR="00FC6683" w:rsidRPr="003F02F8">
        <w:t>,</w:t>
      </w:r>
      <w:r w:rsidRPr="003F02F8">
        <w:t xml:space="preserve"> staff will liaise with bi-lingual staff (when available) or the telephone interpreter service.</w:t>
      </w:r>
    </w:p>
    <w:p w14:paraId="12B73533" w14:textId="0456E0BC" w:rsidR="00BA0A1C" w:rsidRPr="003F02F8" w:rsidRDefault="00643D72" w:rsidP="00BA0A1C">
      <w:pPr>
        <w:pStyle w:val="ListParagraph"/>
        <w:numPr>
          <w:ilvl w:val="0"/>
          <w:numId w:val="27"/>
        </w:numPr>
      </w:pPr>
      <w:r w:rsidRPr="003F02F8">
        <w:t xml:space="preserve">Using </w:t>
      </w:r>
      <w:r w:rsidR="00D07211" w:rsidRPr="003F02F8">
        <w:t>p</w:t>
      </w:r>
      <w:r w:rsidR="00D01545" w:rsidRPr="003F02F8">
        <w:t>lain English</w:t>
      </w:r>
      <w:r w:rsidR="00BA0A1C" w:rsidRPr="003F02F8">
        <w:t xml:space="preserve"> when communicating with clients and not us</w:t>
      </w:r>
      <w:r w:rsidR="00FD2659" w:rsidRPr="003F02F8">
        <w:t>ing</w:t>
      </w:r>
      <w:r w:rsidR="00BA0A1C" w:rsidRPr="003F02F8">
        <w:t xml:space="preserve"> unnecessary jargon. </w:t>
      </w:r>
    </w:p>
    <w:p w14:paraId="19809D20" w14:textId="77777777" w:rsidR="00BA0A1C" w:rsidRPr="003F02F8" w:rsidRDefault="00643D72" w:rsidP="00BA0A1C">
      <w:pPr>
        <w:pStyle w:val="ListParagraph"/>
        <w:numPr>
          <w:ilvl w:val="0"/>
          <w:numId w:val="27"/>
        </w:numPr>
      </w:pPr>
      <w:r w:rsidRPr="003F02F8">
        <w:t>M</w:t>
      </w:r>
      <w:r w:rsidR="00BA0A1C" w:rsidRPr="003F02F8">
        <w:t>inimis</w:t>
      </w:r>
      <w:r w:rsidRPr="003F02F8">
        <w:t>ing</w:t>
      </w:r>
      <w:r w:rsidR="00C420F6" w:rsidRPr="003F02F8">
        <w:t xml:space="preserve"> </w:t>
      </w:r>
      <w:r w:rsidR="00BA0A1C" w:rsidRPr="003F02F8">
        <w:t xml:space="preserve">environmental distractions when </w:t>
      </w:r>
      <w:r w:rsidR="00F73355" w:rsidRPr="003F02F8">
        <w:t>working with clients.</w:t>
      </w:r>
    </w:p>
    <w:p w14:paraId="7618A5EB" w14:textId="788E58F5" w:rsidR="00BA0A1C" w:rsidRPr="003F02F8" w:rsidRDefault="00BA0A1C" w:rsidP="00BA0A1C">
      <w:pPr>
        <w:pStyle w:val="ListParagraph"/>
        <w:numPr>
          <w:ilvl w:val="0"/>
          <w:numId w:val="27"/>
        </w:numPr>
      </w:pPr>
      <w:r w:rsidRPr="003F02F8">
        <w:t>Support</w:t>
      </w:r>
      <w:r w:rsidR="00E87B8D" w:rsidRPr="003F02F8">
        <w:t>ing</w:t>
      </w:r>
      <w:r w:rsidRPr="003F02F8">
        <w:t xml:space="preserve"> verbal communication with </w:t>
      </w:r>
      <w:r w:rsidR="0050399E" w:rsidRPr="003F02F8">
        <w:t>audio-visual</w:t>
      </w:r>
      <w:r w:rsidRPr="003F02F8">
        <w:t>, written and pictorial resources when available</w:t>
      </w:r>
      <w:r w:rsidR="00F73355" w:rsidRPr="003F02F8">
        <w:t xml:space="preserve"> or by demonstrating activities</w:t>
      </w:r>
      <w:r w:rsidR="00FD2659" w:rsidRPr="003F02F8">
        <w:t>,</w:t>
      </w:r>
      <w:r w:rsidRPr="003F02F8">
        <w:t xml:space="preserve"> e.g. </w:t>
      </w:r>
      <w:r w:rsidR="00F73355" w:rsidRPr="003F02F8">
        <w:t>when explaining the fire escape procedure.</w:t>
      </w:r>
    </w:p>
    <w:p w14:paraId="2AA22BA6" w14:textId="77777777" w:rsidR="00F73355" w:rsidRPr="003F02F8" w:rsidRDefault="00643D72" w:rsidP="00BA0A1C">
      <w:pPr>
        <w:pStyle w:val="ListParagraph"/>
        <w:numPr>
          <w:ilvl w:val="0"/>
          <w:numId w:val="27"/>
        </w:numPr>
      </w:pPr>
      <w:r w:rsidRPr="003F02F8">
        <w:t>A</w:t>
      </w:r>
      <w:r w:rsidR="00F73355" w:rsidRPr="003F02F8">
        <w:t>llow</w:t>
      </w:r>
      <w:r w:rsidRPr="003F02F8">
        <w:t>ing</w:t>
      </w:r>
      <w:r w:rsidR="00F73355" w:rsidRPr="003F02F8">
        <w:t xml:space="preserve"> adequate time for individuals to respond. </w:t>
      </w:r>
    </w:p>
    <w:p w14:paraId="2A713BC6" w14:textId="448AB01B" w:rsidR="00BA0A1C" w:rsidRPr="003F02F8" w:rsidRDefault="00643D72" w:rsidP="00BA0A1C">
      <w:pPr>
        <w:pStyle w:val="ListParagraph"/>
        <w:numPr>
          <w:ilvl w:val="0"/>
          <w:numId w:val="27"/>
        </w:numPr>
      </w:pPr>
      <w:r w:rsidRPr="003F02F8">
        <w:lastRenderedPageBreak/>
        <w:t>B</w:t>
      </w:r>
      <w:r w:rsidR="00F73355" w:rsidRPr="003F02F8">
        <w:t>reak</w:t>
      </w:r>
      <w:r w:rsidRPr="003F02F8">
        <w:t>ing</w:t>
      </w:r>
      <w:r w:rsidR="00F73355" w:rsidRPr="003F02F8">
        <w:t xml:space="preserve"> down explanations into step</w:t>
      </w:r>
      <w:r w:rsidR="00FD2659" w:rsidRPr="003F02F8">
        <w:t>-</w:t>
      </w:r>
      <w:r w:rsidR="00F73355" w:rsidRPr="003F02F8">
        <w:t>by</w:t>
      </w:r>
      <w:r w:rsidR="00FD2659" w:rsidRPr="003F02F8">
        <w:t>-</w:t>
      </w:r>
      <w:r w:rsidR="00F73355" w:rsidRPr="003F02F8">
        <w:t>step tasks to assist with understanding and memory.</w:t>
      </w:r>
    </w:p>
    <w:p w14:paraId="550EE4CF" w14:textId="77777777" w:rsidR="00FF7ADC" w:rsidRPr="003F02F8" w:rsidRDefault="00FF7ADC" w:rsidP="00FF7ADC">
      <w:pPr>
        <w:pStyle w:val="ListParagraph"/>
        <w:ind w:left="360"/>
      </w:pPr>
    </w:p>
    <w:p w14:paraId="376CB6C9" w14:textId="77777777" w:rsidR="00FF7ADC" w:rsidRPr="003F02F8" w:rsidRDefault="00F73355" w:rsidP="00FF7ADC">
      <w:pPr>
        <w:pStyle w:val="ListParagraph"/>
        <w:numPr>
          <w:ilvl w:val="0"/>
          <w:numId w:val="26"/>
        </w:numPr>
        <w:rPr>
          <w:b/>
        </w:rPr>
      </w:pPr>
      <w:r w:rsidRPr="003F02F8">
        <w:rPr>
          <w:b/>
        </w:rPr>
        <w:t>Written</w:t>
      </w:r>
      <w:r w:rsidR="00BE739D" w:rsidRPr="003F02F8">
        <w:rPr>
          <w:b/>
        </w:rPr>
        <w:t xml:space="preserve"> and visual communication</w:t>
      </w:r>
    </w:p>
    <w:p w14:paraId="60AD11D6" w14:textId="6C6E8792" w:rsidR="00F73355" w:rsidRPr="003F02F8" w:rsidRDefault="00D01545" w:rsidP="00F73355">
      <w:pPr>
        <w:pStyle w:val="ListParagraph"/>
        <w:numPr>
          <w:ilvl w:val="1"/>
          <w:numId w:val="26"/>
        </w:numPr>
      </w:pPr>
      <w:r w:rsidRPr="003F02F8">
        <w:t>Plain English</w:t>
      </w:r>
      <w:r w:rsidR="00CA3CF9" w:rsidRPr="003F02F8">
        <w:t xml:space="preserve"> is used for any information about </w:t>
      </w:r>
      <w:r w:rsidR="00CA3CF9" w:rsidRPr="003F02F8">
        <w:rPr>
          <w:b/>
        </w:rPr>
        <w:t>[insert organisation name]</w:t>
      </w:r>
      <w:r w:rsidR="00CA3CF9" w:rsidRPr="003F02F8">
        <w:t xml:space="preserve"> that is in the public domain and that the public uses to make decisions</w:t>
      </w:r>
      <w:r w:rsidR="009B2BEA" w:rsidRPr="003F02F8">
        <w:t>,</w:t>
      </w:r>
      <w:r w:rsidR="00CA3CF9" w:rsidRPr="003F02F8">
        <w:t xml:space="preserve"> </w:t>
      </w:r>
      <w:r w:rsidR="009B2BEA" w:rsidRPr="003F02F8">
        <w:t>e</w:t>
      </w:r>
      <w:r w:rsidR="00CA3CF9" w:rsidRPr="003F02F8">
        <w:t xml:space="preserve">.g. </w:t>
      </w:r>
      <w:r w:rsidR="00544E34" w:rsidRPr="003F02F8">
        <w:t>service information brochures</w:t>
      </w:r>
      <w:r w:rsidR="00CA3CF9" w:rsidRPr="003F02F8">
        <w:t xml:space="preserve"> and website. </w:t>
      </w:r>
    </w:p>
    <w:p w14:paraId="6A923042" w14:textId="77777777" w:rsidR="00CA3CF9" w:rsidRPr="003F02F8" w:rsidRDefault="00CA3CF9" w:rsidP="00F73355">
      <w:pPr>
        <w:pStyle w:val="ListParagraph"/>
        <w:numPr>
          <w:ilvl w:val="1"/>
          <w:numId w:val="26"/>
        </w:numPr>
      </w:pPr>
      <w:r w:rsidRPr="003F02F8">
        <w:t>Easy English is used for any information about the organisation</w:t>
      </w:r>
      <w:r w:rsidR="009B2BEA" w:rsidRPr="003F02F8">
        <w:t>’s</w:t>
      </w:r>
      <w:r w:rsidRPr="003F02F8">
        <w:t xml:space="preserve"> health and safety practices or the service environment</w:t>
      </w:r>
      <w:r w:rsidR="00D42EEF" w:rsidRPr="003F02F8">
        <w:t>,</w:t>
      </w:r>
      <w:r w:rsidRPr="003F02F8">
        <w:t xml:space="preserve"> e.g. directions on hand washing, the fire escape procedures, bathroom signage and </w:t>
      </w:r>
      <w:r w:rsidR="007D330B" w:rsidRPr="003F02F8">
        <w:t>“</w:t>
      </w:r>
      <w:r w:rsidRPr="003F02F8">
        <w:t>group in session</w:t>
      </w:r>
      <w:r w:rsidR="007D330B" w:rsidRPr="003F02F8">
        <w:t>”</w:t>
      </w:r>
      <w:r w:rsidRPr="003F02F8">
        <w:t xml:space="preserve"> signage.</w:t>
      </w:r>
    </w:p>
    <w:p w14:paraId="055234F0" w14:textId="33FE1E50" w:rsidR="001F5D6A" w:rsidRPr="003F02F8" w:rsidRDefault="001F5D6A" w:rsidP="00F73355">
      <w:pPr>
        <w:pStyle w:val="ListParagraph"/>
        <w:numPr>
          <w:ilvl w:val="1"/>
          <w:numId w:val="26"/>
        </w:numPr>
      </w:pPr>
      <w:r w:rsidRPr="003F02F8">
        <w:t xml:space="preserve">Program </w:t>
      </w:r>
      <w:r w:rsidR="00217BED" w:rsidRPr="003F02F8">
        <w:t xml:space="preserve">and other relevant </w:t>
      </w:r>
      <w:r w:rsidR="00D01545" w:rsidRPr="003F02F8">
        <w:t>hard copy</w:t>
      </w:r>
      <w:r w:rsidR="00406D05" w:rsidRPr="003F02F8">
        <w:t xml:space="preserve"> i</w:t>
      </w:r>
      <w:r w:rsidR="00E87B8D" w:rsidRPr="003F02F8">
        <w:t>nformation</w:t>
      </w:r>
      <w:r w:rsidR="00217BED" w:rsidRPr="003F02F8">
        <w:t xml:space="preserve"> </w:t>
      </w:r>
      <w:r w:rsidR="00406D05" w:rsidRPr="003F02F8">
        <w:t xml:space="preserve">is </w:t>
      </w:r>
      <w:r w:rsidRPr="003F02F8">
        <w:t xml:space="preserve">provided in </w:t>
      </w:r>
      <w:r w:rsidR="00D07211" w:rsidRPr="003F02F8">
        <w:t>p</w:t>
      </w:r>
      <w:r w:rsidR="00D01545" w:rsidRPr="003F02F8">
        <w:t>lain English</w:t>
      </w:r>
      <w:r w:rsidRPr="003F02F8">
        <w:t xml:space="preserve"> and may be adapted to fit </w:t>
      </w:r>
      <w:r w:rsidR="00855DC7" w:rsidRPr="003F02F8">
        <w:t>E</w:t>
      </w:r>
      <w:r w:rsidRPr="003F02F8">
        <w:t xml:space="preserve">asy English </w:t>
      </w:r>
      <w:r w:rsidR="00217BED" w:rsidRPr="003F02F8">
        <w:t>or</w:t>
      </w:r>
      <w:r w:rsidRPr="003F02F8">
        <w:t xml:space="preserve"> community languages when the need is identified. </w:t>
      </w:r>
    </w:p>
    <w:p w14:paraId="3DC59050" w14:textId="77777777" w:rsidR="00CA3CF9" w:rsidRPr="003F02F8" w:rsidRDefault="00CA3CF9" w:rsidP="00F73355">
      <w:pPr>
        <w:pStyle w:val="ListParagraph"/>
        <w:numPr>
          <w:ilvl w:val="1"/>
          <w:numId w:val="26"/>
        </w:numPr>
      </w:pPr>
      <w:r w:rsidRPr="003F02F8">
        <w:t xml:space="preserve">When providing program information to </w:t>
      </w:r>
      <w:r w:rsidR="001F5D6A" w:rsidRPr="003F02F8">
        <w:t>clients</w:t>
      </w:r>
      <w:r w:rsidR="00E87B8D" w:rsidRPr="003F02F8">
        <w:t>,</w:t>
      </w:r>
      <w:r w:rsidRPr="003F02F8">
        <w:t xml:space="preserve"> </w:t>
      </w:r>
      <w:r w:rsidR="00BE739D" w:rsidRPr="003F02F8">
        <w:t xml:space="preserve">staff will discuss the content verbally to support the </w:t>
      </w:r>
      <w:r w:rsidR="00E87B8D" w:rsidRPr="003F02F8">
        <w:t xml:space="preserve">written </w:t>
      </w:r>
      <w:r w:rsidR="00BE739D" w:rsidRPr="003F02F8">
        <w:t>information provided</w:t>
      </w:r>
      <w:r w:rsidR="00E707C0" w:rsidRPr="003F02F8">
        <w:t>,</w:t>
      </w:r>
      <w:r w:rsidR="00E87B8D" w:rsidRPr="003F02F8">
        <w:t xml:space="preserve"> if assessed by staff as required</w:t>
      </w:r>
      <w:r w:rsidR="00E707C0" w:rsidRPr="003F02F8">
        <w:t>,</w:t>
      </w:r>
      <w:r w:rsidR="00E87B8D" w:rsidRPr="003F02F8">
        <w:t xml:space="preserve"> and will provide this </w:t>
      </w:r>
      <w:r w:rsidR="00BE739D" w:rsidRPr="003F02F8">
        <w:t xml:space="preserve">one-on-one. </w:t>
      </w:r>
    </w:p>
    <w:p w14:paraId="5F3E1E95" w14:textId="77777777" w:rsidR="00BE739D" w:rsidRPr="003F02F8" w:rsidRDefault="00BE739D" w:rsidP="00F73355">
      <w:pPr>
        <w:pStyle w:val="ListParagraph"/>
        <w:numPr>
          <w:ilvl w:val="1"/>
          <w:numId w:val="26"/>
        </w:numPr>
      </w:pPr>
      <w:r w:rsidRPr="003F02F8">
        <w:t xml:space="preserve">When developing new program materials for clients, clients will be consulted on content, design and layout. </w:t>
      </w:r>
    </w:p>
    <w:p w14:paraId="6D282BF1" w14:textId="0126B591" w:rsidR="00BE739D" w:rsidRPr="003F02F8" w:rsidRDefault="00BE739D" w:rsidP="00F73355">
      <w:pPr>
        <w:pStyle w:val="ListParagraph"/>
        <w:numPr>
          <w:ilvl w:val="1"/>
          <w:numId w:val="26"/>
        </w:numPr>
      </w:pPr>
      <w:r w:rsidRPr="003F02F8">
        <w:t xml:space="preserve">Images and </w:t>
      </w:r>
      <w:r w:rsidR="0050399E" w:rsidRPr="003F02F8">
        <w:t>audio-visual</w:t>
      </w:r>
      <w:r w:rsidRPr="003F02F8">
        <w:t xml:space="preserve"> materials will support written comm</w:t>
      </w:r>
      <w:r w:rsidR="00E707C0" w:rsidRPr="003F02F8">
        <w:t>u</w:t>
      </w:r>
      <w:r w:rsidRPr="003F02F8">
        <w:t>n</w:t>
      </w:r>
      <w:r w:rsidR="00E707C0" w:rsidRPr="003F02F8">
        <w:t>ic</w:t>
      </w:r>
      <w:r w:rsidRPr="003F02F8">
        <w:t>ation when possible.</w:t>
      </w:r>
    </w:p>
    <w:p w14:paraId="392AB962" w14:textId="2F0C9B27" w:rsidR="00BE739D" w:rsidRPr="003F02F8" w:rsidRDefault="00BE739D" w:rsidP="00F73355">
      <w:pPr>
        <w:pStyle w:val="ListParagraph"/>
        <w:numPr>
          <w:ilvl w:val="1"/>
          <w:numId w:val="26"/>
        </w:numPr>
      </w:pPr>
      <w:r w:rsidRPr="003F02F8">
        <w:t>When using images</w:t>
      </w:r>
      <w:r w:rsidR="0047446B" w:rsidRPr="003F02F8">
        <w:t>,</w:t>
      </w:r>
      <w:r w:rsidRPr="003F02F8">
        <w:t xml:space="preserve"> staff will consult </w:t>
      </w:r>
      <w:r w:rsidR="0047446B" w:rsidRPr="003F02F8">
        <w:t xml:space="preserve">with colleagues </w:t>
      </w:r>
      <w:r w:rsidRPr="003F02F8">
        <w:t>and clients to ensure it is appropriate and that the meaning is accurate.</w:t>
      </w:r>
    </w:p>
    <w:p w14:paraId="3716AFC1" w14:textId="77777777" w:rsidR="00BE739D" w:rsidRPr="003F02F8" w:rsidRDefault="00BE739D" w:rsidP="00BE739D"/>
    <w:p w14:paraId="7C616011" w14:textId="77777777" w:rsidR="00BE739D" w:rsidRPr="003F02F8" w:rsidRDefault="00BE739D" w:rsidP="00BE739D">
      <w:pPr>
        <w:pStyle w:val="ListParagraph"/>
        <w:numPr>
          <w:ilvl w:val="0"/>
          <w:numId w:val="26"/>
        </w:numPr>
        <w:rPr>
          <w:b/>
        </w:rPr>
      </w:pPr>
      <w:r w:rsidRPr="003F02F8">
        <w:rPr>
          <w:b/>
        </w:rPr>
        <w:t>Environmental communication</w:t>
      </w:r>
    </w:p>
    <w:p w14:paraId="3EAF6E07" w14:textId="185B2370" w:rsidR="00F73355" w:rsidRPr="003F02F8" w:rsidRDefault="00A95A9F" w:rsidP="00086449">
      <w:pPr>
        <w:pStyle w:val="ListParagraph"/>
        <w:numPr>
          <w:ilvl w:val="1"/>
          <w:numId w:val="26"/>
        </w:numPr>
        <w:rPr>
          <w:b/>
        </w:rPr>
      </w:pPr>
      <w:r w:rsidRPr="003F02F8">
        <w:t>All</w:t>
      </w:r>
      <w:r w:rsidR="00086449" w:rsidRPr="003F02F8">
        <w:rPr>
          <w:b/>
        </w:rPr>
        <w:t xml:space="preserve"> </w:t>
      </w:r>
      <w:r w:rsidR="00086449" w:rsidRPr="003F02F8">
        <w:t xml:space="preserve">signage is </w:t>
      </w:r>
      <w:r w:rsidRPr="003F02F8">
        <w:t>clear and easy</w:t>
      </w:r>
      <w:r w:rsidR="0047446B" w:rsidRPr="003F02F8">
        <w:t>-</w:t>
      </w:r>
      <w:r w:rsidRPr="003F02F8">
        <w:t>to</w:t>
      </w:r>
      <w:r w:rsidR="0047446B" w:rsidRPr="003F02F8">
        <w:t>-</w:t>
      </w:r>
      <w:r w:rsidRPr="003F02F8">
        <w:t xml:space="preserve">understand and is </w:t>
      </w:r>
      <w:r w:rsidR="00086449" w:rsidRPr="003F02F8">
        <w:t>easily visible</w:t>
      </w:r>
      <w:r w:rsidR="0047446B" w:rsidRPr="003F02F8">
        <w:t>;</w:t>
      </w:r>
      <w:r w:rsidR="00086449" w:rsidRPr="003F02F8">
        <w:t xml:space="preserve"> e.g. signage relating to health and safety and program information</w:t>
      </w:r>
      <w:r w:rsidRPr="003F02F8">
        <w:t>.</w:t>
      </w:r>
    </w:p>
    <w:p w14:paraId="6B1CD423" w14:textId="3BEDE024" w:rsidR="00086449" w:rsidRPr="003F02F8" w:rsidRDefault="00086449" w:rsidP="00BE739D">
      <w:pPr>
        <w:pStyle w:val="ListParagraph"/>
        <w:numPr>
          <w:ilvl w:val="1"/>
          <w:numId w:val="26"/>
        </w:numPr>
        <w:rPr>
          <w:b/>
        </w:rPr>
      </w:pPr>
      <w:r w:rsidRPr="003F02F8">
        <w:t>The organisation</w:t>
      </w:r>
      <w:r w:rsidR="00E87B8D" w:rsidRPr="003F02F8">
        <w:t>’</w:t>
      </w:r>
      <w:r w:rsidRPr="003F02F8">
        <w:t>s service environment is clutter</w:t>
      </w:r>
      <w:r w:rsidR="0047446B" w:rsidRPr="003F02F8">
        <w:t>-</w:t>
      </w:r>
      <w:r w:rsidRPr="003F02F8">
        <w:t>free</w:t>
      </w:r>
      <w:r w:rsidR="0047446B" w:rsidRPr="003F02F8">
        <w:t>;</w:t>
      </w:r>
      <w:r w:rsidRPr="003F02F8">
        <w:t xml:space="preserve"> e.g. signage is updated when relevant and removed when out</w:t>
      </w:r>
      <w:r w:rsidR="0047446B" w:rsidRPr="003F02F8">
        <w:t>-</w:t>
      </w:r>
      <w:r w:rsidRPr="003F02F8">
        <w:t>of</w:t>
      </w:r>
      <w:r w:rsidR="0047446B" w:rsidRPr="003F02F8">
        <w:t>-</w:t>
      </w:r>
      <w:r w:rsidRPr="003F02F8">
        <w:t xml:space="preserve">date. </w:t>
      </w:r>
    </w:p>
    <w:p w14:paraId="4C033B80" w14:textId="77777777" w:rsidR="00A95A9F" w:rsidRPr="003F02F8" w:rsidRDefault="00A95A9F" w:rsidP="00BE739D">
      <w:pPr>
        <w:pStyle w:val="ListParagraph"/>
        <w:numPr>
          <w:ilvl w:val="1"/>
          <w:numId w:val="26"/>
        </w:numPr>
      </w:pPr>
      <w:r w:rsidRPr="003F02F8">
        <w:t>Staff consider environmental distractions such as noise and computer/TV screens when talking with a client.</w:t>
      </w:r>
    </w:p>
    <w:p w14:paraId="330E6FD9" w14:textId="77777777" w:rsidR="00A95A9F" w:rsidRPr="003F02F8" w:rsidRDefault="00A95A9F" w:rsidP="00A95A9F"/>
    <w:p w14:paraId="4BE5A336" w14:textId="2FBC9AA6" w:rsidR="00A95A9F" w:rsidRPr="003F02F8" w:rsidRDefault="00A95A9F" w:rsidP="00A95A9F">
      <w:r w:rsidRPr="003F02F8">
        <w:rPr>
          <w:b/>
        </w:rPr>
        <w:t>[</w:t>
      </w:r>
      <w:r w:rsidR="00683686" w:rsidRPr="003F02F8">
        <w:rPr>
          <w:b/>
        </w:rPr>
        <w:t>Insert</w:t>
      </w:r>
      <w:r w:rsidRPr="003F02F8">
        <w:rPr>
          <w:b/>
        </w:rPr>
        <w:t xml:space="preserve"> organisation name] </w:t>
      </w:r>
      <w:r w:rsidRPr="003F02F8">
        <w:t>conduct a</w:t>
      </w:r>
      <w:r w:rsidR="004576A3" w:rsidRPr="003F02F8">
        <w:t>n organisational</w:t>
      </w:r>
      <w:r w:rsidR="00406D05" w:rsidRPr="003F02F8">
        <w:t xml:space="preserve"> </w:t>
      </w:r>
      <w:r w:rsidRPr="003F02F8">
        <w:t>communication audit</w:t>
      </w:r>
      <w:r w:rsidRPr="003F02F8">
        <w:rPr>
          <w:b/>
        </w:rPr>
        <w:t xml:space="preserve"> </w:t>
      </w:r>
      <w:r w:rsidRPr="003F02F8">
        <w:t xml:space="preserve">as a component of the quality improvement cycle. See the </w:t>
      </w:r>
      <w:r w:rsidR="00CA0A96" w:rsidRPr="003F02F8">
        <w:t>Organisational</w:t>
      </w:r>
      <w:r w:rsidRPr="003F02F8">
        <w:t xml:space="preserve"> Communication Audit template.</w:t>
      </w:r>
    </w:p>
    <w:p w14:paraId="43B31E1E" w14:textId="77777777" w:rsidR="00F73355" w:rsidRPr="003F02F8" w:rsidRDefault="00F73355" w:rsidP="00F73355"/>
    <w:p w14:paraId="49973406" w14:textId="77777777" w:rsidR="00F73355" w:rsidRPr="003F02F8" w:rsidRDefault="00F73355" w:rsidP="00F73355">
      <w:pPr>
        <w:pStyle w:val="BodyText2"/>
        <w:rPr>
          <w:b/>
          <w:bCs/>
          <w:iCs/>
        </w:rPr>
      </w:pPr>
      <w:r w:rsidRPr="003F02F8">
        <w:rPr>
          <w:b/>
          <w:bCs/>
          <w:iCs/>
        </w:rPr>
        <w:sym w:font="Wingdings 2" w:char="F023"/>
      </w:r>
      <w:r w:rsidRPr="003F02F8">
        <w:rPr>
          <w:b/>
          <w:bCs/>
          <w:iCs/>
        </w:rPr>
        <w:t>Note</w:t>
      </w:r>
    </w:p>
    <w:p w14:paraId="48B39CD3" w14:textId="71859669" w:rsidR="00F73355" w:rsidRPr="003F02F8" w:rsidRDefault="00F73355" w:rsidP="00F73355">
      <w:pPr>
        <w:pStyle w:val="BodyText2"/>
        <w:rPr>
          <w:bCs/>
          <w:iCs/>
        </w:rPr>
      </w:pPr>
      <w:r w:rsidRPr="003F02F8">
        <w:rPr>
          <w:bCs/>
          <w:iCs/>
        </w:rPr>
        <w:t>Having universal communication strategies in place can assist you in complying with legislation and accreditation standards relating to access and equity. The universal communication approach does</w:t>
      </w:r>
      <w:r w:rsidR="000747FF" w:rsidRPr="003F02F8">
        <w:rPr>
          <w:bCs/>
          <w:iCs/>
        </w:rPr>
        <w:t xml:space="preserve"> </w:t>
      </w:r>
      <w:r w:rsidRPr="003F02F8">
        <w:rPr>
          <w:bCs/>
          <w:iCs/>
        </w:rPr>
        <w:t>n</w:t>
      </w:r>
      <w:r w:rsidR="000747FF" w:rsidRPr="003F02F8">
        <w:rPr>
          <w:bCs/>
          <w:iCs/>
        </w:rPr>
        <w:t>o</w:t>
      </w:r>
      <w:r w:rsidRPr="003F02F8">
        <w:rPr>
          <w:bCs/>
          <w:iCs/>
        </w:rPr>
        <w:t xml:space="preserve">t have to be a separate program designed for people with complex needs but can be integrated into the broader program to suit all.  </w:t>
      </w:r>
    </w:p>
    <w:p w14:paraId="2D9431E8" w14:textId="77777777" w:rsidR="00F73355" w:rsidRPr="003F02F8" w:rsidRDefault="00F73355" w:rsidP="00F73355">
      <w:pPr>
        <w:pStyle w:val="BodyText2"/>
        <w:rPr>
          <w:bCs/>
          <w:iCs/>
        </w:rPr>
      </w:pPr>
    </w:p>
    <w:p w14:paraId="294B504C" w14:textId="5F9700C8" w:rsidR="00F73355" w:rsidRPr="003F02F8" w:rsidRDefault="00F73355" w:rsidP="00F73355">
      <w:pPr>
        <w:pStyle w:val="BodyText2"/>
        <w:rPr>
          <w:bCs/>
          <w:iCs/>
        </w:rPr>
      </w:pPr>
      <w:r w:rsidRPr="003F02F8">
        <w:rPr>
          <w:bCs/>
          <w:iCs/>
        </w:rPr>
        <w:t>For more information on implementing universal communication strategies</w:t>
      </w:r>
      <w:r w:rsidR="000747FF" w:rsidRPr="003F02F8">
        <w:rPr>
          <w:bCs/>
          <w:iCs/>
        </w:rPr>
        <w:t>,</w:t>
      </w:r>
      <w:r w:rsidRPr="003F02F8">
        <w:rPr>
          <w:bCs/>
          <w:iCs/>
        </w:rPr>
        <w:t xml:space="preserve"> see Practice Tips for Workers and Making Your Service Complex Capable in the NADA Complex Needs Capable Toolkit (2013)</w:t>
      </w:r>
      <w:r w:rsidR="003F02F8" w:rsidRPr="003F02F8">
        <w:rPr>
          <w:bCs/>
          <w:iCs/>
        </w:rPr>
        <w:t>.</w:t>
      </w:r>
    </w:p>
    <w:p w14:paraId="4954443B" w14:textId="77777777" w:rsidR="00F73355" w:rsidRPr="003F02F8" w:rsidRDefault="00F73355" w:rsidP="00F73355">
      <w:pPr>
        <w:pStyle w:val="BodyText2"/>
      </w:pPr>
    </w:p>
    <w:p w14:paraId="40CA765B" w14:textId="77777777" w:rsidR="00F73355" w:rsidRPr="003F02F8" w:rsidRDefault="00F73355" w:rsidP="00F73355">
      <w:pPr>
        <w:pStyle w:val="BodyText2"/>
      </w:pPr>
      <w:r w:rsidRPr="003F02F8">
        <w:t>*Please delete note before finalising this policy.</w:t>
      </w:r>
    </w:p>
    <w:p w14:paraId="322B629E" w14:textId="77777777" w:rsidR="001E776D" w:rsidRPr="003F02F8" w:rsidRDefault="001E776D" w:rsidP="001E776D"/>
    <w:p w14:paraId="45730DE8" w14:textId="77777777" w:rsidR="00BD3DE0" w:rsidRPr="003F02F8" w:rsidRDefault="00712AA0" w:rsidP="0034149D">
      <w:pPr>
        <w:pStyle w:val="Heading3"/>
      </w:pPr>
      <w:r w:rsidRPr="003F02F8">
        <w:t>2.</w:t>
      </w:r>
      <w:r w:rsidR="0034149D" w:rsidRPr="003F02F8">
        <w:t>2</w:t>
      </w:r>
      <w:r w:rsidR="00FF7ADC" w:rsidRPr="003F02F8">
        <w:t>.2</w:t>
      </w:r>
      <w:r w:rsidRPr="003F02F8">
        <w:tab/>
        <w:t xml:space="preserve">Internal communication </w:t>
      </w:r>
    </w:p>
    <w:p w14:paraId="69E95432" w14:textId="77777777" w:rsidR="00712AA0" w:rsidRPr="003F02F8" w:rsidRDefault="00BD3DE0" w:rsidP="00BD3DE0">
      <w:r w:rsidRPr="003F02F8">
        <w:t xml:space="preserve">Internal communication </w:t>
      </w:r>
      <w:r w:rsidR="00712AA0" w:rsidRPr="003F02F8">
        <w:t xml:space="preserve">is information and </w:t>
      </w:r>
      <w:r w:rsidRPr="003F02F8">
        <w:t>knowledge that is shared within the organisation</w:t>
      </w:r>
      <w:r w:rsidR="00F96199" w:rsidRPr="003F02F8">
        <w:t xml:space="preserve"> and </w:t>
      </w:r>
      <w:r w:rsidR="00DE5E14" w:rsidRPr="003F02F8">
        <w:t>between</w:t>
      </w:r>
      <w:r w:rsidR="008170B5" w:rsidRPr="003F02F8">
        <w:t xml:space="preserve"> </w:t>
      </w:r>
      <w:r w:rsidR="00A96A06" w:rsidRPr="003F02F8">
        <w:t xml:space="preserve">staff, </w:t>
      </w:r>
      <w:r w:rsidR="008170B5" w:rsidRPr="003F02F8">
        <w:t xml:space="preserve">clients, </w:t>
      </w:r>
      <w:r w:rsidR="00A96A06" w:rsidRPr="003F02F8">
        <w:t xml:space="preserve">students, volunteers and </w:t>
      </w:r>
      <w:r w:rsidR="00F96199" w:rsidRPr="003F02F8">
        <w:t>Board member</w:t>
      </w:r>
      <w:r w:rsidR="00A96A06" w:rsidRPr="003F02F8">
        <w:t xml:space="preserve">s. </w:t>
      </w:r>
      <w:r w:rsidR="00712AA0" w:rsidRPr="003F02F8">
        <w:t xml:space="preserve">Effective internal communication is essential for good organisational management. All Board </w:t>
      </w:r>
      <w:r w:rsidR="00DE5E14" w:rsidRPr="003F02F8">
        <w:t>members</w:t>
      </w:r>
      <w:r w:rsidR="00E2503E" w:rsidRPr="003F02F8">
        <w:t>, staff,</w:t>
      </w:r>
      <w:r w:rsidR="00712AA0" w:rsidRPr="003F02F8">
        <w:t xml:space="preserve"> students </w:t>
      </w:r>
      <w:r w:rsidR="00E2503E" w:rsidRPr="003F02F8">
        <w:t xml:space="preserve">and volunteers </w:t>
      </w:r>
      <w:r w:rsidR="00712AA0" w:rsidRPr="003F02F8">
        <w:t>are responsible for contributing to</w:t>
      </w:r>
      <w:r w:rsidR="00AC546B" w:rsidRPr="003F02F8">
        <w:t xml:space="preserve"> the organisation’s </w:t>
      </w:r>
      <w:r w:rsidR="00712AA0" w:rsidRPr="003F02F8">
        <w:t xml:space="preserve">communication strategies and activities. </w:t>
      </w:r>
      <w:r w:rsidR="00DE5E14" w:rsidRPr="003F02F8">
        <w:t>And staff are responsible</w:t>
      </w:r>
      <w:r w:rsidR="008170B5" w:rsidRPr="003F02F8">
        <w:t xml:space="preserve"> </w:t>
      </w:r>
      <w:r w:rsidR="00DE5E14" w:rsidRPr="003F02F8">
        <w:t>for facilitating and encouraging clients to provide input into relevant communications.</w:t>
      </w:r>
    </w:p>
    <w:p w14:paraId="374FF6FA" w14:textId="77777777" w:rsidR="00712AA0" w:rsidRPr="003F02F8" w:rsidRDefault="00712AA0" w:rsidP="00712AA0"/>
    <w:p w14:paraId="11C2B57B" w14:textId="64B712A1" w:rsidR="00712AA0" w:rsidRPr="003F02F8" w:rsidRDefault="00712AA0" w:rsidP="00AC546B">
      <w:r w:rsidRPr="003F02F8">
        <w:t>A range of mechanisms and tools are used for internal communication</w:t>
      </w:r>
      <w:r w:rsidR="00F50056" w:rsidRPr="003F02F8">
        <w:t>. T</w:t>
      </w:r>
      <w:r w:rsidR="00F96199" w:rsidRPr="003F02F8">
        <w:t>hese include:</w:t>
      </w:r>
      <w:r w:rsidRPr="003F02F8">
        <w:t xml:space="preserve"> </w:t>
      </w:r>
    </w:p>
    <w:p w14:paraId="75B8EF4B" w14:textId="77777777" w:rsidR="00712AA0" w:rsidRPr="003F02F8" w:rsidRDefault="00712AA0" w:rsidP="00712AA0"/>
    <w:p w14:paraId="52C1189D" w14:textId="77777777" w:rsidR="00712AA0" w:rsidRPr="003F02F8" w:rsidRDefault="00712AA0" w:rsidP="004739C2">
      <w:pPr>
        <w:pStyle w:val="ListParagraph"/>
        <w:numPr>
          <w:ilvl w:val="0"/>
          <w:numId w:val="5"/>
        </w:numPr>
        <w:rPr>
          <w:b/>
          <w:bCs/>
        </w:rPr>
      </w:pPr>
      <w:r w:rsidRPr="003F02F8">
        <w:rPr>
          <w:b/>
          <w:bCs/>
        </w:rPr>
        <w:t xml:space="preserve">Staff, </w:t>
      </w:r>
      <w:r w:rsidR="005722C8" w:rsidRPr="003F02F8">
        <w:rPr>
          <w:b/>
          <w:bCs/>
        </w:rPr>
        <w:t xml:space="preserve">team </w:t>
      </w:r>
      <w:r w:rsidRPr="003F02F8">
        <w:rPr>
          <w:b/>
          <w:bCs/>
        </w:rPr>
        <w:t>and specific project meetings</w:t>
      </w:r>
    </w:p>
    <w:p w14:paraId="54DA2F5A" w14:textId="23A4C2E6" w:rsidR="00712AA0" w:rsidRPr="003F02F8" w:rsidRDefault="00712AA0" w:rsidP="00712AA0">
      <w:r w:rsidRPr="003F02F8">
        <w:t xml:space="preserve">Staff, </w:t>
      </w:r>
      <w:r w:rsidR="005722C8" w:rsidRPr="003F02F8">
        <w:t>team</w:t>
      </w:r>
      <w:r w:rsidRPr="003F02F8">
        <w:t xml:space="preserve"> and project meetings provide opportunity for information</w:t>
      </w:r>
      <w:r w:rsidR="00F50056" w:rsidRPr="003F02F8">
        <w:t>-</w:t>
      </w:r>
      <w:r w:rsidRPr="003F02F8">
        <w:t>sharing and decision</w:t>
      </w:r>
      <w:r w:rsidR="00F50056" w:rsidRPr="003F02F8">
        <w:t>-</w:t>
      </w:r>
      <w:r w:rsidRPr="003F02F8">
        <w:t>making on a range of project and operational issues</w:t>
      </w:r>
      <w:r w:rsidR="00671A86" w:rsidRPr="003F02F8">
        <w:t>;</w:t>
      </w:r>
      <w:r w:rsidRPr="003F02F8">
        <w:t xml:space="preserve"> </w:t>
      </w:r>
      <w:r w:rsidR="00406D05" w:rsidRPr="003F02F8">
        <w:t>for example</w:t>
      </w:r>
      <w:r w:rsidR="00671A86" w:rsidRPr="003F02F8">
        <w:t>,</w:t>
      </w:r>
      <w:r w:rsidR="00406D05" w:rsidRPr="003F02F8">
        <w:t xml:space="preserve"> </w:t>
      </w:r>
      <w:r w:rsidR="00914BF5" w:rsidRPr="003F02F8">
        <w:t xml:space="preserve">the </w:t>
      </w:r>
      <w:r w:rsidR="00406D05" w:rsidRPr="003F02F8">
        <w:t xml:space="preserve">WHS committee meeting. </w:t>
      </w:r>
      <w:r w:rsidRPr="003F02F8">
        <w:t>All s</w:t>
      </w:r>
      <w:r w:rsidR="005722C8" w:rsidRPr="003F02F8">
        <w:t xml:space="preserve">taff are required to attend </w:t>
      </w:r>
      <w:r w:rsidRPr="003F02F8">
        <w:t>staff meeting</w:t>
      </w:r>
      <w:r w:rsidR="005722C8" w:rsidRPr="003F02F8">
        <w:t>s</w:t>
      </w:r>
      <w:r w:rsidRPr="003F02F8">
        <w:t xml:space="preserve">, and relevant staff are required to attend </w:t>
      </w:r>
      <w:r w:rsidR="00E75FDB" w:rsidRPr="003F02F8">
        <w:t xml:space="preserve">both </w:t>
      </w:r>
      <w:r w:rsidRPr="003F02F8">
        <w:t xml:space="preserve">their team and project meetings. </w:t>
      </w:r>
    </w:p>
    <w:p w14:paraId="51577440" w14:textId="77777777" w:rsidR="00712AA0" w:rsidRPr="003F02F8" w:rsidRDefault="00712AA0" w:rsidP="00712AA0"/>
    <w:p w14:paraId="23138BF3" w14:textId="77777777" w:rsidR="00B3382E" w:rsidRPr="003F02F8" w:rsidRDefault="00712AA0" w:rsidP="004739C2">
      <w:pPr>
        <w:pStyle w:val="ListParagraph"/>
        <w:numPr>
          <w:ilvl w:val="0"/>
          <w:numId w:val="5"/>
        </w:numPr>
        <w:rPr>
          <w:b/>
          <w:bCs/>
        </w:rPr>
      </w:pPr>
      <w:r w:rsidRPr="003F02F8">
        <w:rPr>
          <w:b/>
          <w:bCs/>
        </w:rPr>
        <w:t xml:space="preserve">Board </w:t>
      </w:r>
      <w:r w:rsidR="00EB5B3D" w:rsidRPr="003F02F8">
        <w:rPr>
          <w:b/>
          <w:bCs/>
        </w:rPr>
        <w:t xml:space="preserve">and </w:t>
      </w:r>
      <w:r w:rsidR="00D01545" w:rsidRPr="003F02F8">
        <w:rPr>
          <w:b/>
          <w:bCs/>
        </w:rPr>
        <w:t>sub-committee</w:t>
      </w:r>
      <w:r w:rsidR="00EB5B3D" w:rsidRPr="003F02F8">
        <w:rPr>
          <w:b/>
          <w:bCs/>
        </w:rPr>
        <w:t xml:space="preserve"> </w:t>
      </w:r>
      <w:r w:rsidRPr="003F02F8">
        <w:rPr>
          <w:b/>
          <w:bCs/>
        </w:rPr>
        <w:t>meetings</w:t>
      </w:r>
    </w:p>
    <w:p w14:paraId="3FECB4CE" w14:textId="77777777" w:rsidR="00712AA0" w:rsidRPr="003F02F8" w:rsidRDefault="00712AA0" w:rsidP="00712AA0">
      <w:pPr>
        <w:rPr>
          <w:b/>
        </w:rPr>
      </w:pPr>
      <w:r w:rsidRPr="003F02F8">
        <w:t xml:space="preserve">Board and </w:t>
      </w:r>
      <w:r w:rsidR="00D01545" w:rsidRPr="003F02F8">
        <w:t>sub-committee</w:t>
      </w:r>
      <w:r w:rsidRPr="003F02F8">
        <w:t xml:space="preserve"> meetings </w:t>
      </w:r>
      <w:r w:rsidR="00B3382E" w:rsidRPr="003F02F8">
        <w:t>support effective governance for the organisation</w:t>
      </w:r>
      <w:r w:rsidRPr="003F02F8">
        <w:t>. Board mee</w:t>
      </w:r>
      <w:r w:rsidR="00B3382E" w:rsidRPr="003F02F8">
        <w:t xml:space="preserve">tings may also include time for </w:t>
      </w:r>
      <w:r w:rsidRPr="003F02F8">
        <w:t>staff (and occasionally contracted consultants</w:t>
      </w:r>
      <w:r w:rsidR="00B3382E" w:rsidRPr="003F02F8">
        <w:t xml:space="preserve"> or other stakeholder</w:t>
      </w:r>
      <w:r w:rsidR="00360C0B" w:rsidRPr="003F02F8">
        <w:t>s</w:t>
      </w:r>
      <w:r w:rsidRPr="003F02F8">
        <w:t>) to communicate with the</w:t>
      </w:r>
      <w:r w:rsidR="00360C0B" w:rsidRPr="003F02F8">
        <w:t xml:space="preserve"> Board on a range of project,</w:t>
      </w:r>
      <w:r w:rsidRPr="003F02F8">
        <w:t xml:space="preserve"> operational</w:t>
      </w:r>
      <w:r w:rsidR="00360C0B" w:rsidRPr="003F02F8">
        <w:t xml:space="preserve"> or general</w:t>
      </w:r>
      <w:r w:rsidRPr="003F02F8">
        <w:t xml:space="preserve"> issues for the organisation. </w:t>
      </w:r>
    </w:p>
    <w:p w14:paraId="76E12045" w14:textId="77777777" w:rsidR="007107B4" w:rsidRPr="003F02F8" w:rsidRDefault="007107B4" w:rsidP="00712AA0"/>
    <w:p w14:paraId="359FE450" w14:textId="77777777" w:rsidR="00712AA0" w:rsidRPr="003F02F8" w:rsidRDefault="00406D05" w:rsidP="004739C2">
      <w:pPr>
        <w:pStyle w:val="ListParagraph"/>
        <w:numPr>
          <w:ilvl w:val="0"/>
          <w:numId w:val="5"/>
        </w:numPr>
        <w:rPr>
          <w:b/>
          <w:bCs/>
        </w:rPr>
      </w:pPr>
      <w:r w:rsidRPr="003F02F8">
        <w:rPr>
          <w:b/>
          <w:bCs/>
        </w:rPr>
        <w:t>Supervision</w:t>
      </w:r>
      <w:r w:rsidR="00712AA0" w:rsidRPr="003F02F8">
        <w:rPr>
          <w:b/>
          <w:bCs/>
        </w:rPr>
        <w:t xml:space="preserve"> and</w:t>
      </w:r>
      <w:r w:rsidRPr="003F02F8">
        <w:rPr>
          <w:b/>
          <w:bCs/>
        </w:rPr>
        <w:t xml:space="preserve"> workplan </w:t>
      </w:r>
      <w:r w:rsidR="00712AA0" w:rsidRPr="003F02F8">
        <w:rPr>
          <w:b/>
          <w:bCs/>
        </w:rPr>
        <w:t>review meetings</w:t>
      </w:r>
    </w:p>
    <w:p w14:paraId="5206A49B" w14:textId="02D5B465" w:rsidR="00712AA0" w:rsidRPr="003F02F8" w:rsidRDefault="00406D05" w:rsidP="00712AA0">
      <w:r w:rsidRPr="003F02F8">
        <w:t>Supervision</w:t>
      </w:r>
      <w:r w:rsidR="00712AA0" w:rsidRPr="003F02F8">
        <w:t xml:space="preserve"> and </w:t>
      </w:r>
      <w:r w:rsidRPr="003F02F8">
        <w:t xml:space="preserve">workplan </w:t>
      </w:r>
      <w:r w:rsidR="00712AA0" w:rsidRPr="003F02F8">
        <w:t xml:space="preserve">review meetings </w:t>
      </w:r>
      <w:r w:rsidR="00E75FDB" w:rsidRPr="003F02F8">
        <w:t xml:space="preserve">are convened </w:t>
      </w:r>
      <w:r w:rsidR="00712AA0" w:rsidRPr="003F02F8">
        <w:t>between staff</w:t>
      </w:r>
      <w:r w:rsidR="00ED0275" w:rsidRPr="003F02F8">
        <w:t>, students, volunteers</w:t>
      </w:r>
      <w:r w:rsidR="00712AA0" w:rsidRPr="003F02F8">
        <w:t xml:space="preserve"> and </w:t>
      </w:r>
      <w:r w:rsidR="00ED0275" w:rsidRPr="003F02F8">
        <w:t xml:space="preserve">their corresponding </w:t>
      </w:r>
      <w:r w:rsidR="00712AA0" w:rsidRPr="003F02F8">
        <w:t>supervisors</w:t>
      </w:r>
      <w:r w:rsidRPr="003F02F8">
        <w:t>. These meetings</w:t>
      </w:r>
      <w:r w:rsidR="00712AA0" w:rsidRPr="003F02F8">
        <w:t xml:space="preserve"> provide an opportunity to </w:t>
      </w:r>
      <w:r w:rsidRPr="003F02F8">
        <w:t>discuss challenges and achievements within the individual</w:t>
      </w:r>
      <w:r w:rsidR="00E75FDB" w:rsidRPr="003F02F8">
        <w:t>’</w:t>
      </w:r>
      <w:r w:rsidRPr="003F02F8">
        <w:t xml:space="preserve">s work role and provide an opportunity for </w:t>
      </w:r>
      <w:r w:rsidR="00712AA0" w:rsidRPr="003F02F8">
        <w:t>feedback on</w:t>
      </w:r>
      <w:r w:rsidRPr="003F02F8">
        <w:t xml:space="preserve"> how to address situations in the future. Depending </w:t>
      </w:r>
      <w:r w:rsidR="00FA1EA4" w:rsidRPr="003F02F8">
        <w:t>up</w:t>
      </w:r>
      <w:r w:rsidRPr="003F02F8">
        <w:t>on the nature of the worker</w:t>
      </w:r>
      <w:r w:rsidR="0033392D" w:rsidRPr="003F02F8">
        <w:t>’</w:t>
      </w:r>
      <w:r w:rsidRPr="003F02F8">
        <w:t>s role</w:t>
      </w:r>
      <w:r w:rsidR="0033392D" w:rsidRPr="003F02F8">
        <w:t>,</w:t>
      </w:r>
      <w:r w:rsidRPr="003F02F8">
        <w:t xml:space="preserve"> these meetings may also </w:t>
      </w:r>
      <w:r w:rsidR="00F04D67" w:rsidRPr="003F02F8">
        <w:t xml:space="preserve">be held in </w:t>
      </w:r>
      <w:r w:rsidR="00D01545" w:rsidRPr="003F02F8">
        <w:t>one-on-one</w:t>
      </w:r>
      <w:r w:rsidR="00F04D67" w:rsidRPr="003F02F8">
        <w:t xml:space="preserve"> or group settings and may </w:t>
      </w:r>
      <w:r w:rsidR="00FA1EA4" w:rsidRPr="003F02F8">
        <w:t xml:space="preserve">also </w:t>
      </w:r>
      <w:r w:rsidRPr="003F02F8">
        <w:t>include work planning around specific projects or activities</w:t>
      </w:r>
      <w:r w:rsidR="00712AA0" w:rsidRPr="003F02F8">
        <w:t xml:space="preserve">. </w:t>
      </w:r>
      <w:r w:rsidR="00345BA8" w:rsidRPr="003F02F8">
        <w:t>For more information</w:t>
      </w:r>
      <w:r w:rsidR="0033392D" w:rsidRPr="003F02F8">
        <w:t>,</w:t>
      </w:r>
      <w:r w:rsidR="00345BA8" w:rsidRPr="003F02F8">
        <w:t xml:space="preserve"> refer to the Human Resources Policy.</w:t>
      </w:r>
    </w:p>
    <w:p w14:paraId="63E5BC74" w14:textId="77777777" w:rsidR="00F04D67" w:rsidRPr="003F02F8" w:rsidRDefault="00F04D67" w:rsidP="00712AA0"/>
    <w:p w14:paraId="7F7B886D" w14:textId="77777777" w:rsidR="00F04D67" w:rsidRPr="003F02F8" w:rsidRDefault="00FF3C64" w:rsidP="00F04D67">
      <w:pPr>
        <w:pStyle w:val="ListParagraph"/>
        <w:numPr>
          <w:ilvl w:val="0"/>
          <w:numId w:val="5"/>
        </w:numPr>
        <w:rPr>
          <w:b/>
          <w:bCs/>
        </w:rPr>
      </w:pPr>
      <w:r w:rsidRPr="003F02F8">
        <w:rPr>
          <w:b/>
          <w:bCs/>
        </w:rPr>
        <w:t>(</w:t>
      </w:r>
      <w:r w:rsidR="00F04D67" w:rsidRPr="003F02F8">
        <w:rPr>
          <w:b/>
          <w:bCs/>
        </w:rPr>
        <w:t>External</w:t>
      </w:r>
      <w:r w:rsidRPr="003F02F8">
        <w:rPr>
          <w:b/>
          <w:bCs/>
        </w:rPr>
        <w:t>) Clinical</w:t>
      </w:r>
      <w:r w:rsidR="00F04D67" w:rsidRPr="003F02F8">
        <w:rPr>
          <w:b/>
          <w:bCs/>
        </w:rPr>
        <w:t xml:space="preserve"> Supervision</w:t>
      </w:r>
    </w:p>
    <w:p w14:paraId="412DB914" w14:textId="61C4D3BE" w:rsidR="00FF3C64" w:rsidRPr="003F02F8" w:rsidRDefault="00FF3C64" w:rsidP="00FF3C64">
      <w:r w:rsidRPr="003F02F8">
        <w:rPr>
          <w:bCs/>
        </w:rPr>
        <w:t>Clinical supervision is expected of all staff who provide direct services to clients. It is a workforce development tool, a mechanism for quality assurance and clinical safety</w:t>
      </w:r>
      <w:r w:rsidR="00670224" w:rsidRPr="003F02F8">
        <w:rPr>
          <w:bCs/>
        </w:rPr>
        <w:t>,</w:t>
      </w:r>
      <w:r w:rsidRPr="003F02F8">
        <w:rPr>
          <w:bCs/>
        </w:rPr>
        <w:t xml:space="preserve"> as well as a means for providing support and debriefing for staff. Clinical supervision is confidential unless there </w:t>
      </w:r>
      <w:r w:rsidR="00670224" w:rsidRPr="003F02F8">
        <w:rPr>
          <w:bCs/>
        </w:rPr>
        <w:t xml:space="preserve">are </w:t>
      </w:r>
      <w:r w:rsidRPr="003F02F8">
        <w:rPr>
          <w:bCs/>
        </w:rPr>
        <w:t>serious concerns related to the worker</w:t>
      </w:r>
      <w:r w:rsidR="00404F1E" w:rsidRPr="003F02F8">
        <w:rPr>
          <w:bCs/>
        </w:rPr>
        <w:t>’</w:t>
      </w:r>
      <w:r w:rsidRPr="003F02F8">
        <w:rPr>
          <w:bCs/>
        </w:rPr>
        <w:t xml:space="preserve">s ethical or professional conduct and/or the safety of a client. Clinical supervision may be offered internally or externally and may be as a </w:t>
      </w:r>
      <w:r w:rsidR="00D01545" w:rsidRPr="003F02F8">
        <w:rPr>
          <w:bCs/>
        </w:rPr>
        <w:t>one-on-one</w:t>
      </w:r>
      <w:r w:rsidRPr="003F02F8">
        <w:rPr>
          <w:bCs/>
        </w:rPr>
        <w:t xml:space="preserve"> client or as a group. </w:t>
      </w:r>
      <w:r w:rsidR="0017693F" w:rsidRPr="003F02F8">
        <w:rPr>
          <w:bCs/>
        </w:rPr>
        <w:t xml:space="preserve">For more information refer to the </w:t>
      </w:r>
      <w:r w:rsidR="00CA0A96" w:rsidRPr="003F02F8">
        <w:rPr>
          <w:bCs/>
        </w:rPr>
        <w:t xml:space="preserve">Clinical Supervision </w:t>
      </w:r>
      <w:r w:rsidR="00544E34" w:rsidRPr="003F02F8">
        <w:rPr>
          <w:bCs/>
        </w:rPr>
        <w:t>P</w:t>
      </w:r>
      <w:r w:rsidR="0017693F" w:rsidRPr="003F02F8">
        <w:rPr>
          <w:bCs/>
        </w:rPr>
        <w:t>olicy.</w:t>
      </w:r>
    </w:p>
    <w:p w14:paraId="12221B4C" w14:textId="77777777" w:rsidR="00F04D67" w:rsidRPr="003F02F8" w:rsidRDefault="00F04D67" w:rsidP="00712AA0"/>
    <w:p w14:paraId="417DDCB8" w14:textId="77777777" w:rsidR="00F04D67" w:rsidRPr="003F02F8" w:rsidRDefault="00F04D67" w:rsidP="00F04D67">
      <w:pPr>
        <w:pStyle w:val="ListParagraph"/>
        <w:numPr>
          <w:ilvl w:val="0"/>
          <w:numId w:val="5"/>
        </w:numPr>
        <w:rPr>
          <w:b/>
          <w:bCs/>
        </w:rPr>
      </w:pPr>
      <w:r w:rsidRPr="003F02F8">
        <w:rPr>
          <w:b/>
          <w:bCs/>
        </w:rPr>
        <w:t>Clinical or client meetings</w:t>
      </w:r>
    </w:p>
    <w:p w14:paraId="14895BD5" w14:textId="77777777" w:rsidR="00F04D67" w:rsidRPr="003F02F8" w:rsidRDefault="00F04D67" w:rsidP="00F04D67">
      <w:pPr>
        <w:rPr>
          <w:bCs/>
        </w:rPr>
      </w:pPr>
      <w:r w:rsidRPr="003F02F8">
        <w:rPr>
          <w:bCs/>
        </w:rPr>
        <w:t xml:space="preserve">Clinical meetings provide staff </w:t>
      </w:r>
      <w:r w:rsidR="00C74F69" w:rsidRPr="003F02F8">
        <w:rPr>
          <w:bCs/>
        </w:rPr>
        <w:t xml:space="preserve">an opportunity </w:t>
      </w:r>
      <w:r w:rsidRPr="003F02F8">
        <w:rPr>
          <w:bCs/>
        </w:rPr>
        <w:t xml:space="preserve">to discuss individual </w:t>
      </w:r>
      <w:r w:rsidR="00FF3C64" w:rsidRPr="003F02F8">
        <w:rPr>
          <w:bCs/>
        </w:rPr>
        <w:t>client’s</w:t>
      </w:r>
      <w:r w:rsidRPr="003F02F8">
        <w:rPr>
          <w:bCs/>
        </w:rPr>
        <w:t xml:space="preserve"> treatment planning to ensure all relevant staff have an input into assessing the </w:t>
      </w:r>
      <w:r w:rsidR="00C72B4D" w:rsidRPr="003F02F8">
        <w:rPr>
          <w:bCs/>
        </w:rPr>
        <w:t>client’s</w:t>
      </w:r>
      <w:r w:rsidRPr="003F02F8">
        <w:rPr>
          <w:bCs/>
        </w:rPr>
        <w:t xml:space="preserve"> status</w:t>
      </w:r>
      <w:r w:rsidR="00C74F69" w:rsidRPr="003F02F8">
        <w:rPr>
          <w:bCs/>
        </w:rPr>
        <w:t>,</w:t>
      </w:r>
      <w:r w:rsidRPr="003F02F8">
        <w:rPr>
          <w:bCs/>
        </w:rPr>
        <w:t xml:space="preserve"> possible treatment options</w:t>
      </w:r>
      <w:r w:rsidR="00C74F69" w:rsidRPr="003F02F8">
        <w:rPr>
          <w:bCs/>
        </w:rPr>
        <w:t xml:space="preserve"> and review care</w:t>
      </w:r>
      <w:r w:rsidRPr="003F02F8">
        <w:rPr>
          <w:bCs/>
        </w:rPr>
        <w:t xml:space="preserve">. </w:t>
      </w:r>
      <w:r w:rsidR="00FF3C64" w:rsidRPr="003F02F8">
        <w:rPr>
          <w:bCs/>
        </w:rPr>
        <w:t>For more information</w:t>
      </w:r>
      <w:r w:rsidR="0056015A" w:rsidRPr="003F02F8">
        <w:rPr>
          <w:bCs/>
        </w:rPr>
        <w:t>,</w:t>
      </w:r>
      <w:r w:rsidR="00FF3C64" w:rsidRPr="003F02F8">
        <w:rPr>
          <w:bCs/>
        </w:rPr>
        <w:t xml:space="preserve"> refer to the </w:t>
      </w:r>
      <w:r w:rsidR="00544E34" w:rsidRPr="003F02F8">
        <w:rPr>
          <w:bCs/>
        </w:rPr>
        <w:t>Client Clinical Management P</w:t>
      </w:r>
      <w:r w:rsidR="00FF3C64" w:rsidRPr="003F02F8">
        <w:rPr>
          <w:bCs/>
        </w:rPr>
        <w:t>olicy.</w:t>
      </w:r>
    </w:p>
    <w:p w14:paraId="7494BDD0" w14:textId="77777777" w:rsidR="00712AA0" w:rsidRPr="003F02F8" w:rsidRDefault="00712AA0" w:rsidP="00712AA0"/>
    <w:p w14:paraId="0942C0B0" w14:textId="77777777" w:rsidR="00712AA0" w:rsidRPr="003F02F8" w:rsidRDefault="00712AA0" w:rsidP="004739C2">
      <w:pPr>
        <w:pStyle w:val="ListParagraph"/>
        <w:numPr>
          <w:ilvl w:val="0"/>
          <w:numId w:val="5"/>
        </w:numPr>
        <w:rPr>
          <w:b/>
          <w:bCs/>
        </w:rPr>
      </w:pPr>
      <w:r w:rsidRPr="003F02F8">
        <w:rPr>
          <w:b/>
          <w:bCs/>
        </w:rPr>
        <w:t>Email and electronic calendars</w:t>
      </w:r>
    </w:p>
    <w:p w14:paraId="60E6D79C" w14:textId="77777777" w:rsidR="009A370A" w:rsidRPr="003F02F8" w:rsidRDefault="00712AA0" w:rsidP="00712AA0">
      <w:r w:rsidRPr="003F02F8">
        <w:t xml:space="preserve">The use of email and electronic calendars is essential for </w:t>
      </w:r>
      <w:r w:rsidR="00ED0275" w:rsidRPr="003F02F8">
        <w:t>effective communication amongst staff,</w:t>
      </w:r>
      <w:r w:rsidRPr="003F02F8">
        <w:t xml:space="preserve"> students</w:t>
      </w:r>
      <w:r w:rsidR="00ED0275" w:rsidRPr="003F02F8">
        <w:t xml:space="preserve"> and volunteers</w:t>
      </w:r>
      <w:r w:rsidR="009A370A" w:rsidRPr="003F02F8">
        <w:t>. These tools are a simple and</w:t>
      </w:r>
      <w:r w:rsidRPr="003F02F8">
        <w:t xml:space="preserve"> effective way to share information</w:t>
      </w:r>
      <w:r w:rsidR="00406D05" w:rsidRPr="003F02F8">
        <w:t xml:space="preserve">. </w:t>
      </w:r>
      <w:r w:rsidRPr="003F02F8">
        <w:t xml:space="preserve">These tools also provide a record and may be considered as a means of formal documentation. </w:t>
      </w:r>
    </w:p>
    <w:p w14:paraId="12EA53F1" w14:textId="77777777" w:rsidR="009A370A" w:rsidRPr="003F02F8" w:rsidRDefault="009A370A" w:rsidP="00712AA0"/>
    <w:p w14:paraId="42A2F6FA" w14:textId="77777777" w:rsidR="009A370A" w:rsidRPr="003F02F8" w:rsidRDefault="009A370A" w:rsidP="00712AA0">
      <w:r w:rsidRPr="003F02F8">
        <w:t xml:space="preserve">All staff, </w:t>
      </w:r>
      <w:r w:rsidR="00712AA0" w:rsidRPr="003F02F8">
        <w:t>students</w:t>
      </w:r>
      <w:r w:rsidRPr="003F02F8">
        <w:t xml:space="preserve"> and volunteers</w:t>
      </w:r>
      <w:r w:rsidR="00712AA0" w:rsidRPr="003F02F8">
        <w:t xml:space="preserve"> are expected to use email and share electronic calendars. Information is also shared internally through other communication mechanisms</w:t>
      </w:r>
      <w:r w:rsidR="00886DC6" w:rsidRPr="003F02F8">
        <w:t>,</w:t>
      </w:r>
      <w:r w:rsidR="00712AA0" w:rsidRPr="003F02F8">
        <w:t xml:space="preserve"> such as</w:t>
      </w:r>
      <w:r w:rsidRPr="003F02F8">
        <w:t>:</w:t>
      </w:r>
    </w:p>
    <w:p w14:paraId="00E9B808" w14:textId="77777777" w:rsidR="001F170E" w:rsidRPr="003F02F8" w:rsidRDefault="001F170E" w:rsidP="004739C2">
      <w:pPr>
        <w:pStyle w:val="ListParagraph"/>
        <w:numPr>
          <w:ilvl w:val="0"/>
          <w:numId w:val="5"/>
        </w:numPr>
        <w:rPr>
          <w:b/>
          <w:bCs/>
        </w:rPr>
      </w:pPr>
      <w:r w:rsidRPr="003F02F8">
        <w:rPr>
          <w:b/>
          <w:bCs/>
        </w:rPr>
        <w:t>[I</w:t>
      </w:r>
      <w:r w:rsidR="009A370A" w:rsidRPr="003F02F8">
        <w:rPr>
          <w:b/>
          <w:bCs/>
        </w:rPr>
        <w:t xml:space="preserve">nsert </w:t>
      </w:r>
      <w:r w:rsidRPr="003F02F8">
        <w:rPr>
          <w:b/>
          <w:bCs/>
        </w:rPr>
        <w:t xml:space="preserve">other internal sharing mechanisms] </w:t>
      </w:r>
    </w:p>
    <w:p w14:paraId="2145AAE7" w14:textId="77777777" w:rsidR="00712AA0" w:rsidRPr="003F02F8" w:rsidRDefault="00712AA0" w:rsidP="001E776D"/>
    <w:p w14:paraId="08BA28E7" w14:textId="593D49B3" w:rsidR="00712AA0" w:rsidRPr="003F02F8" w:rsidRDefault="001F170E" w:rsidP="0034149D">
      <w:pPr>
        <w:pStyle w:val="Heading3"/>
      </w:pPr>
      <w:r w:rsidRPr="003F02F8">
        <w:t>2.</w:t>
      </w:r>
      <w:r w:rsidR="0034149D" w:rsidRPr="003F02F8">
        <w:t>2</w:t>
      </w:r>
      <w:r w:rsidRPr="003F02F8">
        <w:t>.</w:t>
      </w:r>
      <w:r w:rsidR="0018218D" w:rsidRPr="003F02F8">
        <w:t>3</w:t>
      </w:r>
      <w:r w:rsidRPr="003F02F8">
        <w:tab/>
      </w:r>
      <w:r w:rsidR="00712AA0" w:rsidRPr="003F02F8">
        <w:t xml:space="preserve">Incoming communication </w:t>
      </w:r>
    </w:p>
    <w:p w14:paraId="68BFE1BF" w14:textId="1846FB9C" w:rsidR="00712AA0" w:rsidRPr="003F02F8" w:rsidRDefault="001F170E" w:rsidP="001F170E">
      <w:r w:rsidRPr="003F02F8">
        <w:t xml:space="preserve">Incoming communication </w:t>
      </w:r>
      <w:r w:rsidR="00712AA0" w:rsidRPr="003F02F8">
        <w:t>is information and knowledge that is sought and/or received from a</w:t>
      </w:r>
      <w:r w:rsidR="00886DC6" w:rsidRPr="003F02F8">
        <w:t xml:space="preserve"> source that is</w:t>
      </w:r>
      <w:r w:rsidR="00712AA0" w:rsidRPr="003F02F8">
        <w:t xml:space="preserve"> external to </w:t>
      </w:r>
      <w:r w:rsidR="00FB7D37" w:rsidRPr="003F02F8">
        <w:t>the organisation. I</w:t>
      </w:r>
      <w:r w:rsidR="00712AA0" w:rsidRPr="003F02F8">
        <w:t xml:space="preserve">ncoming communication supports </w:t>
      </w:r>
      <w:r w:rsidR="00FB7D37" w:rsidRPr="003F02F8">
        <w:t>the organisation</w:t>
      </w:r>
      <w:r w:rsidR="00712AA0" w:rsidRPr="003F02F8">
        <w:t xml:space="preserve"> to work towards its goal</w:t>
      </w:r>
      <w:r w:rsidR="00EB5B3D" w:rsidRPr="003F02F8">
        <w:t>/s</w:t>
      </w:r>
      <w:r w:rsidR="00712AA0" w:rsidRPr="003F02F8">
        <w:t xml:space="preserve">, strategic plan and </w:t>
      </w:r>
      <w:r w:rsidR="00FB7D37" w:rsidRPr="003F02F8">
        <w:t>service delivery.</w:t>
      </w:r>
      <w:r w:rsidR="00712AA0" w:rsidRPr="003F02F8">
        <w:t xml:space="preserve"> </w:t>
      </w:r>
    </w:p>
    <w:p w14:paraId="24444AF2" w14:textId="77777777" w:rsidR="00712AA0" w:rsidRPr="003F02F8" w:rsidRDefault="00712AA0" w:rsidP="00712AA0"/>
    <w:p w14:paraId="6AFBECF2" w14:textId="2900A1AC" w:rsidR="00712AA0" w:rsidRPr="003F02F8" w:rsidRDefault="00D07211" w:rsidP="00FB7D37">
      <w:r w:rsidRPr="003F02F8">
        <w:rPr>
          <w:b/>
        </w:rPr>
        <w:t>[Insert organisation name]</w:t>
      </w:r>
      <w:r w:rsidR="00F72203" w:rsidRPr="003F02F8">
        <w:t xml:space="preserve"> </w:t>
      </w:r>
      <w:r w:rsidR="00712AA0" w:rsidRPr="003F02F8">
        <w:t xml:space="preserve">receives incoming communication from the following sources: </w:t>
      </w:r>
    </w:p>
    <w:p w14:paraId="5DBDE13F" w14:textId="77777777" w:rsidR="00712AA0" w:rsidRPr="003F02F8" w:rsidRDefault="004F7D24" w:rsidP="00712AA0">
      <w:pPr>
        <w:pStyle w:val="ListParagraph"/>
        <w:numPr>
          <w:ilvl w:val="0"/>
          <w:numId w:val="5"/>
        </w:numPr>
      </w:pPr>
      <w:r w:rsidRPr="003F02F8">
        <w:t xml:space="preserve">Existing and potential </w:t>
      </w:r>
      <w:r w:rsidR="00712AA0" w:rsidRPr="003F02F8">
        <w:t xml:space="preserve">clients </w:t>
      </w:r>
      <w:r w:rsidRPr="003F02F8">
        <w:t>and support networks</w:t>
      </w:r>
    </w:p>
    <w:p w14:paraId="587705ED" w14:textId="77777777" w:rsidR="00712AA0" w:rsidRPr="003F02F8" w:rsidRDefault="00DE5E14" w:rsidP="00712AA0">
      <w:pPr>
        <w:pStyle w:val="ListParagraph"/>
        <w:numPr>
          <w:ilvl w:val="0"/>
          <w:numId w:val="5"/>
        </w:numPr>
      </w:pPr>
      <w:r w:rsidRPr="003F02F8">
        <w:t xml:space="preserve">Funders </w:t>
      </w:r>
      <w:r w:rsidR="00712AA0" w:rsidRPr="003F02F8">
        <w:t>– government and other contributing organisations</w:t>
      </w:r>
    </w:p>
    <w:p w14:paraId="692B3F58" w14:textId="77777777" w:rsidR="00712AA0" w:rsidRPr="003F02F8" w:rsidRDefault="00712AA0" w:rsidP="00712AA0">
      <w:pPr>
        <w:pStyle w:val="ListParagraph"/>
        <w:numPr>
          <w:ilvl w:val="0"/>
          <w:numId w:val="5"/>
        </w:numPr>
      </w:pPr>
      <w:r w:rsidRPr="003F02F8">
        <w:lastRenderedPageBreak/>
        <w:t xml:space="preserve">Project, policy and other activity partners </w:t>
      </w:r>
    </w:p>
    <w:p w14:paraId="3B2A028A" w14:textId="77777777" w:rsidR="00712AA0" w:rsidRPr="003F02F8" w:rsidRDefault="00D9155C" w:rsidP="00712AA0">
      <w:pPr>
        <w:pStyle w:val="ListParagraph"/>
        <w:numPr>
          <w:ilvl w:val="0"/>
          <w:numId w:val="5"/>
        </w:numPr>
      </w:pPr>
      <w:r w:rsidRPr="003F02F8">
        <w:t>P</w:t>
      </w:r>
      <w:r w:rsidR="00712AA0" w:rsidRPr="003F02F8">
        <w:t>eak bodies – state and national</w:t>
      </w:r>
    </w:p>
    <w:p w14:paraId="55B02D5E" w14:textId="77777777" w:rsidR="00712AA0" w:rsidRPr="003F02F8" w:rsidRDefault="00712AA0" w:rsidP="00712AA0">
      <w:pPr>
        <w:pStyle w:val="ListParagraph"/>
        <w:numPr>
          <w:ilvl w:val="0"/>
          <w:numId w:val="5"/>
        </w:numPr>
      </w:pPr>
      <w:r w:rsidRPr="003F02F8">
        <w:t xml:space="preserve">Drug and alcohol and broader community services sector </w:t>
      </w:r>
      <w:r w:rsidR="00D9155C" w:rsidRPr="003F02F8">
        <w:t>organisations</w:t>
      </w:r>
    </w:p>
    <w:p w14:paraId="62C942B1" w14:textId="77777777" w:rsidR="00712AA0" w:rsidRPr="003F02F8" w:rsidRDefault="00D9155C" w:rsidP="00712AA0">
      <w:pPr>
        <w:pStyle w:val="ListParagraph"/>
        <w:numPr>
          <w:ilvl w:val="0"/>
          <w:numId w:val="5"/>
        </w:numPr>
      </w:pPr>
      <w:r w:rsidRPr="003F02F8">
        <w:t>G</w:t>
      </w:r>
      <w:r w:rsidR="00712AA0" w:rsidRPr="003F02F8">
        <w:t>overnment departments and branches</w:t>
      </w:r>
    </w:p>
    <w:p w14:paraId="5E106E72" w14:textId="77777777" w:rsidR="00712AA0" w:rsidRPr="003F02F8" w:rsidRDefault="00712AA0" w:rsidP="00712AA0">
      <w:pPr>
        <w:pStyle w:val="ListParagraph"/>
        <w:numPr>
          <w:ilvl w:val="0"/>
          <w:numId w:val="5"/>
        </w:numPr>
      </w:pPr>
      <w:r w:rsidRPr="003F02F8">
        <w:t xml:space="preserve">Research and academic institutes </w:t>
      </w:r>
    </w:p>
    <w:p w14:paraId="3769E5B4" w14:textId="77777777" w:rsidR="004D4DB8" w:rsidRPr="003F02F8" w:rsidRDefault="00477B06" w:rsidP="00477B06">
      <w:pPr>
        <w:pStyle w:val="ListParagraph"/>
        <w:numPr>
          <w:ilvl w:val="0"/>
          <w:numId w:val="5"/>
        </w:numPr>
      </w:pPr>
      <w:r w:rsidRPr="003F02F8">
        <w:t>Engaged and potential consultants</w:t>
      </w:r>
    </w:p>
    <w:p w14:paraId="749DFF82" w14:textId="77777777" w:rsidR="00477B06" w:rsidRPr="003F02F8" w:rsidRDefault="00712AA0" w:rsidP="004D4DB8">
      <w:pPr>
        <w:pStyle w:val="ListParagraph"/>
        <w:numPr>
          <w:ilvl w:val="0"/>
          <w:numId w:val="5"/>
        </w:numPr>
      </w:pPr>
      <w:r w:rsidRPr="003F02F8">
        <w:t>Media</w:t>
      </w:r>
    </w:p>
    <w:p w14:paraId="6C600540" w14:textId="77777777" w:rsidR="00D9155C" w:rsidRPr="003F02F8" w:rsidRDefault="00D9155C" w:rsidP="00712AA0">
      <w:pPr>
        <w:pStyle w:val="ListParagraph"/>
        <w:numPr>
          <w:ilvl w:val="0"/>
          <w:numId w:val="5"/>
        </w:numPr>
      </w:pPr>
      <w:r w:rsidRPr="003F02F8">
        <w:t>Associations and professional organisations</w:t>
      </w:r>
    </w:p>
    <w:p w14:paraId="3AB65F29" w14:textId="77777777" w:rsidR="00712AA0" w:rsidRPr="003F02F8" w:rsidRDefault="00712AA0" w:rsidP="00712AA0">
      <w:pPr>
        <w:pStyle w:val="ListParagraph"/>
        <w:numPr>
          <w:ilvl w:val="0"/>
          <w:numId w:val="5"/>
        </w:numPr>
      </w:pPr>
      <w:r w:rsidRPr="003F02F8">
        <w:t xml:space="preserve">Registered training organisations. </w:t>
      </w:r>
    </w:p>
    <w:p w14:paraId="016D8BEE" w14:textId="77777777" w:rsidR="00712AA0" w:rsidRPr="003F02F8" w:rsidRDefault="00712AA0" w:rsidP="00712AA0"/>
    <w:p w14:paraId="629DC961" w14:textId="77777777" w:rsidR="00756DAC" w:rsidRPr="003F02F8" w:rsidRDefault="00B15D80" w:rsidP="00712AA0">
      <w:r w:rsidRPr="003F02F8">
        <w:t>A range of mechanisms and tools are used to receive incoming communication</w:t>
      </w:r>
      <w:r w:rsidR="001A2381" w:rsidRPr="003F02F8">
        <w:t>,</w:t>
      </w:r>
      <w:r w:rsidRPr="003F02F8">
        <w:t xml:space="preserve"> </w:t>
      </w:r>
      <w:r w:rsidR="00DE5E14" w:rsidRPr="003F02F8">
        <w:t xml:space="preserve">including </w:t>
      </w:r>
      <w:r w:rsidR="001E7371" w:rsidRPr="003F02F8">
        <w:t>those described</w:t>
      </w:r>
      <w:r w:rsidRPr="003F02F8">
        <w:t xml:space="preserve"> </w:t>
      </w:r>
      <w:r w:rsidR="003F17D7" w:rsidRPr="003F02F8">
        <w:t xml:space="preserve">in </w:t>
      </w:r>
      <w:r w:rsidR="00A870EE" w:rsidRPr="003F02F8">
        <w:t>outgoing c</w:t>
      </w:r>
      <w:r w:rsidR="003F17D7" w:rsidRPr="003F02F8">
        <w:t>ommunication</w:t>
      </w:r>
      <w:r w:rsidRPr="003F02F8">
        <w:t xml:space="preserve"> </w:t>
      </w:r>
      <w:r w:rsidR="00DE5E14" w:rsidRPr="003F02F8">
        <w:t>below.</w:t>
      </w:r>
    </w:p>
    <w:p w14:paraId="5A43769D" w14:textId="77777777" w:rsidR="00756DAC" w:rsidRPr="003F02F8" w:rsidRDefault="00756DAC" w:rsidP="00712AA0"/>
    <w:p w14:paraId="692A4B4F" w14:textId="77777777" w:rsidR="00712AA0" w:rsidRPr="003F02F8" w:rsidRDefault="00B15D80" w:rsidP="00712AA0">
      <w:r w:rsidRPr="003F02F8">
        <w:t>Other means of receiving incoming communication</w:t>
      </w:r>
      <w:r w:rsidR="00DE5E14" w:rsidRPr="003F02F8">
        <w:t xml:space="preserve">: </w:t>
      </w:r>
    </w:p>
    <w:p w14:paraId="16981395" w14:textId="77777777" w:rsidR="00712AA0" w:rsidRPr="003F02F8" w:rsidRDefault="001360EE" w:rsidP="004739C2">
      <w:pPr>
        <w:pStyle w:val="ListParagraph"/>
        <w:numPr>
          <w:ilvl w:val="0"/>
          <w:numId w:val="5"/>
        </w:numPr>
        <w:rPr>
          <w:b/>
          <w:bCs/>
        </w:rPr>
      </w:pPr>
      <w:r w:rsidRPr="003F02F8">
        <w:rPr>
          <w:b/>
          <w:bCs/>
        </w:rPr>
        <w:t xml:space="preserve">Client </w:t>
      </w:r>
      <w:r w:rsidR="00712AA0" w:rsidRPr="003F02F8">
        <w:rPr>
          <w:b/>
          <w:bCs/>
        </w:rPr>
        <w:t>and stakeholder consultation</w:t>
      </w:r>
    </w:p>
    <w:p w14:paraId="6333F499" w14:textId="767A8FB3" w:rsidR="00756DAC" w:rsidRPr="003F02F8" w:rsidRDefault="00712AA0" w:rsidP="00712AA0">
      <w:r w:rsidRPr="003F02F8">
        <w:t>In recognition of the role clients and stake</w:t>
      </w:r>
      <w:r w:rsidR="001360EE" w:rsidRPr="003F02F8">
        <w:t>holders play in assisting in</w:t>
      </w:r>
      <w:r w:rsidRPr="003F02F8">
        <w:t xml:space="preserve"> strategic endeavours</w:t>
      </w:r>
      <w:r w:rsidR="001360EE" w:rsidRPr="003F02F8">
        <w:t>.</w:t>
      </w:r>
      <w:r w:rsidRPr="003F02F8">
        <w:t xml:space="preserve"> </w:t>
      </w:r>
      <w:r w:rsidR="001360EE" w:rsidRPr="003F02F8">
        <w:rPr>
          <w:b/>
        </w:rPr>
        <w:t>[I</w:t>
      </w:r>
      <w:r w:rsidRPr="003F02F8">
        <w:rPr>
          <w:b/>
        </w:rPr>
        <w:t>nsert organisation name]</w:t>
      </w:r>
      <w:r w:rsidR="004B2251" w:rsidRPr="003F02F8">
        <w:rPr>
          <w:b/>
        </w:rPr>
        <w:t xml:space="preserve"> </w:t>
      </w:r>
      <w:r w:rsidRPr="003F02F8">
        <w:t xml:space="preserve">undertakes regular consultation with clients and stakeholders. </w:t>
      </w:r>
    </w:p>
    <w:p w14:paraId="5B3B77A2" w14:textId="77777777" w:rsidR="00A67FCB" w:rsidRPr="003F02F8" w:rsidRDefault="00A67FCB" w:rsidP="00712AA0"/>
    <w:p w14:paraId="13696AD4" w14:textId="77777777" w:rsidR="00712AA0" w:rsidRPr="003F02F8" w:rsidRDefault="00712AA0" w:rsidP="00712AA0">
      <w:r w:rsidRPr="003F02F8">
        <w:t>Consultation may be through informal or formal means such as surveys, site visits, event feedback, research or contracting consultants</w:t>
      </w:r>
      <w:r w:rsidR="00DE5E14" w:rsidRPr="003F02F8">
        <w:t>.</w:t>
      </w:r>
      <w:r w:rsidRPr="003F02F8">
        <w:t xml:space="preserve"> Clients </w:t>
      </w:r>
      <w:r w:rsidR="0064320F" w:rsidRPr="003F02F8">
        <w:t xml:space="preserve">may also </w:t>
      </w:r>
      <w:r w:rsidRPr="003F02F8">
        <w:t xml:space="preserve">participate in Board </w:t>
      </w:r>
      <w:r w:rsidR="00D01545" w:rsidRPr="003F02F8">
        <w:t>sub-committee</w:t>
      </w:r>
      <w:r w:rsidRPr="003F02F8">
        <w:t>s and project advisory/steering groups as a mechanism for providing expert input in</w:t>
      </w:r>
      <w:r w:rsidR="0064320F" w:rsidRPr="003F02F8">
        <w:t>to activities and services.</w:t>
      </w:r>
      <w:r w:rsidRPr="003F02F8">
        <w:t xml:space="preserve"> </w:t>
      </w:r>
    </w:p>
    <w:p w14:paraId="4E340CD9" w14:textId="77777777" w:rsidR="00756DAC" w:rsidRPr="003F02F8" w:rsidRDefault="00756DAC" w:rsidP="00712AA0"/>
    <w:p w14:paraId="3DDDC5C3" w14:textId="77777777" w:rsidR="008170B5" w:rsidRPr="003F02F8" w:rsidRDefault="00712AA0" w:rsidP="00756DAC">
      <w:pPr>
        <w:pStyle w:val="ListParagraph"/>
        <w:numPr>
          <w:ilvl w:val="0"/>
          <w:numId w:val="5"/>
        </w:numPr>
        <w:rPr>
          <w:b/>
          <w:bCs/>
        </w:rPr>
      </w:pPr>
      <w:r w:rsidRPr="003F02F8">
        <w:rPr>
          <w:b/>
          <w:bCs/>
        </w:rPr>
        <w:t xml:space="preserve">Email and hard copy subscription </w:t>
      </w:r>
    </w:p>
    <w:p w14:paraId="7FF89703" w14:textId="77777777" w:rsidR="00712AA0" w:rsidRPr="003F02F8" w:rsidRDefault="00712AA0" w:rsidP="008170B5">
      <w:pPr>
        <w:rPr>
          <w:b/>
          <w:bCs/>
        </w:rPr>
      </w:pPr>
      <w:r w:rsidRPr="003F02F8">
        <w:t>Board</w:t>
      </w:r>
      <w:r w:rsidR="00756DAC" w:rsidRPr="003F02F8">
        <w:t xml:space="preserve"> </w:t>
      </w:r>
      <w:r w:rsidRPr="003F02F8">
        <w:t>and staff</w:t>
      </w:r>
      <w:r w:rsidR="00A96A60" w:rsidRPr="003F02F8">
        <w:t xml:space="preserve"> members</w:t>
      </w:r>
      <w:r w:rsidRPr="003F02F8">
        <w:t xml:space="preserve"> actively source information through numerous email and ha</w:t>
      </w:r>
      <w:r w:rsidR="00036932" w:rsidRPr="003F02F8">
        <w:t xml:space="preserve">rd copy subscriptions to inform organisational </w:t>
      </w:r>
      <w:r w:rsidRPr="003F02F8">
        <w:t xml:space="preserve">activities. </w:t>
      </w:r>
      <w:r w:rsidR="00756DAC" w:rsidRPr="003F02F8">
        <w:t>A list of current subscriptions</w:t>
      </w:r>
      <w:r w:rsidR="009D0C1F" w:rsidRPr="003F02F8">
        <w:t>,</w:t>
      </w:r>
      <w:r w:rsidR="00756DAC" w:rsidRPr="003F02F8">
        <w:t xml:space="preserve"> both </w:t>
      </w:r>
      <w:r w:rsidR="00756652" w:rsidRPr="003F02F8">
        <w:t xml:space="preserve">hard </w:t>
      </w:r>
      <w:r w:rsidR="00242EA8" w:rsidRPr="003F02F8">
        <w:t>copy and/or email</w:t>
      </w:r>
      <w:r w:rsidR="005102A5" w:rsidRPr="003F02F8">
        <w:t>,</w:t>
      </w:r>
      <w:r w:rsidR="00242EA8" w:rsidRPr="003F02F8">
        <w:t xml:space="preserve"> are detailed </w:t>
      </w:r>
      <w:r w:rsidR="00756652" w:rsidRPr="003F02F8">
        <w:t xml:space="preserve">in the organisation’s </w:t>
      </w:r>
      <w:r w:rsidR="004C4C67" w:rsidRPr="003F02F8">
        <w:t xml:space="preserve">Publications </w:t>
      </w:r>
      <w:r w:rsidR="00756652" w:rsidRPr="003F02F8">
        <w:t>Subscription</w:t>
      </w:r>
      <w:r w:rsidR="004C4C67" w:rsidRPr="003F02F8">
        <w:t xml:space="preserve"> List. </w:t>
      </w:r>
      <w:r w:rsidR="00A96A60" w:rsidRPr="003F02F8">
        <w:t xml:space="preserve"> </w:t>
      </w:r>
      <w:r w:rsidR="00756652" w:rsidRPr="003F02F8">
        <w:t xml:space="preserve"> </w:t>
      </w:r>
    </w:p>
    <w:p w14:paraId="7EC651BC" w14:textId="77777777" w:rsidR="00712AA0" w:rsidRPr="003F02F8" w:rsidRDefault="00712AA0" w:rsidP="00712AA0"/>
    <w:p w14:paraId="193A9F0C" w14:textId="77777777" w:rsidR="00353C19" w:rsidRPr="003F02F8" w:rsidRDefault="00712AA0" w:rsidP="004739C2">
      <w:pPr>
        <w:pStyle w:val="ListParagraph"/>
        <w:numPr>
          <w:ilvl w:val="0"/>
          <w:numId w:val="5"/>
        </w:numPr>
        <w:rPr>
          <w:b/>
          <w:bCs/>
        </w:rPr>
      </w:pPr>
      <w:r w:rsidRPr="003F02F8">
        <w:rPr>
          <w:b/>
          <w:bCs/>
        </w:rPr>
        <w:t xml:space="preserve">Research and </w:t>
      </w:r>
      <w:r w:rsidR="00D01545" w:rsidRPr="003F02F8">
        <w:rPr>
          <w:b/>
          <w:bCs/>
        </w:rPr>
        <w:t>evidence-gathering</w:t>
      </w:r>
    </w:p>
    <w:p w14:paraId="78F44BAC" w14:textId="77777777" w:rsidR="00712AA0" w:rsidRPr="003F02F8" w:rsidRDefault="00353C19" w:rsidP="00712AA0">
      <w:pPr>
        <w:rPr>
          <w:b/>
        </w:rPr>
      </w:pPr>
      <w:r w:rsidRPr="003F02F8">
        <w:t xml:space="preserve">Board and staff members </w:t>
      </w:r>
      <w:r w:rsidR="00712AA0" w:rsidRPr="003F02F8">
        <w:t xml:space="preserve">actively gather information from reliable sources to inform </w:t>
      </w:r>
      <w:r w:rsidR="00835B29" w:rsidRPr="003F02F8">
        <w:t>best practice</w:t>
      </w:r>
      <w:r w:rsidR="00712AA0" w:rsidRPr="003F02F8">
        <w:t xml:space="preserve">. Research and </w:t>
      </w:r>
      <w:r w:rsidR="00D01545" w:rsidRPr="003F02F8">
        <w:t>evidence-gathering</w:t>
      </w:r>
      <w:r w:rsidR="00712AA0" w:rsidRPr="003F02F8">
        <w:t xml:space="preserve"> ranges from internet searches to commissioned research through specialised institutes or private consultants. </w:t>
      </w:r>
    </w:p>
    <w:p w14:paraId="4F080E27" w14:textId="77777777" w:rsidR="00712AA0" w:rsidRPr="003F02F8" w:rsidRDefault="00712AA0" w:rsidP="001E776D"/>
    <w:p w14:paraId="0313D400" w14:textId="1F41455A" w:rsidR="001E776D" w:rsidRPr="003F02F8" w:rsidRDefault="0034149D" w:rsidP="0034149D">
      <w:pPr>
        <w:pStyle w:val="Heading3"/>
      </w:pPr>
      <w:r w:rsidRPr="003F02F8">
        <w:t>2.2</w:t>
      </w:r>
      <w:r w:rsidR="00276AD7" w:rsidRPr="003F02F8">
        <w:t>.</w:t>
      </w:r>
      <w:r w:rsidR="0018218D" w:rsidRPr="003F02F8">
        <w:t>4</w:t>
      </w:r>
      <w:r w:rsidR="00F87735" w:rsidRPr="003F02F8">
        <w:tab/>
      </w:r>
      <w:r w:rsidR="001E776D" w:rsidRPr="003F02F8">
        <w:t xml:space="preserve">Outgoing communication </w:t>
      </w:r>
    </w:p>
    <w:p w14:paraId="2AB8B1B5" w14:textId="77777777" w:rsidR="00F55306" w:rsidRPr="003F02F8" w:rsidRDefault="001E776D" w:rsidP="001E776D">
      <w:r w:rsidRPr="003F02F8">
        <w:t>Outgoing communication is in</w:t>
      </w:r>
      <w:r w:rsidR="00D23B45" w:rsidRPr="003F02F8">
        <w:t>formation and knowledge that is</w:t>
      </w:r>
      <w:r w:rsidRPr="003F02F8">
        <w:t xml:space="preserve"> initiated, developed and </w:t>
      </w:r>
      <w:r w:rsidR="00D23B45" w:rsidRPr="003F02F8">
        <w:t>distributed by the organisation for an external audience.</w:t>
      </w:r>
      <w:r w:rsidR="00F55306" w:rsidRPr="003F02F8">
        <w:t xml:space="preserve"> </w:t>
      </w:r>
    </w:p>
    <w:p w14:paraId="0A863EF5" w14:textId="77777777" w:rsidR="00F55306" w:rsidRPr="003F02F8" w:rsidRDefault="00F55306" w:rsidP="001E776D"/>
    <w:p w14:paraId="5B29EB15" w14:textId="77777777" w:rsidR="00F55306" w:rsidRPr="003F02F8" w:rsidRDefault="00F55306" w:rsidP="001E776D">
      <w:r w:rsidRPr="003F02F8">
        <w:t xml:space="preserve">Refer to </w:t>
      </w:r>
      <w:r w:rsidR="00544E34" w:rsidRPr="003F02F8">
        <w:t xml:space="preserve">the Corporate Image </w:t>
      </w:r>
      <w:r w:rsidR="00D01545" w:rsidRPr="003F02F8">
        <w:t>Section</w:t>
      </w:r>
      <w:r w:rsidRPr="003F02F8">
        <w:t xml:space="preserve"> of this policy for information on corporate image, branding and copyright which is relevant to all organisational communication</w:t>
      </w:r>
      <w:r w:rsidR="00AB3AB5" w:rsidRPr="003F02F8">
        <w:t>(s)</w:t>
      </w:r>
      <w:r w:rsidRPr="003F02F8">
        <w:t>.</w:t>
      </w:r>
    </w:p>
    <w:p w14:paraId="722C79AA" w14:textId="77777777" w:rsidR="001E776D" w:rsidRPr="003F02F8" w:rsidRDefault="001E776D" w:rsidP="001E776D"/>
    <w:p w14:paraId="2F446452" w14:textId="5BA4DA9A" w:rsidR="001E776D" w:rsidRPr="003F02F8" w:rsidRDefault="0076562A" w:rsidP="001E776D">
      <w:r w:rsidRPr="003F02F8">
        <w:rPr>
          <w:b/>
        </w:rPr>
        <w:t>[</w:t>
      </w:r>
      <w:r w:rsidR="00D23B45" w:rsidRPr="003F02F8">
        <w:rPr>
          <w:b/>
        </w:rPr>
        <w:t>Insert</w:t>
      </w:r>
      <w:r w:rsidRPr="003F02F8">
        <w:rPr>
          <w:b/>
        </w:rPr>
        <w:t xml:space="preserve"> organisation name]</w:t>
      </w:r>
      <w:r w:rsidR="004B2251" w:rsidRPr="003F02F8">
        <w:rPr>
          <w:b/>
        </w:rPr>
        <w:t xml:space="preserve"> </w:t>
      </w:r>
      <w:r w:rsidR="001E776D" w:rsidRPr="003F02F8">
        <w:t>provides outgoing communications to the following audience</w:t>
      </w:r>
      <w:r w:rsidR="00ED74BF" w:rsidRPr="003F02F8">
        <w:t>s</w:t>
      </w:r>
      <w:r w:rsidR="001E776D" w:rsidRPr="003F02F8">
        <w:t xml:space="preserve">: </w:t>
      </w:r>
    </w:p>
    <w:p w14:paraId="6DC9777A" w14:textId="77777777" w:rsidR="001E776D" w:rsidRPr="003F02F8" w:rsidRDefault="000B580A" w:rsidP="006E7069">
      <w:pPr>
        <w:pStyle w:val="ListParagraph"/>
        <w:numPr>
          <w:ilvl w:val="0"/>
          <w:numId w:val="5"/>
        </w:numPr>
      </w:pPr>
      <w:r w:rsidRPr="003F02F8">
        <w:t>C</w:t>
      </w:r>
      <w:r w:rsidR="00D46613" w:rsidRPr="003F02F8">
        <w:t>lients</w:t>
      </w:r>
      <w:r w:rsidR="00406D05" w:rsidRPr="003F02F8">
        <w:t xml:space="preserve">, </w:t>
      </w:r>
      <w:r w:rsidR="001E776D" w:rsidRPr="003F02F8">
        <w:t xml:space="preserve">potential </w:t>
      </w:r>
      <w:r w:rsidR="00D46613" w:rsidRPr="003F02F8">
        <w:t>clients</w:t>
      </w:r>
      <w:r w:rsidR="00406D05" w:rsidRPr="003F02F8">
        <w:t xml:space="preserve">, families, carers, </w:t>
      </w:r>
      <w:r w:rsidR="00AB3AB5" w:rsidRPr="003F02F8">
        <w:t xml:space="preserve">and </w:t>
      </w:r>
      <w:r w:rsidR="00406D05" w:rsidRPr="003F02F8">
        <w:t>referral agencies</w:t>
      </w:r>
    </w:p>
    <w:p w14:paraId="64F96D6B" w14:textId="77777777" w:rsidR="001E776D" w:rsidRPr="003F02F8" w:rsidRDefault="000B580A" w:rsidP="006E7069">
      <w:pPr>
        <w:pStyle w:val="ListParagraph"/>
        <w:numPr>
          <w:ilvl w:val="0"/>
          <w:numId w:val="5"/>
        </w:numPr>
      </w:pPr>
      <w:r w:rsidRPr="003F02F8">
        <w:t>F</w:t>
      </w:r>
      <w:r w:rsidR="001E776D" w:rsidRPr="003F02F8">
        <w:t>unders – government and other organisations</w:t>
      </w:r>
    </w:p>
    <w:p w14:paraId="4FE78381" w14:textId="77777777" w:rsidR="001E776D" w:rsidRPr="003F02F8" w:rsidRDefault="001E776D" w:rsidP="006E7069">
      <w:pPr>
        <w:pStyle w:val="ListParagraph"/>
        <w:numPr>
          <w:ilvl w:val="0"/>
          <w:numId w:val="5"/>
        </w:numPr>
      </w:pPr>
      <w:r w:rsidRPr="003F02F8">
        <w:t>Engaged and potential consultants</w:t>
      </w:r>
    </w:p>
    <w:p w14:paraId="7FACB956" w14:textId="77777777" w:rsidR="001E776D" w:rsidRPr="003F02F8" w:rsidRDefault="001E776D" w:rsidP="006E7069">
      <w:pPr>
        <w:pStyle w:val="ListParagraph"/>
        <w:numPr>
          <w:ilvl w:val="0"/>
          <w:numId w:val="5"/>
        </w:numPr>
      </w:pPr>
      <w:r w:rsidRPr="003F02F8">
        <w:t xml:space="preserve">Project, policy and other activity partners </w:t>
      </w:r>
    </w:p>
    <w:p w14:paraId="204F1167" w14:textId="77777777" w:rsidR="001E776D" w:rsidRPr="003F02F8" w:rsidRDefault="000B580A" w:rsidP="006E7069">
      <w:pPr>
        <w:pStyle w:val="ListParagraph"/>
        <w:numPr>
          <w:ilvl w:val="0"/>
          <w:numId w:val="5"/>
        </w:numPr>
      </w:pPr>
      <w:r w:rsidRPr="003F02F8">
        <w:t>P</w:t>
      </w:r>
      <w:r w:rsidR="001E776D" w:rsidRPr="003F02F8">
        <w:t>eak bodies – state and national</w:t>
      </w:r>
    </w:p>
    <w:p w14:paraId="145B6B52" w14:textId="77777777" w:rsidR="001E776D" w:rsidRPr="003F02F8" w:rsidRDefault="001E776D" w:rsidP="006E7069">
      <w:pPr>
        <w:pStyle w:val="ListParagraph"/>
        <w:numPr>
          <w:ilvl w:val="0"/>
          <w:numId w:val="5"/>
        </w:numPr>
      </w:pPr>
      <w:r w:rsidRPr="003F02F8">
        <w:t xml:space="preserve">Drug and alcohol and broader community services sector </w:t>
      </w:r>
    </w:p>
    <w:p w14:paraId="1230E688" w14:textId="77777777" w:rsidR="001E776D" w:rsidRPr="003F02F8" w:rsidRDefault="000B580A" w:rsidP="006E7069">
      <w:pPr>
        <w:pStyle w:val="ListParagraph"/>
        <w:numPr>
          <w:ilvl w:val="0"/>
          <w:numId w:val="5"/>
        </w:numPr>
      </w:pPr>
      <w:r w:rsidRPr="003F02F8">
        <w:t>G</w:t>
      </w:r>
      <w:r w:rsidR="001E776D" w:rsidRPr="003F02F8">
        <w:t>overnment departments and branches</w:t>
      </w:r>
    </w:p>
    <w:p w14:paraId="7908BCA7" w14:textId="77777777" w:rsidR="001E776D" w:rsidRPr="003F02F8" w:rsidRDefault="001E776D" w:rsidP="006E7069">
      <w:pPr>
        <w:pStyle w:val="ListParagraph"/>
        <w:numPr>
          <w:ilvl w:val="0"/>
          <w:numId w:val="5"/>
        </w:numPr>
      </w:pPr>
      <w:r w:rsidRPr="003F02F8">
        <w:t xml:space="preserve">Research and academic institutes </w:t>
      </w:r>
    </w:p>
    <w:p w14:paraId="5F3A5D49" w14:textId="77777777" w:rsidR="001E776D" w:rsidRPr="003F02F8" w:rsidRDefault="001E776D" w:rsidP="006E7069">
      <w:pPr>
        <w:pStyle w:val="ListParagraph"/>
        <w:numPr>
          <w:ilvl w:val="0"/>
          <w:numId w:val="5"/>
        </w:numPr>
      </w:pPr>
      <w:r w:rsidRPr="003F02F8">
        <w:t>Media</w:t>
      </w:r>
      <w:r w:rsidR="006109FA" w:rsidRPr="003F02F8">
        <w:t>.</w:t>
      </w:r>
    </w:p>
    <w:p w14:paraId="5D1994DB" w14:textId="77777777" w:rsidR="006D7DF6" w:rsidRPr="003F02F8" w:rsidRDefault="006D7DF6" w:rsidP="006D7DF6"/>
    <w:p w14:paraId="39707F82" w14:textId="1B11DB8D" w:rsidR="006D7DF6" w:rsidRPr="003F02F8" w:rsidRDefault="00402851" w:rsidP="006D7DF6">
      <w:r w:rsidRPr="003F02F8">
        <w:lastRenderedPageBreak/>
        <w:t xml:space="preserve">To develop outgoing communication, </w:t>
      </w:r>
      <w:r w:rsidR="006D7DF6" w:rsidRPr="003F02F8">
        <w:rPr>
          <w:b/>
        </w:rPr>
        <w:t>[Insert organisation name]</w:t>
      </w:r>
      <w:r w:rsidR="004B2251" w:rsidRPr="003F02F8">
        <w:rPr>
          <w:b/>
        </w:rPr>
        <w:t xml:space="preserve"> </w:t>
      </w:r>
      <w:r w:rsidR="006D7DF6" w:rsidRPr="003F02F8">
        <w:t>conceptualises and develops effective communications structured around the following:</w:t>
      </w:r>
    </w:p>
    <w:p w14:paraId="2BD871EC" w14:textId="77777777" w:rsidR="006D7DF6" w:rsidRPr="003F02F8" w:rsidRDefault="006D7DF6" w:rsidP="006D7DF6"/>
    <w:tbl>
      <w:tblPr>
        <w:tblStyle w:val="TableGrid"/>
        <w:tblW w:w="8897" w:type="dxa"/>
        <w:tblLook w:val="04A0" w:firstRow="1" w:lastRow="0" w:firstColumn="1" w:lastColumn="0" w:noHBand="0" w:noVBand="1"/>
      </w:tblPr>
      <w:tblGrid>
        <w:gridCol w:w="1288"/>
        <w:gridCol w:w="2648"/>
        <w:gridCol w:w="4961"/>
      </w:tblGrid>
      <w:tr w:rsidR="003F02F8" w:rsidRPr="003F02F8" w14:paraId="07782F53" w14:textId="77777777" w:rsidTr="009C2CD5">
        <w:trPr>
          <w:trHeight w:val="402"/>
        </w:trPr>
        <w:tc>
          <w:tcPr>
            <w:tcW w:w="3936" w:type="dxa"/>
            <w:gridSpan w:val="2"/>
            <w:shd w:val="clear" w:color="auto" w:fill="D9D9D9" w:themeFill="background1" w:themeFillShade="D9"/>
          </w:tcPr>
          <w:p w14:paraId="29974074" w14:textId="77777777" w:rsidR="006D7DF6" w:rsidRPr="003F02F8" w:rsidRDefault="006D7DF6" w:rsidP="00505AD0">
            <w:pPr>
              <w:jc w:val="center"/>
              <w:rPr>
                <w:b/>
              </w:rPr>
            </w:pPr>
            <w:r w:rsidRPr="003F02F8">
              <w:rPr>
                <w:b/>
              </w:rPr>
              <w:t>Component</w:t>
            </w:r>
          </w:p>
          <w:p w14:paraId="2A907430" w14:textId="77777777" w:rsidR="006D7DF6" w:rsidRPr="003F02F8" w:rsidRDefault="006D7DF6" w:rsidP="00505AD0">
            <w:pPr>
              <w:jc w:val="center"/>
              <w:rPr>
                <w:b/>
              </w:rPr>
            </w:pPr>
          </w:p>
        </w:tc>
        <w:tc>
          <w:tcPr>
            <w:tcW w:w="4961" w:type="dxa"/>
            <w:vMerge w:val="restart"/>
            <w:shd w:val="clear" w:color="auto" w:fill="D9D9D9" w:themeFill="background1" w:themeFillShade="D9"/>
          </w:tcPr>
          <w:p w14:paraId="02C62B4F" w14:textId="77777777" w:rsidR="006D7DF6" w:rsidRPr="003F02F8" w:rsidRDefault="006D7DF6" w:rsidP="00505AD0">
            <w:pPr>
              <w:jc w:val="center"/>
              <w:rPr>
                <w:b/>
              </w:rPr>
            </w:pPr>
            <w:r w:rsidRPr="003F02F8">
              <w:rPr>
                <w:b/>
              </w:rPr>
              <w:t>Example</w:t>
            </w:r>
          </w:p>
        </w:tc>
      </w:tr>
      <w:tr w:rsidR="003F02F8" w:rsidRPr="003F02F8" w14:paraId="564C8ED6" w14:textId="77777777" w:rsidTr="009C2CD5">
        <w:trPr>
          <w:trHeight w:val="151"/>
        </w:trPr>
        <w:tc>
          <w:tcPr>
            <w:tcW w:w="1288" w:type="dxa"/>
            <w:shd w:val="clear" w:color="auto" w:fill="D9D9D9" w:themeFill="background1" w:themeFillShade="D9"/>
          </w:tcPr>
          <w:p w14:paraId="28BC2A6B" w14:textId="77777777" w:rsidR="006D7DF6" w:rsidRPr="003F02F8" w:rsidRDefault="006D7DF6" w:rsidP="00505AD0">
            <w:pPr>
              <w:jc w:val="center"/>
              <w:rPr>
                <w:b/>
              </w:rPr>
            </w:pPr>
            <w:r w:rsidRPr="003F02F8">
              <w:rPr>
                <w:b/>
              </w:rPr>
              <w:t>Element</w:t>
            </w:r>
          </w:p>
        </w:tc>
        <w:tc>
          <w:tcPr>
            <w:tcW w:w="2648" w:type="dxa"/>
            <w:shd w:val="clear" w:color="auto" w:fill="D9D9D9" w:themeFill="background1" w:themeFillShade="D9"/>
          </w:tcPr>
          <w:p w14:paraId="55B41C3C" w14:textId="77777777" w:rsidR="006D7DF6" w:rsidRPr="003F02F8" w:rsidRDefault="006D7DF6" w:rsidP="00400A97">
            <w:pPr>
              <w:jc w:val="center"/>
              <w:rPr>
                <w:b/>
              </w:rPr>
            </w:pPr>
            <w:r w:rsidRPr="003F02F8">
              <w:rPr>
                <w:b/>
              </w:rPr>
              <w:t>Details</w:t>
            </w:r>
          </w:p>
        </w:tc>
        <w:tc>
          <w:tcPr>
            <w:tcW w:w="4961" w:type="dxa"/>
            <w:vMerge/>
            <w:shd w:val="clear" w:color="auto" w:fill="D9D9D9" w:themeFill="background1" w:themeFillShade="D9"/>
          </w:tcPr>
          <w:p w14:paraId="79ABFE6D" w14:textId="77777777" w:rsidR="006D7DF6" w:rsidRPr="003F02F8" w:rsidRDefault="006D7DF6" w:rsidP="00505AD0">
            <w:pPr>
              <w:rPr>
                <w:b/>
              </w:rPr>
            </w:pPr>
          </w:p>
        </w:tc>
      </w:tr>
      <w:tr w:rsidR="003F02F8" w:rsidRPr="003F02F8" w14:paraId="0B9611A2" w14:textId="77777777" w:rsidTr="009C2CD5">
        <w:tc>
          <w:tcPr>
            <w:tcW w:w="1288" w:type="dxa"/>
          </w:tcPr>
          <w:p w14:paraId="52108FAB" w14:textId="77777777" w:rsidR="006D7DF6" w:rsidRPr="003F02F8" w:rsidRDefault="006D7DF6" w:rsidP="00505AD0">
            <w:pPr>
              <w:rPr>
                <w:b/>
              </w:rPr>
            </w:pPr>
            <w:r w:rsidRPr="003F02F8">
              <w:rPr>
                <w:b/>
              </w:rPr>
              <w:t>What</w:t>
            </w:r>
          </w:p>
        </w:tc>
        <w:tc>
          <w:tcPr>
            <w:tcW w:w="2648" w:type="dxa"/>
          </w:tcPr>
          <w:p w14:paraId="60646A7C" w14:textId="77777777" w:rsidR="006D7DF6" w:rsidRPr="003F02F8" w:rsidRDefault="009C2CD5" w:rsidP="00400A97">
            <w:pPr>
              <w:jc w:val="left"/>
            </w:pPr>
            <w:r w:rsidRPr="003F02F8">
              <w:t>I</w:t>
            </w:r>
            <w:r w:rsidR="006D7DF6" w:rsidRPr="003F02F8">
              <w:t>dentify broadly what it is that is to be communicated</w:t>
            </w:r>
          </w:p>
        </w:tc>
        <w:tc>
          <w:tcPr>
            <w:tcW w:w="4961" w:type="dxa"/>
          </w:tcPr>
          <w:p w14:paraId="07560F50" w14:textId="77777777" w:rsidR="006D7DF6" w:rsidRPr="003F02F8" w:rsidRDefault="006109FA" w:rsidP="00400A97">
            <w:pPr>
              <w:jc w:val="left"/>
            </w:pPr>
            <w:r w:rsidRPr="003F02F8">
              <w:rPr>
                <w:b/>
              </w:rPr>
              <w:t>[Insert Organisation</w:t>
            </w:r>
            <w:r w:rsidR="008A14F5" w:rsidRPr="003F02F8">
              <w:rPr>
                <w:b/>
              </w:rPr>
              <w:t>’</w:t>
            </w:r>
            <w:r w:rsidRPr="003F02F8">
              <w:rPr>
                <w:b/>
              </w:rPr>
              <w:t>s name]</w:t>
            </w:r>
            <w:r w:rsidRPr="003F02F8">
              <w:t xml:space="preserve"> eligibility criteria</w:t>
            </w:r>
          </w:p>
        </w:tc>
      </w:tr>
      <w:tr w:rsidR="003F02F8" w:rsidRPr="003F02F8" w14:paraId="73C7BD1F" w14:textId="77777777" w:rsidTr="009C2CD5">
        <w:tc>
          <w:tcPr>
            <w:tcW w:w="1288" w:type="dxa"/>
          </w:tcPr>
          <w:p w14:paraId="172F35B7" w14:textId="77777777" w:rsidR="006D7DF6" w:rsidRPr="003F02F8" w:rsidRDefault="006D7DF6" w:rsidP="00505AD0">
            <w:pPr>
              <w:rPr>
                <w:b/>
              </w:rPr>
            </w:pPr>
            <w:r w:rsidRPr="003F02F8">
              <w:rPr>
                <w:b/>
              </w:rPr>
              <w:t xml:space="preserve">Message </w:t>
            </w:r>
          </w:p>
        </w:tc>
        <w:tc>
          <w:tcPr>
            <w:tcW w:w="2648" w:type="dxa"/>
          </w:tcPr>
          <w:p w14:paraId="092C7A5C" w14:textId="77777777" w:rsidR="006D7DF6" w:rsidRPr="003F02F8" w:rsidRDefault="009C2CD5" w:rsidP="00400A97">
            <w:pPr>
              <w:jc w:val="left"/>
            </w:pPr>
            <w:r w:rsidRPr="003F02F8">
              <w:t>U</w:t>
            </w:r>
            <w:r w:rsidR="006D7DF6" w:rsidRPr="003F02F8">
              <w:t>se a message(s) to communicate</w:t>
            </w:r>
          </w:p>
        </w:tc>
        <w:tc>
          <w:tcPr>
            <w:tcW w:w="4961" w:type="dxa"/>
          </w:tcPr>
          <w:p w14:paraId="0A5EDCD6" w14:textId="77777777" w:rsidR="008170B5" w:rsidRPr="003F02F8" w:rsidRDefault="006109FA" w:rsidP="00400A97">
            <w:pPr>
              <w:jc w:val="left"/>
            </w:pPr>
            <w:r w:rsidRPr="003F02F8">
              <w:t>Clear guidance on eligibility and exclusion criteria for the organisation to reduce inappropriate referrals.</w:t>
            </w:r>
          </w:p>
          <w:p w14:paraId="744AC72B" w14:textId="77777777" w:rsidR="006D7DF6" w:rsidRPr="003F02F8" w:rsidRDefault="006D7DF6" w:rsidP="00400A97">
            <w:pPr>
              <w:jc w:val="left"/>
            </w:pPr>
          </w:p>
        </w:tc>
      </w:tr>
      <w:tr w:rsidR="003F02F8" w:rsidRPr="003F02F8" w14:paraId="5B5473AD" w14:textId="77777777" w:rsidTr="009C2CD5">
        <w:tc>
          <w:tcPr>
            <w:tcW w:w="1288" w:type="dxa"/>
          </w:tcPr>
          <w:p w14:paraId="50AF3BE2" w14:textId="77777777" w:rsidR="006D7DF6" w:rsidRPr="003F02F8" w:rsidRDefault="006D7DF6" w:rsidP="00505AD0">
            <w:pPr>
              <w:rPr>
                <w:b/>
              </w:rPr>
            </w:pPr>
            <w:r w:rsidRPr="003F02F8">
              <w:rPr>
                <w:b/>
              </w:rPr>
              <w:t xml:space="preserve">Audience </w:t>
            </w:r>
          </w:p>
        </w:tc>
        <w:tc>
          <w:tcPr>
            <w:tcW w:w="2648" w:type="dxa"/>
          </w:tcPr>
          <w:p w14:paraId="6D991D0C" w14:textId="77777777" w:rsidR="006D7DF6" w:rsidRPr="003F02F8" w:rsidRDefault="009C2CD5" w:rsidP="00400A97">
            <w:pPr>
              <w:jc w:val="left"/>
            </w:pPr>
            <w:r w:rsidRPr="003F02F8">
              <w:t>I</w:t>
            </w:r>
            <w:r w:rsidR="006D7DF6" w:rsidRPr="003F02F8">
              <w:t>dentify who the audience is, adapt the message accordingly</w:t>
            </w:r>
          </w:p>
        </w:tc>
        <w:tc>
          <w:tcPr>
            <w:tcW w:w="4961" w:type="dxa"/>
          </w:tcPr>
          <w:p w14:paraId="25FC4E4C" w14:textId="17C243D7" w:rsidR="006D7DF6" w:rsidRPr="003F02F8" w:rsidRDefault="006109FA" w:rsidP="00400A97">
            <w:pPr>
              <w:jc w:val="left"/>
            </w:pPr>
            <w:r w:rsidRPr="003F02F8">
              <w:t>Potential clients, their caregivers and referral organisations.</w:t>
            </w:r>
          </w:p>
        </w:tc>
      </w:tr>
      <w:tr w:rsidR="003F02F8" w:rsidRPr="003F02F8" w14:paraId="2D2F4022" w14:textId="77777777" w:rsidTr="009C2CD5">
        <w:tc>
          <w:tcPr>
            <w:tcW w:w="1288" w:type="dxa"/>
          </w:tcPr>
          <w:p w14:paraId="51E6AB48" w14:textId="77777777" w:rsidR="006D7DF6" w:rsidRPr="003F02F8" w:rsidRDefault="006D7DF6" w:rsidP="00505AD0">
            <w:pPr>
              <w:rPr>
                <w:b/>
              </w:rPr>
            </w:pPr>
            <w:r w:rsidRPr="003F02F8">
              <w:rPr>
                <w:b/>
              </w:rPr>
              <w:t xml:space="preserve">Messenger </w:t>
            </w:r>
          </w:p>
        </w:tc>
        <w:tc>
          <w:tcPr>
            <w:tcW w:w="2648" w:type="dxa"/>
          </w:tcPr>
          <w:p w14:paraId="1945D787" w14:textId="77777777" w:rsidR="006D7DF6" w:rsidRPr="003F02F8" w:rsidRDefault="009C2CD5" w:rsidP="00400A97">
            <w:pPr>
              <w:jc w:val="left"/>
            </w:pPr>
            <w:r w:rsidRPr="003F02F8">
              <w:t>I</w:t>
            </w:r>
            <w:r w:rsidR="006D7DF6" w:rsidRPr="003F02F8">
              <w:t>dentify who will do the communicating and why</w:t>
            </w:r>
          </w:p>
        </w:tc>
        <w:tc>
          <w:tcPr>
            <w:tcW w:w="4961" w:type="dxa"/>
          </w:tcPr>
          <w:p w14:paraId="276A1EE0" w14:textId="1AF9DC91" w:rsidR="006D7DF6" w:rsidRPr="003F02F8" w:rsidRDefault="006D7DF6" w:rsidP="006109FA">
            <w:pPr>
              <w:jc w:val="left"/>
            </w:pPr>
            <w:r w:rsidRPr="003F02F8">
              <w:t>Staff membe</w:t>
            </w:r>
            <w:r w:rsidR="006109FA" w:rsidRPr="003F02F8">
              <w:t xml:space="preserve">r with skill writing in </w:t>
            </w:r>
            <w:r w:rsidR="004B2251" w:rsidRPr="003F02F8">
              <w:t>p</w:t>
            </w:r>
            <w:r w:rsidR="00D01545" w:rsidRPr="003F02F8">
              <w:t>lain English</w:t>
            </w:r>
            <w:r w:rsidR="006109FA" w:rsidRPr="003F02F8">
              <w:t>.</w:t>
            </w:r>
          </w:p>
        </w:tc>
      </w:tr>
      <w:tr w:rsidR="003F02F8" w:rsidRPr="003F02F8" w14:paraId="10C2ED79" w14:textId="77777777" w:rsidTr="009C2CD5">
        <w:tc>
          <w:tcPr>
            <w:tcW w:w="1288" w:type="dxa"/>
          </w:tcPr>
          <w:p w14:paraId="08BC1A24" w14:textId="77777777" w:rsidR="006D7DF6" w:rsidRPr="003F02F8" w:rsidRDefault="006D7DF6" w:rsidP="00505AD0">
            <w:pPr>
              <w:rPr>
                <w:b/>
              </w:rPr>
            </w:pPr>
            <w:r w:rsidRPr="003F02F8">
              <w:rPr>
                <w:b/>
              </w:rPr>
              <w:t xml:space="preserve">Mechanism </w:t>
            </w:r>
          </w:p>
        </w:tc>
        <w:tc>
          <w:tcPr>
            <w:tcW w:w="2648" w:type="dxa"/>
          </w:tcPr>
          <w:p w14:paraId="33439CFD" w14:textId="77777777" w:rsidR="006D7DF6" w:rsidRPr="003F02F8" w:rsidRDefault="009C2CD5" w:rsidP="00400A97">
            <w:pPr>
              <w:jc w:val="left"/>
            </w:pPr>
            <w:r w:rsidRPr="003F02F8">
              <w:t>H</w:t>
            </w:r>
            <w:r w:rsidR="006D7DF6" w:rsidRPr="003F02F8">
              <w:t>ow will the message be communicated</w:t>
            </w:r>
            <w:r w:rsidR="00E40471" w:rsidRPr="003F02F8">
              <w:t>?</w:t>
            </w:r>
          </w:p>
        </w:tc>
        <w:tc>
          <w:tcPr>
            <w:tcW w:w="4961" w:type="dxa"/>
          </w:tcPr>
          <w:p w14:paraId="43EA5B72" w14:textId="2A468445" w:rsidR="006D7DF6" w:rsidRPr="003F02F8" w:rsidRDefault="009E64DA" w:rsidP="006109FA">
            <w:pPr>
              <w:jc w:val="left"/>
            </w:pPr>
            <w:r w:rsidRPr="003F02F8">
              <w:t>W</w:t>
            </w:r>
            <w:r w:rsidR="006109FA" w:rsidRPr="003F02F8">
              <w:t xml:space="preserve">ebsite, </w:t>
            </w:r>
            <w:r w:rsidR="00D01545" w:rsidRPr="003F02F8">
              <w:t>hard copy</w:t>
            </w:r>
            <w:r w:rsidR="006109FA" w:rsidRPr="003F02F8">
              <w:t xml:space="preserve"> and electronic mail</w:t>
            </w:r>
            <w:r w:rsidR="009552B3" w:rsidRPr="003F02F8">
              <w:t>-</w:t>
            </w:r>
            <w:r w:rsidR="006109FA" w:rsidRPr="003F02F8">
              <w:t xml:space="preserve">out to referral sources in the government and </w:t>
            </w:r>
            <w:r w:rsidR="00BB28E2" w:rsidRPr="003F02F8">
              <w:t>non-government</w:t>
            </w:r>
            <w:r w:rsidR="006109FA" w:rsidRPr="003F02F8">
              <w:t xml:space="preserve"> service sector and brochures targeting potential clients and their caregivers which can be handed out at relevant events and posted on request.</w:t>
            </w:r>
          </w:p>
        </w:tc>
      </w:tr>
      <w:tr w:rsidR="006D7DF6" w:rsidRPr="003F02F8" w14:paraId="77B5961B" w14:textId="77777777" w:rsidTr="009C2CD5">
        <w:tc>
          <w:tcPr>
            <w:tcW w:w="1288" w:type="dxa"/>
          </w:tcPr>
          <w:p w14:paraId="211CF242" w14:textId="77777777" w:rsidR="006D7DF6" w:rsidRPr="003F02F8" w:rsidRDefault="006D7DF6" w:rsidP="00505AD0">
            <w:pPr>
              <w:rPr>
                <w:b/>
              </w:rPr>
            </w:pPr>
            <w:r w:rsidRPr="003F02F8">
              <w:rPr>
                <w:b/>
              </w:rPr>
              <w:t>Review</w:t>
            </w:r>
          </w:p>
        </w:tc>
        <w:tc>
          <w:tcPr>
            <w:tcW w:w="2648" w:type="dxa"/>
          </w:tcPr>
          <w:p w14:paraId="6E868366" w14:textId="658DD5D9" w:rsidR="006D7DF6" w:rsidRPr="003F02F8" w:rsidRDefault="009C2CD5" w:rsidP="003609C9">
            <w:pPr>
              <w:jc w:val="left"/>
            </w:pPr>
            <w:r w:rsidRPr="003F02F8">
              <w:t>Was</w:t>
            </w:r>
            <w:r w:rsidR="006D7DF6" w:rsidRPr="003F02F8">
              <w:t xml:space="preserve"> the message received, understood</w:t>
            </w:r>
            <w:r w:rsidR="003609C9" w:rsidRPr="003F02F8">
              <w:t>?</w:t>
            </w:r>
            <w:r w:rsidR="006D7DF6" w:rsidRPr="003F02F8">
              <w:t xml:space="preserve"> </w:t>
            </w:r>
            <w:r w:rsidR="003609C9" w:rsidRPr="003F02F8">
              <w:t>D</w:t>
            </w:r>
            <w:r w:rsidR="006D7DF6" w:rsidRPr="003F02F8">
              <w:t>id it create interest</w:t>
            </w:r>
            <w:r w:rsidR="003609C9" w:rsidRPr="003F02F8">
              <w:t>?</w:t>
            </w:r>
            <w:r w:rsidR="006D7DF6" w:rsidRPr="003F02F8">
              <w:t xml:space="preserve"> </w:t>
            </w:r>
            <w:r w:rsidR="003609C9" w:rsidRPr="003F02F8">
              <w:t>W</w:t>
            </w:r>
            <w:r w:rsidR="006D7DF6" w:rsidRPr="003F02F8">
              <w:t>as there any feedback?</w:t>
            </w:r>
          </w:p>
        </w:tc>
        <w:tc>
          <w:tcPr>
            <w:tcW w:w="4961" w:type="dxa"/>
          </w:tcPr>
          <w:p w14:paraId="396BCD73" w14:textId="77777777" w:rsidR="006D7DF6" w:rsidRPr="003F02F8" w:rsidRDefault="006109FA" w:rsidP="009E64DA">
            <w:pPr>
              <w:jc w:val="left"/>
            </w:pPr>
            <w:r w:rsidRPr="003F02F8">
              <w:t>Assess number of inappropriate referrals compared to those received prior to the new communication message. Survey referral organisations.</w:t>
            </w:r>
            <w:r w:rsidR="009E64DA" w:rsidRPr="003F02F8">
              <w:t xml:space="preserve"> Ask clients on orientation if they accessed the information, if they found it clear and useful.</w:t>
            </w:r>
            <w:r w:rsidRPr="003F02F8">
              <w:t xml:space="preserve"> </w:t>
            </w:r>
          </w:p>
        </w:tc>
      </w:tr>
    </w:tbl>
    <w:p w14:paraId="0C4C8824" w14:textId="77777777" w:rsidR="00402851" w:rsidRPr="003F02F8" w:rsidRDefault="00402851" w:rsidP="001E776D"/>
    <w:p w14:paraId="6F0F8A24" w14:textId="338C3C3C" w:rsidR="001E776D" w:rsidRPr="003F02F8" w:rsidRDefault="001E776D" w:rsidP="001E776D">
      <w:r w:rsidRPr="003F02F8">
        <w:t>A range of mechanisms and tools are used to distribute outgoing communication</w:t>
      </w:r>
      <w:r w:rsidR="005C71C9" w:rsidRPr="003F02F8">
        <w:t>.</w:t>
      </w:r>
      <w:r w:rsidR="005E76A9" w:rsidRPr="003F02F8">
        <w:t xml:space="preserve"> </w:t>
      </w:r>
      <w:r w:rsidR="005C71C9" w:rsidRPr="003F02F8">
        <w:t>T</w:t>
      </w:r>
      <w:r w:rsidR="005E76A9" w:rsidRPr="003F02F8">
        <w:t>hese include</w:t>
      </w:r>
      <w:r w:rsidRPr="003F02F8">
        <w:t xml:space="preserve">: </w:t>
      </w:r>
    </w:p>
    <w:p w14:paraId="423388B4" w14:textId="77777777" w:rsidR="00D1595D" w:rsidRPr="003F02F8" w:rsidRDefault="00D1595D" w:rsidP="001E776D"/>
    <w:p w14:paraId="4E104485" w14:textId="77777777" w:rsidR="00D1595D" w:rsidRPr="003F02F8" w:rsidRDefault="00013484" w:rsidP="004739C2">
      <w:pPr>
        <w:pStyle w:val="ListParagraph"/>
        <w:numPr>
          <w:ilvl w:val="0"/>
          <w:numId w:val="5"/>
        </w:numPr>
        <w:rPr>
          <w:b/>
          <w:bCs/>
        </w:rPr>
      </w:pPr>
      <w:r w:rsidRPr="003F02F8">
        <w:rPr>
          <w:b/>
          <w:bCs/>
        </w:rPr>
        <w:t>Organisation w</w:t>
      </w:r>
      <w:r w:rsidR="001E776D" w:rsidRPr="003F02F8">
        <w:rPr>
          <w:b/>
          <w:bCs/>
        </w:rPr>
        <w:t>ebsite</w:t>
      </w:r>
      <w:r w:rsidR="00A870EE" w:rsidRPr="003F02F8">
        <w:rPr>
          <w:b/>
          <w:bCs/>
        </w:rPr>
        <w:t xml:space="preserve"> </w:t>
      </w:r>
    </w:p>
    <w:p w14:paraId="61218811" w14:textId="01EFD67A" w:rsidR="00A870EE" w:rsidRPr="003F02F8" w:rsidRDefault="00D1595D" w:rsidP="004739C2">
      <w:pPr>
        <w:pStyle w:val="ListParagraph"/>
        <w:ind w:left="360"/>
      </w:pPr>
      <w:r w:rsidRPr="003F02F8">
        <w:t>The</w:t>
      </w:r>
      <w:r w:rsidR="00A870EE" w:rsidRPr="003F02F8">
        <w:t xml:space="preserve"> website is a primary tool for distributing outgoing information to a broad audience. Information about </w:t>
      </w:r>
      <w:r w:rsidR="00775DE0" w:rsidRPr="003F02F8">
        <w:t xml:space="preserve">the organisation’s goal, </w:t>
      </w:r>
      <w:r w:rsidR="00D6314B" w:rsidRPr="003F02F8">
        <w:t xml:space="preserve">services, </w:t>
      </w:r>
      <w:r w:rsidR="00406D05" w:rsidRPr="003F02F8">
        <w:t xml:space="preserve">programs, eligibility and access information, </w:t>
      </w:r>
      <w:r w:rsidR="00775DE0" w:rsidRPr="003F02F8">
        <w:t>governance</w:t>
      </w:r>
      <w:r w:rsidR="00A870EE" w:rsidRPr="003F02F8">
        <w:t xml:space="preserve">, activities, current projects and news items is maintained by </w:t>
      </w:r>
      <w:r w:rsidR="00A870EE" w:rsidRPr="003F02F8">
        <w:rPr>
          <w:b/>
          <w:bCs/>
        </w:rPr>
        <w:t xml:space="preserve">[insert </w:t>
      </w:r>
      <w:r w:rsidR="00775DE0" w:rsidRPr="003F02F8">
        <w:rPr>
          <w:b/>
          <w:bCs/>
        </w:rPr>
        <w:t xml:space="preserve">allocated </w:t>
      </w:r>
      <w:r w:rsidR="00A870EE" w:rsidRPr="003F02F8">
        <w:rPr>
          <w:b/>
          <w:bCs/>
        </w:rPr>
        <w:t>positions].</w:t>
      </w:r>
      <w:r w:rsidR="00D6314B" w:rsidRPr="003F02F8">
        <w:rPr>
          <w:b/>
          <w:bCs/>
        </w:rPr>
        <w:t xml:space="preserve"> </w:t>
      </w:r>
      <w:r w:rsidR="00D6314B" w:rsidRPr="003F02F8">
        <w:rPr>
          <w:bCs/>
        </w:rPr>
        <w:t xml:space="preserve">Web content should be clear, concise, engaging and written in </w:t>
      </w:r>
      <w:r w:rsidR="00855DC7" w:rsidRPr="003F02F8">
        <w:rPr>
          <w:bCs/>
        </w:rPr>
        <w:t>p</w:t>
      </w:r>
      <w:r w:rsidR="00D01545" w:rsidRPr="003F02F8">
        <w:rPr>
          <w:bCs/>
        </w:rPr>
        <w:t>lain English</w:t>
      </w:r>
      <w:r w:rsidR="00D6314B" w:rsidRPr="003F02F8">
        <w:rPr>
          <w:bCs/>
        </w:rPr>
        <w:t>.</w:t>
      </w:r>
    </w:p>
    <w:p w14:paraId="5E6DE7A4" w14:textId="77777777" w:rsidR="00D1595D" w:rsidRPr="003F02F8" w:rsidRDefault="00D1595D" w:rsidP="00172F31">
      <w:pPr>
        <w:pStyle w:val="ListParagraph"/>
      </w:pPr>
    </w:p>
    <w:p w14:paraId="395C54E5" w14:textId="77777777" w:rsidR="00D1595D" w:rsidRPr="003F02F8" w:rsidRDefault="00013484" w:rsidP="004739C2">
      <w:pPr>
        <w:pStyle w:val="ListParagraph"/>
        <w:numPr>
          <w:ilvl w:val="0"/>
          <w:numId w:val="5"/>
        </w:numPr>
        <w:rPr>
          <w:b/>
          <w:bCs/>
        </w:rPr>
      </w:pPr>
      <w:r w:rsidRPr="003F02F8">
        <w:rPr>
          <w:b/>
          <w:bCs/>
        </w:rPr>
        <w:t>Organisation ne</w:t>
      </w:r>
      <w:r w:rsidR="00712AA0" w:rsidRPr="003F02F8">
        <w:rPr>
          <w:b/>
          <w:bCs/>
        </w:rPr>
        <w:t>wsletter</w:t>
      </w:r>
    </w:p>
    <w:p w14:paraId="2631B8A0" w14:textId="77777777" w:rsidR="001E776D" w:rsidRPr="003F02F8" w:rsidRDefault="00B94A39" w:rsidP="004739C2">
      <w:pPr>
        <w:pStyle w:val="ListParagraph"/>
        <w:ind w:left="360"/>
      </w:pPr>
      <w:r w:rsidRPr="003F02F8">
        <w:t xml:space="preserve">The </w:t>
      </w:r>
      <w:r w:rsidRPr="003F02F8">
        <w:rPr>
          <w:b/>
          <w:bCs/>
        </w:rPr>
        <w:t xml:space="preserve">[insert digital </w:t>
      </w:r>
      <w:r w:rsidR="00234AC9" w:rsidRPr="003F02F8">
        <w:rPr>
          <w:b/>
          <w:bCs/>
        </w:rPr>
        <w:t>or paper</w:t>
      </w:r>
      <w:r w:rsidRPr="003F02F8">
        <w:rPr>
          <w:b/>
          <w:bCs/>
        </w:rPr>
        <w:t xml:space="preserve"> or both</w:t>
      </w:r>
      <w:r w:rsidR="00234AC9" w:rsidRPr="003F02F8">
        <w:rPr>
          <w:b/>
          <w:bCs/>
        </w:rPr>
        <w:t xml:space="preserve">] </w:t>
      </w:r>
      <w:r w:rsidR="00234AC9" w:rsidRPr="003F02F8">
        <w:t xml:space="preserve">newsletter is produced </w:t>
      </w:r>
      <w:r w:rsidR="00234AC9" w:rsidRPr="003F02F8">
        <w:rPr>
          <w:b/>
          <w:bCs/>
        </w:rPr>
        <w:t>[insert frequency]</w:t>
      </w:r>
      <w:r w:rsidR="00234AC9" w:rsidRPr="003F02F8">
        <w:t xml:space="preserve"> with a primary target audience of </w:t>
      </w:r>
      <w:r w:rsidR="00234AC9" w:rsidRPr="003F02F8">
        <w:rPr>
          <w:b/>
          <w:bCs/>
        </w:rPr>
        <w:t>[insert target audience]</w:t>
      </w:r>
      <w:r w:rsidR="00234AC9" w:rsidRPr="003F02F8">
        <w:t>.</w:t>
      </w:r>
      <w:r w:rsidR="00B94BDC" w:rsidRPr="003F02F8">
        <w:t xml:space="preserve"> </w:t>
      </w:r>
      <w:r w:rsidR="00234AC9" w:rsidRPr="003F02F8">
        <w:t>All staff contribute and write articles for the newsletter</w:t>
      </w:r>
      <w:r w:rsidR="00D6314B" w:rsidRPr="003F02F8">
        <w:t xml:space="preserve"> and staff will work with clients and stakeholders when relevant to develop content for the newsletter.</w:t>
      </w:r>
    </w:p>
    <w:p w14:paraId="5C848706" w14:textId="77777777" w:rsidR="00D1595D" w:rsidRPr="003F02F8" w:rsidRDefault="00D1595D" w:rsidP="00172F31">
      <w:pPr>
        <w:pStyle w:val="ListParagraph"/>
      </w:pPr>
    </w:p>
    <w:p w14:paraId="633CD428" w14:textId="77777777" w:rsidR="00D1595D" w:rsidRPr="003F02F8" w:rsidRDefault="00013484" w:rsidP="004739C2">
      <w:pPr>
        <w:pStyle w:val="ListParagraph"/>
        <w:numPr>
          <w:ilvl w:val="0"/>
          <w:numId w:val="5"/>
        </w:numPr>
        <w:rPr>
          <w:b/>
          <w:bCs/>
        </w:rPr>
      </w:pPr>
      <w:r w:rsidRPr="003F02F8">
        <w:rPr>
          <w:b/>
          <w:bCs/>
        </w:rPr>
        <w:t>E</w:t>
      </w:r>
      <w:r w:rsidR="001E776D" w:rsidRPr="003F02F8">
        <w:rPr>
          <w:b/>
          <w:bCs/>
        </w:rPr>
        <w:t>mail update</w:t>
      </w:r>
      <w:r w:rsidRPr="003F02F8">
        <w:rPr>
          <w:b/>
          <w:bCs/>
        </w:rPr>
        <w:t>s</w:t>
      </w:r>
      <w:r w:rsidR="005231C5" w:rsidRPr="003F02F8">
        <w:rPr>
          <w:b/>
          <w:bCs/>
        </w:rPr>
        <w:t xml:space="preserve"> and </w:t>
      </w:r>
      <w:r w:rsidR="00D01545" w:rsidRPr="003F02F8">
        <w:rPr>
          <w:b/>
          <w:bCs/>
        </w:rPr>
        <w:t>project-specific</w:t>
      </w:r>
      <w:r w:rsidR="005231C5" w:rsidRPr="003F02F8">
        <w:rPr>
          <w:b/>
          <w:bCs/>
        </w:rPr>
        <w:t xml:space="preserve"> email updates</w:t>
      </w:r>
    </w:p>
    <w:p w14:paraId="2FA400B6" w14:textId="77777777" w:rsidR="008320E4" w:rsidRPr="003F02F8" w:rsidRDefault="00EC723D" w:rsidP="004739C2">
      <w:pPr>
        <w:pStyle w:val="ListParagraph"/>
        <w:ind w:left="360"/>
      </w:pPr>
      <w:r w:rsidRPr="003F02F8">
        <w:t xml:space="preserve">Email updates </w:t>
      </w:r>
      <w:r w:rsidR="00727757" w:rsidRPr="003F02F8">
        <w:t xml:space="preserve">produced </w:t>
      </w:r>
      <w:r w:rsidRPr="003F02F8">
        <w:t>by the organisation include</w:t>
      </w:r>
      <w:r w:rsidR="008320E4" w:rsidRPr="003F02F8">
        <w:t>:</w:t>
      </w:r>
    </w:p>
    <w:p w14:paraId="41BC1B76" w14:textId="5E5F8F33" w:rsidR="001E776D" w:rsidRPr="003F02F8" w:rsidRDefault="008320E4" w:rsidP="000F35D5">
      <w:pPr>
        <w:pStyle w:val="ListParagraph"/>
        <w:numPr>
          <w:ilvl w:val="0"/>
          <w:numId w:val="16"/>
        </w:numPr>
      </w:pPr>
      <w:r w:rsidRPr="003F02F8">
        <w:rPr>
          <w:b/>
          <w:bCs/>
        </w:rPr>
        <w:t>[</w:t>
      </w:r>
      <w:r w:rsidR="000F35D5" w:rsidRPr="003F02F8">
        <w:rPr>
          <w:b/>
          <w:bCs/>
        </w:rPr>
        <w:t>Insert</w:t>
      </w:r>
      <w:r w:rsidRPr="003F02F8">
        <w:rPr>
          <w:b/>
          <w:bCs/>
        </w:rPr>
        <w:t xml:space="preserve"> purpose </w:t>
      </w:r>
      <w:r w:rsidR="00EC723D" w:rsidRPr="003F02F8">
        <w:rPr>
          <w:b/>
          <w:bCs/>
        </w:rPr>
        <w:t>of email</w:t>
      </w:r>
      <w:r w:rsidR="006E79C8" w:rsidRPr="003F02F8">
        <w:rPr>
          <w:b/>
          <w:bCs/>
        </w:rPr>
        <w:t>;</w:t>
      </w:r>
      <w:r w:rsidR="00EC723D" w:rsidRPr="003F02F8">
        <w:rPr>
          <w:b/>
          <w:bCs/>
        </w:rPr>
        <w:t xml:space="preserve"> </w:t>
      </w:r>
      <w:r w:rsidRPr="003F02F8">
        <w:rPr>
          <w:b/>
          <w:bCs/>
        </w:rPr>
        <w:t xml:space="preserve">for example, organisational email or project </w:t>
      </w:r>
      <w:r w:rsidR="00505AD0" w:rsidRPr="003F02F8">
        <w:rPr>
          <w:b/>
          <w:bCs/>
        </w:rPr>
        <w:t xml:space="preserve">name </w:t>
      </w:r>
      <w:r w:rsidRPr="003F02F8">
        <w:rPr>
          <w:b/>
          <w:bCs/>
        </w:rPr>
        <w:t>update]:</w:t>
      </w:r>
      <w:r w:rsidRPr="003F02F8">
        <w:t xml:space="preserve"> </w:t>
      </w:r>
      <w:r w:rsidR="000F35D5" w:rsidRPr="003F02F8">
        <w:t>relevant staff contribute and write articles/news for the email,</w:t>
      </w:r>
      <w:r w:rsidRPr="003F02F8">
        <w:t xml:space="preserve"> </w:t>
      </w:r>
      <w:r w:rsidR="00727757" w:rsidRPr="003F02F8">
        <w:t xml:space="preserve">with a primary target audience of </w:t>
      </w:r>
      <w:r w:rsidR="00727757" w:rsidRPr="003F02F8">
        <w:rPr>
          <w:b/>
          <w:bCs/>
        </w:rPr>
        <w:t>[insert target audience]</w:t>
      </w:r>
      <w:r w:rsidR="005C71C9" w:rsidRPr="003F02F8">
        <w:t>.</w:t>
      </w:r>
      <w:r w:rsidR="000F35D5" w:rsidRPr="003F02F8">
        <w:t xml:space="preserve"> </w:t>
      </w:r>
      <w:r w:rsidR="005C71C9" w:rsidRPr="003F02F8">
        <w:t>T</w:t>
      </w:r>
      <w:r w:rsidR="000F35D5" w:rsidRPr="003F02F8">
        <w:t xml:space="preserve">he email is distributed every </w:t>
      </w:r>
      <w:r w:rsidR="000F35D5" w:rsidRPr="003F02F8">
        <w:rPr>
          <w:b/>
          <w:bCs/>
        </w:rPr>
        <w:t>[insert frequency]</w:t>
      </w:r>
      <w:r w:rsidR="006C7606" w:rsidRPr="003F02F8">
        <w:rPr>
          <w:b/>
          <w:bCs/>
        </w:rPr>
        <w:t>.</w:t>
      </w:r>
    </w:p>
    <w:p w14:paraId="6876536F" w14:textId="116C9717" w:rsidR="00EC723D" w:rsidRPr="003F02F8" w:rsidRDefault="00EC723D" w:rsidP="00EC723D">
      <w:pPr>
        <w:pStyle w:val="ListParagraph"/>
        <w:numPr>
          <w:ilvl w:val="0"/>
          <w:numId w:val="16"/>
        </w:numPr>
      </w:pPr>
      <w:r w:rsidRPr="003F02F8">
        <w:rPr>
          <w:b/>
          <w:bCs/>
        </w:rPr>
        <w:t xml:space="preserve">[Insert purpose of email for example, organisational email or project </w:t>
      </w:r>
      <w:r w:rsidR="00505AD0" w:rsidRPr="003F02F8">
        <w:rPr>
          <w:b/>
          <w:bCs/>
        </w:rPr>
        <w:t xml:space="preserve">name </w:t>
      </w:r>
      <w:r w:rsidRPr="003F02F8">
        <w:rPr>
          <w:b/>
          <w:bCs/>
        </w:rPr>
        <w:t>update]:</w:t>
      </w:r>
      <w:r w:rsidRPr="003F02F8">
        <w:t xml:space="preserve"> relevant staff contribute and write articles/news for the email, with a primary target audience of </w:t>
      </w:r>
      <w:r w:rsidRPr="003F02F8">
        <w:rPr>
          <w:b/>
          <w:bCs/>
        </w:rPr>
        <w:t>[insert target audience]</w:t>
      </w:r>
      <w:r w:rsidR="005C71C9" w:rsidRPr="003F02F8">
        <w:t>.</w:t>
      </w:r>
      <w:r w:rsidRPr="003F02F8">
        <w:t xml:space="preserve"> </w:t>
      </w:r>
      <w:r w:rsidR="005C71C9" w:rsidRPr="003F02F8">
        <w:t>T</w:t>
      </w:r>
      <w:r w:rsidRPr="003F02F8">
        <w:t xml:space="preserve">he email is distributed every </w:t>
      </w:r>
      <w:r w:rsidRPr="003F02F8">
        <w:rPr>
          <w:b/>
          <w:bCs/>
        </w:rPr>
        <w:t>[insert frequency].</w:t>
      </w:r>
    </w:p>
    <w:p w14:paraId="1E6BB3CD" w14:textId="77777777" w:rsidR="00D1595D" w:rsidRPr="003F02F8" w:rsidRDefault="00D1595D" w:rsidP="00AE3CD1"/>
    <w:p w14:paraId="24DD7739" w14:textId="77777777" w:rsidR="00D1595D" w:rsidRPr="003F02F8" w:rsidRDefault="00013484" w:rsidP="004739C2">
      <w:pPr>
        <w:pStyle w:val="ListParagraph"/>
        <w:numPr>
          <w:ilvl w:val="0"/>
          <w:numId w:val="5"/>
        </w:numPr>
        <w:rPr>
          <w:b/>
          <w:bCs/>
        </w:rPr>
      </w:pPr>
      <w:r w:rsidRPr="003F02F8">
        <w:rPr>
          <w:b/>
          <w:bCs/>
        </w:rPr>
        <w:lastRenderedPageBreak/>
        <w:t>Organisational</w:t>
      </w:r>
      <w:r w:rsidR="001E776D" w:rsidRPr="003F02F8">
        <w:rPr>
          <w:b/>
          <w:bCs/>
        </w:rPr>
        <w:t xml:space="preserve"> documents</w:t>
      </w:r>
    </w:p>
    <w:p w14:paraId="5F337E93" w14:textId="546DFAED" w:rsidR="00A67FCB" w:rsidRPr="003F02F8" w:rsidRDefault="00E36CD5" w:rsidP="004739C2">
      <w:pPr>
        <w:pStyle w:val="ListParagraph"/>
        <w:ind w:left="360"/>
      </w:pPr>
      <w:r w:rsidRPr="003F02F8">
        <w:rPr>
          <w:b/>
          <w:bCs/>
        </w:rPr>
        <w:t>[Insert organisation name]</w:t>
      </w:r>
      <w:r w:rsidR="00390DF2" w:rsidRPr="003F02F8">
        <w:t xml:space="preserve"> </w:t>
      </w:r>
      <w:r w:rsidR="00234AC9" w:rsidRPr="003F02F8">
        <w:t xml:space="preserve">produces </w:t>
      </w:r>
      <w:proofErr w:type="gramStart"/>
      <w:r w:rsidR="00234AC9" w:rsidRPr="003F02F8">
        <w:t>a number of</w:t>
      </w:r>
      <w:proofErr w:type="gramEnd"/>
      <w:r w:rsidR="00234AC9" w:rsidRPr="003F02F8">
        <w:t xml:space="preserve"> organisation and </w:t>
      </w:r>
      <w:r w:rsidR="00D01545" w:rsidRPr="003F02F8">
        <w:t>project-specific</w:t>
      </w:r>
      <w:r w:rsidR="00234AC9" w:rsidRPr="003F02F8">
        <w:t xml:space="preserve"> documents that provide information about its plans, </w:t>
      </w:r>
      <w:r w:rsidR="00E8394F" w:rsidRPr="003F02F8">
        <w:t xml:space="preserve">achievements, and activities. </w:t>
      </w:r>
      <w:r w:rsidR="00234AC9" w:rsidRPr="003F02F8">
        <w:t xml:space="preserve">Documents such as annual reports, strategic plans, </w:t>
      </w:r>
      <w:r w:rsidR="009E64DA" w:rsidRPr="003F02F8">
        <w:t xml:space="preserve">service and </w:t>
      </w:r>
      <w:r w:rsidR="00234AC9" w:rsidRPr="003F02F8">
        <w:t>client brochures, and project background and implementation plans may be provided to clients, stakeholders and funders</w:t>
      </w:r>
      <w:r w:rsidR="0067598F" w:rsidRPr="003F02F8">
        <w:t>. This includes</w:t>
      </w:r>
      <w:r w:rsidR="00234AC9" w:rsidRPr="003F02F8">
        <w:t xml:space="preserve"> current information about </w:t>
      </w:r>
      <w:r w:rsidR="00CB54D6" w:rsidRPr="003F02F8">
        <w:t xml:space="preserve">the services and programs the organisation provides, other </w:t>
      </w:r>
      <w:r w:rsidR="00E8394F" w:rsidRPr="003F02F8">
        <w:t>organisation</w:t>
      </w:r>
      <w:r w:rsidR="00CB54D6" w:rsidRPr="003F02F8">
        <w:t>al</w:t>
      </w:r>
      <w:r w:rsidR="00E8394F" w:rsidRPr="003F02F8">
        <w:t xml:space="preserve"> </w:t>
      </w:r>
      <w:r w:rsidR="00234AC9" w:rsidRPr="003F02F8">
        <w:t xml:space="preserve">activities, performance and plans. </w:t>
      </w:r>
    </w:p>
    <w:p w14:paraId="558BC86F" w14:textId="77777777" w:rsidR="009E64DA" w:rsidRPr="003F02F8" w:rsidRDefault="009E64DA" w:rsidP="004739C2">
      <w:pPr>
        <w:pStyle w:val="ListParagraph"/>
        <w:ind w:left="360"/>
      </w:pPr>
    </w:p>
    <w:p w14:paraId="6E952DE7" w14:textId="77777777" w:rsidR="00786542" w:rsidRPr="003F02F8" w:rsidRDefault="00234AC9" w:rsidP="00786542">
      <w:pPr>
        <w:pStyle w:val="ListParagraph"/>
        <w:ind w:left="360"/>
      </w:pPr>
      <w:r w:rsidRPr="003F02F8">
        <w:t xml:space="preserve">Organisational documents for outgoing communication </w:t>
      </w:r>
      <w:r w:rsidR="009E64DA" w:rsidRPr="003F02F8">
        <w:t>will</w:t>
      </w:r>
      <w:r w:rsidRPr="003F02F8">
        <w:t xml:space="preserve"> also to be distributed internally,</w:t>
      </w:r>
      <w:r w:rsidR="009E64DA" w:rsidRPr="003F02F8">
        <w:t xml:space="preserve"> to all staff and Board members when relevant.</w:t>
      </w:r>
    </w:p>
    <w:p w14:paraId="6C0EE01D" w14:textId="77777777" w:rsidR="003F43F6" w:rsidRPr="003F02F8" w:rsidRDefault="003F43F6" w:rsidP="00786542"/>
    <w:p w14:paraId="11B8B9A4" w14:textId="77777777" w:rsidR="00786542" w:rsidRPr="003F02F8" w:rsidRDefault="00786542" w:rsidP="004739C2">
      <w:pPr>
        <w:pStyle w:val="ListParagraph"/>
        <w:numPr>
          <w:ilvl w:val="0"/>
          <w:numId w:val="5"/>
        </w:numPr>
        <w:rPr>
          <w:b/>
          <w:bCs/>
        </w:rPr>
      </w:pPr>
      <w:r w:rsidRPr="003F02F8">
        <w:rPr>
          <w:b/>
          <w:bCs/>
        </w:rPr>
        <w:t>Inter</w:t>
      </w:r>
      <w:r w:rsidR="0067598F" w:rsidRPr="003F02F8">
        <w:rPr>
          <w:b/>
          <w:bCs/>
        </w:rPr>
        <w:t>-</w:t>
      </w:r>
      <w:r w:rsidRPr="003F02F8">
        <w:rPr>
          <w:b/>
          <w:bCs/>
        </w:rPr>
        <w:t>agency, client case review meetings and advocacy</w:t>
      </w:r>
    </w:p>
    <w:p w14:paraId="76B67ADA" w14:textId="260E41B3" w:rsidR="00786542" w:rsidRPr="003F02F8" w:rsidRDefault="00786542" w:rsidP="00786542">
      <w:pPr>
        <w:pStyle w:val="ListParagraph"/>
        <w:ind w:left="360"/>
        <w:rPr>
          <w:bCs/>
        </w:rPr>
      </w:pPr>
      <w:r w:rsidRPr="003F02F8">
        <w:rPr>
          <w:bCs/>
        </w:rPr>
        <w:t xml:space="preserve">Staff </w:t>
      </w:r>
      <w:r w:rsidR="00BA41E9" w:rsidRPr="003F02F8">
        <w:rPr>
          <w:bCs/>
        </w:rPr>
        <w:t xml:space="preserve">members </w:t>
      </w:r>
      <w:r w:rsidRPr="003F02F8">
        <w:rPr>
          <w:bCs/>
        </w:rPr>
        <w:t>participate in relevant inter</w:t>
      </w:r>
      <w:r w:rsidR="00BA41E9" w:rsidRPr="003F02F8">
        <w:rPr>
          <w:bCs/>
        </w:rPr>
        <w:t>-</w:t>
      </w:r>
      <w:r w:rsidRPr="003F02F8">
        <w:rPr>
          <w:bCs/>
        </w:rPr>
        <w:t>agency and client case review meetings with the aim to better support individual clients. In addition</w:t>
      </w:r>
      <w:r w:rsidR="00BA41E9" w:rsidRPr="003F02F8">
        <w:rPr>
          <w:bCs/>
        </w:rPr>
        <w:t>,</w:t>
      </w:r>
      <w:r w:rsidRPr="003F02F8">
        <w:rPr>
          <w:bCs/>
        </w:rPr>
        <w:t xml:space="preserve"> staff may attend appointments or meetings with clients </w:t>
      </w:r>
      <w:proofErr w:type="gramStart"/>
      <w:r w:rsidRPr="003F02F8">
        <w:rPr>
          <w:bCs/>
        </w:rPr>
        <w:t>in order to</w:t>
      </w:r>
      <w:proofErr w:type="gramEnd"/>
      <w:r w:rsidRPr="003F02F8">
        <w:rPr>
          <w:bCs/>
        </w:rPr>
        <w:t xml:space="preserve"> support them or advocate on their behalf with the relevant party. These meetings may include working with </w:t>
      </w:r>
      <w:r w:rsidR="00BB28E2" w:rsidRPr="003F02F8">
        <w:rPr>
          <w:bCs/>
        </w:rPr>
        <w:t>non-government</w:t>
      </w:r>
      <w:r w:rsidRPr="003F02F8">
        <w:rPr>
          <w:bCs/>
        </w:rPr>
        <w:t xml:space="preserve"> organisations</w:t>
      </w:r>
      <w:r w:rsidR="00F35C1F" w:rsidRPr="003F02F8">
        <w:rPr>
          <w:bCs/>
        </w:rPr>
        <w:t>,</w:t>
      </w:r>
      <w:r w:rsidRPr="003F02F8">
        <w:rPr>
          <w:bCs/>
        </w:rPr>
        <w:t xml:space="preserve"> (e.g. case management services or mental health services) and/or government agencies (</w:t>
      </w:r>
      <w:r w:rsidR="00544E34" w:rsidRPr="003F02F8">
        <w:rPr>
          <w:bCs/>
        </w:rPr>
        <w:t>e.g.</w:t>
      </w:r>
      <w:r w:rsidR="00683686" w:rsidRPr="003F02F8">
        <w:rPr>
          <w:bCs/>
        </w:rPr>
        <w:t xml:space="preserve"> </w:t>
      </w:r>
      <w:r w:rsidRPr="003F02F8">
        <w:rPr>
          <w:bCs/>
        </w:rPr>
        <w:t xml:space="preserve">Centrelink, </w:t>
      </w:r>
      <w:r w:rsidR="008D1434" w:rsidRPr="003F02F8">
        <w:rPr>
          <w:bCs/>
        </w:rPr>
        <w:t xml:space="preserve">NSW </w:t>
      </w:r>
      <w:r w:rsidR="00544E34" w:rsidRPr="003F02F8">
        <w:rPr>
          <w:bCs/>
        </w:rPr>
        <w:t xml:space="preserve">Department of Family and Community Services </w:t>
      </w:r>
      <w:r w:rsidRPr="003F02F8">
        <w:rPr>
          <w:bCs/>
        </w:rPr>
        <w:t>or Housing NSW)</w:t>
      </w:r>
      <w:r w:rsidR="004D4DB8" w:rsidRPr="003F02F8">
        <w:rPr>
          <w:bCs/>
        </w:rPr>
        <w:t>.</w:t>
      </w:r>
    </w:p>
    <w:p w14:paraId="5193F8D4" w14:textId="77777777" w:rsidR="00786542" w:rsidRPr="003F02F8" w:rsidRDefault="00786542" w:rsidP="00786542">
      <w:pPr>
        <w:pStyle w:val="ListParagraph"/>
        <w:ind w:left="360"/>
        <w:rPr>
          <w:b/>
          <w:bCs/>
        </w:rPr>
      </w:pPr>
    </w:p>
    <w:p w14:paraId="34BDABC4" w14:textId="77777777" w:rsidR="003F43F6" w:rsidRPr="003F02F8" w:rsidRDefault="001E776D" w:rsidP="004739C2">
      <w:pPr>
        <w:pStyle w:val="ListParagraph"/>
        <w:numPr>
          <w:ilvl w:val="0"/>
          <w:numId w:val="5"/>
        </w:numPr>
        <w:rPr>
          <w:b/>
          <w:bCs/>
        </w:rPr>
      </w:pPr>
      <w:r w:rsidRPr="003F02F8">
        <w:rPr>
          <w:b/>
          <w:bCs/>
        </w:rPr>
        <w:t>Conference, forum and meeting representation</w:t>
      </w:r>
    </w:p>
    <w:p w14:paraId="6B73545E" w14:textId="7BBADE08" w:rsidR="001E776D" w:rsidRPr="003F02F8" w:rsidRDefault="00A57760" w:rsidP="00786542">
      <w:pPr>
        <w:pStyle w:val="ListParagraph"/>
        <w:ind w:left="360"/>
      </w:pPr>
      <w:r w:rsidRPr="003F02F8">
        <w:t xml:space="preserve">Board and staff members participate in </w:t>
      </w:r>
      <w:r w:rsidR="009E64DA" w:rsidRPr="003F02F8">
        <w:t>relevant</w:t>
      </w:r>
      <w:r w:rsidRPr="003F02F8">
        <w:t xml:space="preserve"> conferences, forums, and advisory groups representing</w:t>
      </w:r>
      <w:r w:rsidR="00B724B5" w:rsidRPr="003F02F8">
        <w:t xml:space="preserve"> the organisation</w:t>
      </w:r>
      <w:r w:rsidR="00022FF5" w:rsidRPr="003F02F8">
        <w:t>.</w:t>
      </w:r>
      <w:r w:rsidRPr="003F02F8">
        <w:t xml:space="preserve"> Participation also allows for information gathering so that </w:t>
      </w:r>
      <w:r w:rsidR="009E64DA" w:rsidRPr="003F02F8">
        <w:rPr>
          <w:bCs/>
        </w:rPr>
        <w:t xml:space="preserve">the </w:t>
      </w:r>
      <w:r w:rsidRPr="003F02F8">
        <w:rPr>
          <w:bCs/>
        </w:rPr>
        <w:t>organisation</w:t>
      </w:r>
      <w:r w:rsidRPr="003F02F8">
        <w:t xml:space="preserve"> is better informed and better able to provide services for clients.</w:t>
      </w:r>
    </w:p>
    <w:p w14:paraId="42789601" w14:textId="77777777" w:rsidR="00A57760" w:rsidRPr="003F02F8" w:rsidRDefault="00A57760" w:rsidP="00172F31">
      <w:pPr>
        <w:pStyle w:val="ListParagraph"/>
      </w:pPr>
    </w:p>
    <w:p w14:paraId="271F87F2" w14:textId="77777777" w:rsidR="003F43F6" w:rsidRPr="003F02F8" w:rsidRDefault="001E776D" w:rsidP="004739C2">
      <w:pPr>
        <w:pStyle w:val="ListParagraph"/>
        <w:numPr>
          <w:ilvl w:val="0"/>
          <w:numId w:val="5"/>
        </w:numPr>
        <w:rPr>
          <w:b/>
          <w:bCs/>
        </w:rPr>
      </w:pPr>
      <w:r w:rsidRPr="003F02F8">
        <w:rPr>
          <w:b/>
          <w:bCs/>
        </w:rPr>
        <w:t>Media communication</w:t>
      </w:r>
      <w:r w:rsidR="00234AC9" w:rsidRPr="003F02F8">
        <w:rPr>
          <w:b/>
          <w:bCs/>
        </w:rPr>
        <w:t xml:space="preserve"> </w:t>
      </w:r>
    </w:p>
    <w:p w14:paraId="7FAF11BF" w14:textId="5FFFC5A0" w:rsidR="00234AC9" w:rsidRPr="003F02F8" w:rsidRDefault="005D2E6D" w:rsidP="00595BDF">
      <w:pPr>
        <w:pStyle w:val="ListParagraph"/>
        <w:ind w:left="360"/>
      </w:pPr>
      <w:r w:rsidRPr="003F02F8">
        <w:rPr>
          <w:b/>
          <w:bCs/>
        </w:rPr>
        <w:t>[I</w:t>
      </w:r>
      <w:r w:rsidR="00234AC9" w:rsidRPr="003F02F8">
        <w:rPr>
          <w:b/>
          <w:bCs/>
        </w:rPr>
        <w:t>nsert organisation name]</w:t>
      </w:r>
      <w:r w:rsidRPr="003F02F8">
        <w:t xml:space="preserve"> </w:t>
      </w:r>
      <w:r w:rsidR="00234AC9" w:rsidRPr="003F02F8">
        <w:t>may produce or respond to media releases on behalf of the organisation. Media releases may be developed to promote an event or project achievement, advocacy on behalf of clients,</w:t>
      </w:r>
      <w:r w:rsidR="009E64DA" w:rsidRPr="003F02F8">
        <w:t xml:space="preserve"> and/or the organisation </w:t>
      </w:r>
      <w:r w:rsidR="00234AC9" w:rsidRPr="003F02F8">
        <w:t>or to counter any negative media coverage relating to the drug and alcohol sector.</w:t>
      </w:r>
    </w:p>
    <w:p w14:paraId="7A48CD7C" w14:textId="77777777" w:rsidR="005D2E6D" w:rsidRPr="003F02F8" w:rsidRDefault="005D2E6D" w:rsidP="00172F31">
      <w:pPr>
        <w:pStyle w:val="ListParagraph"/>
      </w:pPr>
    </w:p>
    <w:p w14:paraId="56000D0D" w14:textId="77777777" w:rsidR="00AE3CD1" w:rsidRPr="003F02F8" w:rsidRDefault="005D2E6D" w:rsidP="00F55306">
      <w:pPr>
        <w:pStyle w:val="ListParagraph"/>
        <w:ind w:left="360"/>
      </w:pPr>
      <w:r w:rsidRPr="003F02F8">
        <w:t xml:space="preserve">The organisation </w:t>
      </w:r>
      <w:r w:rsidR="00234AC9" w:rsidRPr="003F02F8">
        <w:t xml:space="preserve">may partner with other organisations in producing or responding to a media release. The </w:t>
      </w:r>
      <w:r w:rsidR="00D01545" w:rsidRPr="003F02F8">
        <w:t>CEO/Manager</w:t>
      </w:r>
      <w:r w:rsidR="00234AC9" w:rsidRPr="003F02F8">
        <w:t xml:space="preserve"> and Board President hold responsibility for liaison with the media.</w:t>
      </w:r>
    </w:p>
    <w:p w14:paraId="5B018111" w14:textId="77777777" w:rsidR="00234AC9" w:rsidRPr="003F02F8" w:rsidRDefault="00234AC9" w:rsidP="00234AC9"/>
    <w:p w14:paraId="63C13EBE" w14:textId="77777777" w:rsidR="00AE3CD1" w:rsidRPr="003F02F8" w:rsidRDefault="00C63241" w:rsidP="00595BDF">
      <w:pPr>
        <w:pStyle w:val="ListParagraph"/>
        <w:numPr>
          <w:ilvl w:val="0"/>
          <w:numId w:val="5"/>
        </w:numPr>
        <w:rPr>
          <w:b/>
          <w:bCs/>
        </w:rPr>
      </w:pPr>
      <w:r w:rsidRPr="003F02F8">
        <w:rPr>
          <w:b/>
          <w:bCs/>
        </w:rPr>
        <w:t>S</w:t>
      </w:r>
      <w:r w:rsidR="0009708A" w:rsidRPr="003F02F8">
        <w:rPr>
          <w:b/>
          <w:bCs/>
        </w:rPr>
        <w:t>takeholder meetings</w:t>
      </w:r>
    </w:p>
    <w:p w14:paraId="0790E980" w14:textId="77777777" w:rsidR="003403D0" w:rsidRPr="003F02F8" w:rsidRDefault="00C63241" w:rsidP="00786542">
      <w:pPr>
        <w:ind w:left="360"/>
      </w:pPr>
      <w:r w:rsidRPr="003F02F8">
        <w:t>S</w:t>
      </w:r>
      <w:r w:rsidR="00EA39CC" w:rsidRPr="003F02F8">
        <w:t>taff</w:t>
      </w:r>
      <w:r w:rsidR="003403D0" w:rsidRPr="003F02F8">
        <w:t xml:space="preserve"> participate in regular meetings with relevant stakeholders to provide support, share information about current </w:t>
      </w:r>
      <w:r w:rsidR="007D1BA0" w:rsidRPr="003F02F8">
        <w:t xml:space="preserve">services, </w:t>
      </w:r>
      <w:r w:rsidR="003403D0" w:rsidRPr="003F02F8">
        <w:t xml:space="preserve">projects and issues, and to gather feedback on services. </w:t>
      </w:r>
    </w:p>
    <w:p w14:paraId="5D5A8B3F" w14:textId="77777777" w:rsidR="003403D0" w:rsidRPr="003F02F8" w:rsidRDefault="003403D0" w:rsidP="00786542">
      <w:pPr>
        <w:ind w:firstLine="360"/>
      </w:pPr>
      <w:r w:rsidRPr="003F02F8">
        <w:t xml:space="preserve">Regular contact with stakeholders is part of </w:t>
      </w:r>
      <w:r w:rsidR="00C63241" w:rsidRPr="003F02F8">
        <w:t>the organisation’s service delivery and operations</w:t>
      </w:r>
      <w:r w:rsidR="00D46C9B" w:rsidRPr="003F02F8">
        <w:t>.</w:t>
      </w:r>
      <w:r w:rsidR="00C63241" w:rsidRPr="003F02F8">
        <w:t xml:space="preserve"> </w:t>
      </w:r>
    </w:p>
    <w:p w14:paraId="759CCF1E" w14:textId="77777777" w:rsidR="003403D0" w:rsidRPr="003F02F8" w:rsidRDefault="003403D0" w:rsidP="00F55306">
      <w:pPr>
        <w:ind w:firstLine="360"/>
      </w:pPr>
      <w:r w:rsidRPr="003F02F8">
        <w:t>All staff are responsible for developing and maintaining effective relationships with stakeholders.</w:t>
      </w:r>
    </w:p>
    <w:p w14:paraId="1BC2ACEF" w14:textId="77777777" w:rsidR="007D1BA0" w:rsidRPr="003F02F8" w:rsidRDefault="007D1BA0" w:rsidP="001E776D"/>
    <w:p w14:paraId="16710A31" w14:textId="77777777" w:rsidR="00C70968" w:rsidRPr="003F02F8" w:rsidRDefault="0034149D" w:rsidP="00C70968">
      <w:pPr>
        <w:pStyle w:val="Heading2"/>
      </w:pPr>
      <w:bookmarkStart w:id="31" w:name="_Toc519695504"/>
      <w:r w:rsidRPr="003F02F8">
        <w:t>2.3</w:t>
      </w:r>
      <w:r w:rsidR="007D1BA0" w:rsidRPr="003F02F8">
        <w:tab/>
      </w:r>
      <w:r w:rsidR="00D01545" w:rsidRPr="003F02F8">
        <w:t>Record-keeping</w:t>
      </w:r>
      <w:bookmarkEnd w:id="31"/>
    </w:p>
    <w:p w14:paraId="09A0CA94" w14:textId="77777777" w:rsidR="001E776D" w:rsidRPr="003F02F8" w:rsidRDefault="00C70968" w:rsidP="00C70968">
      <w:r w:rsidRPr="003F02F8">
        <w:t>All documents bearing the organisation</w:t>
      </w:r>
      <w:r w:rsidR="007D1BA0" w:rsidRPr="003F02F8">
        <w:t>’s</w:t>
      </w:r>
      <w:r w:rsidRPr="003F02F8">
        <w:rPr>
          <w:b/>
        </w:rPr>
        <w:t xml:space="preserve"> </w:t>
      </w:r>
      <w:r w:rsidR="007D1BA0" w:rsidRPr="003F02F8">
        <w:t xml:space="preserve">name </w:t>
      </w:r>
      <w:r w:rsidRPr="003F02F8">
        <w:t xml:space="preserve">and/or logo, including digital and electronic materials, must be saved in the electronic and hard </w:t>
      </w:r>
      <w:r w:rsidR="005D536B" w:rsidRPr="003F02F8">
        <w:t xml:space="preserve">copy filing systems, as per </w:t>
      </w:r>
      <w:r w:rsidR="00542EC4" w:rsidRPr="003F02F8">
        <w:t xml:space="preserve">the Information and Communication Technology Policy. </w:t>
      </w:r>
    </w:p>
    <w:p w14:paraId="78883BE5" w14:textId="77777777" w:rsidR="001F5D6A" w:rsidRPr="003F02F8" w:rsidRDefault="001F5D6A">
      <w:pPr>
        <w:jc w:val="left"/>
      </w:pPr>
      <w:r w:rsidRPr="003F02F8">
        <w:br w:type="page"/>
      </w:r>
    </w:p>
    <w:p w14:paraId="1D6EBFDF" w14:textId="77777777" w:rsidR="0022169F" w:rsidRPr="003F02F8" w:rsidRDefault="0022169F" w:rsidP="00880B4F">
      <w:pPr>
        <w:pStyle w:val="Heading1"/>
      </w:pPr>
    </w:p>
    <w:p w14:paraId="3CC39545" w14:textId="77777777" w:rsidR="00880B4F" w:rsidRPr="003F02F8" w:rsidRDefault="00D01545" w:rsidP="00880B4F">
      <w:pPr>
        <w:pStyle w:val="Heading1"/>
      </w:pPr>
      <w:bookmarkStart w:id="32" w:name="_Toc519695505"/>
      <w:r w:rsidRPr="003F02F8">
        <w:t>SECTION</w:t>
      </w:r>
      <w:r w:rsidR="00784BF6" w:rsidRPr="003F02F8">
        <w:t xml:space="preserve"> 3</w:t>
      </w:r>
      <w:r w:rsidR="00880B4F" w:rsidRPr="003F02F8">
        <w:t>:</w:t>
      </w:r>
      <w:r w:rsidR="00880B4F" w:rsidRPr="003F02F8">
        <w:tab/>
        <w:t>CORPORATE IMAGE</w:t>
      </w:r>
      <w:bookmarkEnd w:id="32"/>
    </w:p>
    <w:p w14:paraId="364247F1" w14:textId="77777777" w:rsidR="00880B4F" w:rsidRPr="003F02F8" w:rsidRDefault="00880B4F" w:rsidP="00880B4F"/>
    <w:p w14:paraId="27CEB428" w14:textId="4BF10366" w:rsidR="00EA2F5F" w:rsidRPr="003F02F8" w:rsidRDefault="00EA2F5F" w:rsidP="00EA2F5F">
      <w:r w:rsidRPr="003F02F8">
        <w:t xml:space="preserve">The organisation acknowledges that all </w:t>
      </w:r>
      <w:r w:rsidR="007D1BA0" w:rsidRPr="003F02F8">
        <w:t>its</w:t>
      </w:r>
      <w:r w:rsidR="007D1BA0" w:rsidRPr="003F02F8">
        <w:rPr>
          <w:b/>
        </w:rPr>
        <w:t xml:space="preserve"> </w:t>
      </w:r>
      <w:r w:rsidR="007D1BA0" w:rsidRPr="003F02F8">
        <w:t>communication</w:t>
      </w:r>
      <w:r w:rsidRPr="003F02F8">
        <w:t xml:space="preserve"> activities should be delivered with the intent of effectively informing </w:t>
      </w:r>
      <w:r w:rsidR="008763AC" w:rsidRPr="003F02F8">
        <w:t>clients, stakeholders and the broader community of the organisation’s goals, services and programs</w:t>
      </w:r>
      <w:r w:rsidR="00406A21" w:rsidRPr="003F02F8">
        <w:t>.</w:t>
      </w:r>
      <w:r w:rsidR="008763AC" w:rsidRPr="003F02F8">
        <w:t xml:space="preserve"> </w:t>
      </w:r>
    </w:p>
    <w:p w14:paraId="3FE22092" w14:textId="77777777" w:rsidR="008763AC" w:rsidRPr="003F02F8" w:rsidRDefault="008763AC" w:rsidP="00EA2F5F"/>
    <w:p w14:paraId="61086A29" w14:textId="7B42EC89" w:rsidR="001C3532" w:rsidRPr="003F02F8" w:rsidRDefault="00EA2F5F" w:rsidP="00EA2F5F">
      <w:r w:rsidRPr="003F02F8">
        <w:t xml:space="preserve">The purpose of this </w:t>
      </w:r>
      <w:r w:rsidR="00D01545" w:rsidRPr="003F02F8">
        <w:t>Section</w:t>
      </w:r>
      <w:r w:rsidRPr="003F02F8">
        <w:t xml:space="preserve"> is to provide guidance to </w:t>
      </w:r>
      <w:r w:rsidRPr="003F02F8">
        <w:rPr>
          <w:b/>
        </w:rPr>
        <w:t>[insert organisation name]</w:t>
      </w:r>
      <w:r w:rsidR="00031701" w:rsidRPr="003F02F8">
        <w:t xml:space="preserve"> i</w:t>
      </w:r>
      <w:r w:rsidRPr="003F02F8">
        <w:t xml:space="preserve">n </w:t>
      </w:r>
      <w:r w:rsidR="00031701" w:rsidRPr="003F02F8">
        <w:t>developing and maintaining</w:t>
      </w:r>
      <w:r w:rsidR="009B4137" w:rsidRPr="003F02F8">
        <w:t xml:space="preserve"> a</w:t>
      </w:r>
      <w:r w:rsidR="00031701" w:rsidRPr="003F02F8">
        <w:t xml:space="preserve"> clear and consistent language and branding to improve awareness of </w:t>
      </w:r>
      <w:r w:rsidR="00AB7293" w:rsidRPr="003F02F8">
        <w:t xml:space="preserve">the organisation </w:t>
      </w:r>
      <w:r w:rsidR="00031701" w:rsidRPr="003F02F8">
        <w:t xml:space="preserve">and </w:t>
      </w:r>
      <w:r w:rsidR="00AB7293" w:rsidRPr="003F02F8">
        <w:t xml:space="preserve">enhance </w:t>
      </w:r>
      <w:r w:rsidR="00031701" w:rsidRPr="003F02F8">
        <w:t xml:space="preserve">access to information about </w:t>
      </w:r>
      <w:r w:rsidR="008C26AB" w:rsidRPr="003F02F8">
        <w:t xml:space="preserve">goals, </w:t>
      </w:r>
      <w:r w:rsidRPr="003F02F8">
        <w:t xml:space="preserve">services </w:t>
      </w:r>
      <w:r w:rsidR="00031701" w:rsidRPr="003F02F8">
        <w:t>and progr</w:t>
      </w:r>
      <w:r w:rsidR="008C26AB" w:rsidRPr="003F02F8">
        <w:t xml:space="preserve">ams. </w:t>
      </w:r>
    </w:p>
    <w:p w14:paraId="1ADDA108" w14:textId="77777777" w:rsidR="00EA2F5F" w:rsidRPr="003F02F8" w:rsidRDefault="00EA2F5F" w:rsidP="00EA2F5F"/>
    <w:p w14:paraId="4377663B" w14:textId="19DA9E92" w:rsidR="00AB7293" w:rsidRPr="003F02F8" w:rsidRDefault="00EA2F5F" w:rsidP="00EA2F5F">
      <w:r w:rsidRPr="003F02F8">
        <w:rPr>
          <w:b/>
        </w:rPr>
        <w:t>[Insert organisation name]</w:t>
      </w:r>
      <w:r w:rsidRPr="003F02F8">
        <w:t xml:space="preserve">’s </w:t>
      </w:r>
      <w:r w:rsidR="00AB7293" w:rsidRPr="003F02F8">
        <w:t>corporate image refer</w:t>
      </w:r>
      <w:r w:rsidR="007D1BA0" w:rsidRPr="003F02F8">
        <w:t>s</w:t>
      </w:r>
      <w:r w:rsidR="00AB7293" w:rsidRPr="003F02F8">
        <w:t xml:space="preserve"> to logos, design elements, typography, templates and any other vis</w:t>
      </w:r>
      <w:r w:rsidR="007D1BA0" w:rsidRPr="003F02F8">
        <w:t>ual identification that identifies</w:t>
      </w:r>
      <w:r w:rsidR="00AB7293" w:rsidRPr="003F02F8">
        <w:t xml:space="preserve"> or relates to the organisation. </w:t>
      </w:r>
    </w:p>
    <w:p w14:paraId="5699B35C" w14:textId="77777777" w:rsidR="00AB7293" w:rsidRPr="003F02F8" w:rsidRDefault="00AB7293" w:rsidP="00EA2F5F"/>
    <w:p w14:paraId="6182A6AA" w14:textId="77777777" w:rsidR="00EA2F5F" w:rsidRPr="003F02F8" w:rsidRDefault="00EA2F5F" w:rsidP="00EA2F5F">
      <w:r w:rsidRPr="003F02F8">
        <w:t>Thi</w:t>
      </w:r>
      <w:r w:rsidR="007D1BA0" w:rsidRPr="003F02F8">
        <w:t xml:space="preserve">s </w:t>
      </w:r>
      <w:r w:rsidR="00D01545" w:rsidRPr="003F02F8">
        <w:t>Section</w:t>
      </w:r>
      <w:r w:rsidR="007D1BA0" w:rsidRPr="003F02F8">
        <w:t xml:space="preserve"> applies to all staff</w:t>
      </w:r>
      <w:r w:rsidRPr="003F02F8">
        <w:t xml:space="preserve">, volunteers, students and Board </w:t>
      </w:r>
      <w:r w:rsidR="007D1BA0" w:rsidRPr="003F02F8">
        <w:t>members</w:t>
      </w:r>
      <w:r w:rsidRPr="003F02F8">
        <w:t>.</w:t>
      </w:r>
    </w:p>
    <w:p w14:paraId="6C40A438" w14:textId="77777777" w:rsidR="00EA2F5F" w:rsidRPr="003F02F8" w:rsidRDefault="00EA2F5F" w:rsidP="00EA2F5F"/>
    <w:p w14:paraId="06E8D7BB" w14:textId="3F1E6352" w:rsidR="00EA2F5F" w:rsidRPr="003F02F8" w:rsidRDefault="00EA2F5F" w:rsidP="00EA2F5F">
      <w:r w:rsidRPr="003F02F8">
        <w:t xml:space="preserve">This </w:t>
      </w:r>
      <w:r w:rsidR="00D01545" w:rsidRPr="003F02F8">
        <w:t>Section</w:t>
      </w:r>
      <w:r w:rsidRPr="003F02F8">
        <w:t xml:space="preserve"> also ensures that the </w:t>
      </w:r>
      <w:r w:rsidR="00F155BE" w:rsidRPr="003F02F8">
        <w:t>organisation</w:t>
      </w:r>
      <w:r w:rsidR="00F35C1F" w:rsidRPr="003F02F8">
        <w:t>’</w:t>
      </w:r>
      <w:r w:rsidR="00F155BE" w:rsidRPr="003F02F8">
        <w:t>s</w:t>
      </w:r>
      <w:r w:rsidRPr="003F02F8">
        <w:t xml:space="preserve">: </w:t>
      </w:r>
    </w:p>
    <w:p w14:paraId="2DA8DD41" w14:textId="17F972C3" w:rsidR="00F155BE" w:rsidRPr="003F02F8" w:rsidRDefault="00F155BE" w:rsidP="00C679CE">
      <w:pPr>
        <w:pStyle w:val="ListParagraph"/>
        <w:numPr>
          <w:ilvl w:val="0"/>
          <w:numId w:val="5"/>
        </w:numPr>
      </w:pPr>
      <w:r w:rsidRPr="003F02F8">
        <w:t xml:space="preserve">Language and branding </w:t>
      </w:r>
      <w:r w:rsidR="00BB28E2" w:rsidRPr="003F02F8">
        <w:t>are</w:t>
      </w:r>
      <w:r w:rsidRPr="003F02F8">
        <w:t xml:space="preserve"> consistent and clear throughout </w:t>
      </w:r>
      <w:r w:rsidR="007D1BA0" w:rsidRPr="003F02F8">
        <w:t>all</w:t>
      </w:r>
      <w:r w:rsidRPr="003F02F8">
        <w:t xml:space="preserve"> activities</w:t>
      </w:r>
    </w:p>
    <w:p w14:paraId="423CC28E" w14:textId="77777777" w:rsidR="00EA2F5F" w:rsidRPr="003F02F8" w:rsidRDefault="00F155BE" w:rsidP="00C679CE">
      <w:pPr>
        <w:pStyle w:val="ListParagraph"/>
        <w:numPr>
          <w:ilvl w:val="0"/>
          <w:numId w:val="5"/>
        </w:numPr>
      </w:pPr>
      <w:r w:rsidRPr="003F02F8">
        <w:t xml:space="preserve">Corporate image supports the </w:t>
      </w:r>
      <w:r w:rsidR="00EA2F5F" w:rsidRPr="003F02F8">
        <w:t xml:space="preserve">access to information and services </w:t>
      </w:r>
    </w:p>
    <w:p w14:paraId="3000A76A" w14:textId="77777777" w:rsidR="00BA75C5" w:rsidRPr="003F02F8" w:rsidRDefault="008C7D2F" w:rsidP="00C679CE">
      <w:pPr>
        <w:pStyle w:val="ListParagraph"/>
        <w:numPr>
          <w:ilvl w:val="0"/>
          <w:numId w:val="5"/>
        </w:numPr>
      </w:pPr>
      <w:r w:rsidRPr="003F02F8">
        <w:t xml:space="preserve">Corporate image enables the </w:t>
      </w:r>
      <w:proofErr w:type="gramStart"/>
      <w:r w:rsidRPr="003F02F8">
        <w:t>general public</w:t>
      </w:r>
      <w:proofErr w:type="gramEnd"/>
      <w:r w:rsidRPr="003F02F8">
        <w:t xml:space="preserve"> to identify and recognise the organisation </w:t>
      </w:r>
    </w:p>
    <w:p w14:paraId="24236194" w14:textId="77777777" w:rsidR="00C679CE" w:rsidRPr="003F02F8" w:rsidRDefault="00786542" w:rsidP="00C679CE">
      <w:pPr>
        <w:pStyle w:val="ListParagraph"/>
        <w:numPr>
          <w:ilvl w:val="0"/>
          <w:numId w:val="5"/>
        </w:numPr>
      </w:pPr>
      <w:r w:rsidRPr="003F02F8">
        <w:t>Corporate</w:t>
      </w:r>
      <w:r w:rsidR="008C7D2F" w:rsidRPr="003F02F8">
        <w:t xml:space="preserve"> image supports and increase</w:t>
      </w:r>
      <w:r w:rsidR="00406A21" w:rsidRPr="003F02F8">
        <w:t>s</w:t>
      </w:r>
      <w:r w:rsidR="008C7D2F" w:rsidRPr="003F02F8">
        <w:t xml:space="preserve"> </w:t>
      </w:r>
      <w:r w:rsidR="00C35343" w:rsidRPr="003F02F8">
        <w:t xml:space="preserve">the </w:t>
      </w:r>
      <w:r w:rsidR="008C7D2F" w:rsidRPr="003F02F8">
        <w:t xml:space="preserve">credibility </w:t>
      </w:r>
      <w:r w:rsidR="00C35343" w:rsidRPr="003F02F8">
        <w:t xml:space="preserve">of </w:t>
      </w:r>
      <w:r w:rsidR="008C7D2F" w:rsidRPr="003F02F8">
        <w:t>the informati</w:t>
      </w:r>
      <w:r w:rsidR="002D5790" w:rsidRPr="003F02F8">
        <w:t>on provided by the organisation.</w:t>
      </w:r>
    </w:p>
    <w:p w14:paraId="7C633CF5" w14:textId="77777777" w:rsidR="00EA2F5F" w:rsidRPr="003F02F8" w:rsidRDefault="00EA2F5F" w:rsidP="00EA2F5F"/>
    <w:p w14:paraId="06268D2D" w14:textId="77777777" w:rsidR="00880B4F" w:rsidRPr="003F02F8" w:rsidRDefault="00880B4F" w:rsidP="00880B4F">
      <w:pPr>
        <w:pStyle w:val="Heading2"/>
      </w:pPr>
      <w:bookmarkStart w:id="33" w:name="_Toc519695506"/>
      <w:r w:rsidRPr="003F02F8">
        <w:t>3.1</w:t>
      </w:r>
      <w:r w:rsidRPr="003F02F8">
        <w:tab/>
        <w:t>Branding</w:t>
      </w:r>
      <w:bookmarkEnd w:id="33"/>
    </w:p>
    <w:p w14:paraId="1002A8BB" w14:textId="77777777" w:rsidR="00880B4F" w:rsidRPr="003F02F8" w:rsidRDefault="00880B4F" w:rsidP="00880B4F"/>
    <w:p w14:paraId="510FB5F2" w14:textId="77777777" w:rsidR="00880B4F" w:rsidRPr="003F02F8" w:rsidRDefault="00880B4F" w:rsidP="00880B4F">
      <w:pPr>
        <w:pStyle w:val="Heading3"/>
      </w:pPr>
      <w:r w:rsidRPr="003F02F8">
        <w:t>3.1.1</w:t>
      </w:r>
      <w:r w:rsidRPr="003F02F8">
        <w:tab/>
      </w:r>
      <w:r w:rsidR="004A63BA" w:rsidRPr="003F02F8">
        <w:t>L</w:t>
      </w:r>
      <w:r w:rsidRPr="003F02F8">
        <w:t>ogo</w:t>
      </w:r>
    </w:p>
    <w:p w14:paraId="62C3DE9A" w14:textId="30CBA203" w:rsidR="00880B4F" w:rsidRPr="003F02F8" w:rsidRDefault="00880B4F" w:rsidP="00880B4F">
      <w:r w:rsidRPr="003F02F8">
        <w:t xml:space="preserve">The </w:t>
      </w:r>
      <w:r w:rsidRPr="003F02F8">
        <w:rPr>
          <w:b/>
        </w:rPr>
        <w:t>[insert organisation name]</w:t>
      </w:r>
      <w:r w:rsidR="004C20B3" w:rsidRPr="003F02F8">
        <w:rPr>
          <w:b/>
        </w:rPr>
        <w:t xml:space="preserve"> </w:t>
      </w:r>
      <w:r w:rsidRPr="003F02F8">
        <w:t>name and logo are copyright and must only be used for communications that are directly related to the organisation.</w:t>
      </w:r>
    </w:p>
    <w:p w14:paraId="0F3FA40C" w14:textId="77777777" w:rsidR="00880B4F" w:rsidRPr="003F02F8" w:rsidRDefault="00880B4F" w:rsidP="00880B4F"/>
    <w:p w14:paraId="17851BA1" w14:textId="234E3AB7" w:rsidR="00880B4F" w:rsidRPr="003F02F8" w:rsidRDefault="00EB3EAF" w:rsidP="00880B4F">
      <w:r w:rsidRPr="003F02F8">
        <w:t xml:space="preserve">The organisation’s logo is to be used on all internal and external documentation. </w:t>
      </w:r>
      <w:r w:rsidR="00251EBD" w:rsidRPr="003F02F8">
        <w:t xml:space="preserve">All outgoing communications must carry the organisation </w:t>
      </w:r>
      <w:r w:rsidR="00880B4F" w:rsidRPr="003F02F8">
        <w:t>name and/or logo</w:t>
      </w:r>
      <w:r w:rsidR="00F35C1F" w:rsidRPr="003F02F8">
        <w:t xml:space="preserve">; these communications </w:t>
      </w:r>
      <w:r w:rsidR="00880B4F" w:rsidRPr="003F02F8">
        <w:t>includ</w:t>
      </w:r>
      <w:r w:rsidR="00F35C1F" w:rsidRPr="003F02F8">
        <w:t>e:</w:t>
      </w:r>
      <w:r w:rsidR="00880B4F" w:rsidRPr="003F02F8">
        <w:t xml:space="preserve"> lett</w:t>
      </w:r>
      <w:r w:rsidR="00251EBD" w:rsidRPr="003F02F8">
        <w:t>ers, reports, project materials and emails.</w:t>
      </w:r>
    </w:p>
    <w:p w14:paraId="6881BCF6" w14:textId="77777777" w:rsidR="00880B4F" w:rsidRPr="003F02F8" w:rsidRDefault="00880B4F" w:rsidP="00880B4F"/>
    <w:p w14:paraId="543B2286" w14:textId="5FF2DECF" w:rsidR="00CC48FA" w:rsidRPr="003F02F8" w:rsidRDefault="00EB3EAF" w:rsidP="00EB3EAF">
      <w:r w:rsidRPr="003F02F8">
        <w:t xml:space="preserve">The logo is to be </w:t>
      </w:r>
      <w:r w:rsidR="00324227" w:rsidRPr="003F02F8">
        <w:rPr>
          <w:b/>
        </w:rPr>
        <w:t xml:space="preserve">[insert relevant page alignment: </w:t>
      </w:r>
      <w:r w:rsidR="00BB28E2" w:rsidRPr="003F02F8">
        <w:rPr>
          <w:b/>
        </w:rPr>
        <w:t>centred</w:t>
      </w:r>
      <w:r w:rsidR="00324227" w:rsidRPr="003F02F8">
        <w:rPr>
          <w:b/>
        </w:rPr>
        <w:t>, aligned with the left margin, aligned with the right margin]</w:t>
      </w:r>
      <w:r w:rsidRPr="003F02F8">
        <w:rPr>
          <w:b/>
        </w:rPr>
        <w:t xml:space="preserve"> </w:t>
      </w:r>
      <w:r w:rsidRPr="003F02F8">
        <w:t>and appropriately sized. A general guide for sizing of the logo is:</w:t>
      </w:r>
    </w:p>
    <w:p w14:paraId="7BA863DD" w14:textId="11D86498" w:rsidR="00EB3EAF" w:rsidRPr="003F02F8" w:rsidRDefault="00EB3EAF" w:rsidP="00F1565C">
      <w:pPr>
        <w:pStyle w:val="ListParagraph"/>
        <w:numPr>
          <w:ilvl w:val="0"/>
          <w:numId w:val="5"/>
        </w:numPr>
      </w:pPr>
      <w:r w:rsidRPr="003F02F8">
        <w:t>Cover documents (i.e. proposals, project submissions</w:t>
      </w:r>
      <w:r w:rsidR="00F1565C" w:rsidRPr="003F02F8">
        <w:t>, reports</w:t>
      </w:r>
      <w:r w:rsidRPr="003F02F8">
        <w:t xml:space="preserve">): </w:t>
      </w:r>
      <w:r w:rsidR="00F1565C" w:rsidRPr="003F02F8">
        <w:rPr>
          <w:b/>
          <w:bCs/>
        </w:rPr>
        <w:t>[insert size in cm</w:t>
      </w:r>
      <w:r w:rsidR="00F35C1F" w:rsidRPr="003F02F8">
        <w:rPr>
          <w:b/>
          <w:bCs/>
        </w:rPr>
        <w:t>;</w:t>
      </w:r>
      <w:r w:rsidR="00F1565C" w:rsidRPr="003F02F8">
        <w:rPr>
          <w:b/>
          <w:bCs/>
        </w:rPr>
        <w:t xml:space="preserve"> for example</w:t>
      </w:r>
      <w:r w:rsidR="00F35C1F" w:rsidRPr="003F02F8">
        <w:rPr>
          <w:b/>
          <w:bCs/>
        </w:rPr>
        <w:t>,</w:t>
      </w:r>
      <w:r w:rsidR="00F1565C" w:rsidRPr="003F02F8">
        <w:rPr>
          <w:b/>
          <w:bCs/>
        </w:rPr>
        <w:t xml:space="preserve"> </w:t>
      </w:r>
      <w:r w:rsidRPr="003F02F8">
        <w:rPr>
          <w:b/>
          <w:bCs/>
        </w:rPr>
        <w:t>2cm x 8.4cm</w:t>
      </w:r>
      <w:r w:rsidR="00F1565C" w:rsidRPr="003F02F8">
        <w:rPr>
          <w:b/>
          <w:bCs/>
        </w:rPr>
        <w:t>]</w:t>
      </w:r>
    </w:p>
    <w:p w14:paraId="060C18CA" w14:textId="1F539DAC" w:rsidR="00EB3EAF" w:rsidRPr="003F02F8" w:rsidRDefault="00EB3EAF" w:rsidP="00607097">
      <w:pPr>
        <w:pStyle w:val="ListParagraph"/>
        <w:numPr>
          <w:ilvl w:val="0"/>
          <w:numId w:val="5"/>
        </w:numPr>
        <w:rPr>
          <w:b/>
          <w:bCs/>
        </w:rPr>
      </w:pPr>
      <w:r w:rsidRPr="003F02F8">
        <w:t>General documents (i.e. letters, terms of reference,</w:t>
      </w:r>
      <w:r w:rsidR="00F1565C" w:rsidRPr="003F02F8">
        <w:t xml:space="preserve"> others</w:t>
      </w:r>
      <w:r w:rsidRPr="003F02F8">
        <w:t xml:space="preserve">): </w:t>
      </w:r>
      <w:r w:rsidR="00F1565C" w:rsidRPr="003F02F8">
        <w:rPr>
          <w:b/>
          <w:bCs/>
        </w:rPr>
        <w:t>[insert size in cm</w:t>
      </w:r>
      <w:r w:rsidR="00F35C1F" w:rsidRPr="003F02F8">
        <w:rPr>
          <w:b/>
          <w:bCs/>
        </w:rPr>
        <w:t>;</w:t>
      </w:r>
      <w:r w:rsidR="00F1565C" w:rsidRPr="003F02F8">
        <w:rPr>
          <w:b/>
          <w:bCs/>
        </w:rPr>
        <w:t xml:space="preserve"> for example</w:t>
      </w:r>
      <w:r w:rsidR="00F35C1F" w:rsidRPr="003F02F8">
        <w:rPr>
          <w:b/>
          <w:bCs/>
        </w:rPr>
        <w:t xml:space="preserve">, </w:t>
      </w:r>
      <w:r w:rsidRPr="003F02F8">
        <w:rPr>
          <w:b/>
          <w:bCs/>
        </w:rPr>
        <w:t>1.6cm x 6.85cm</w:t>
      </w:r>
      <w:r w:rsidR="00F1565C" w:rsidRPr="003F02F8">
        <w:rPr>
          <w:b/>
          <w:bCs/>
        </w:rPr>
        <w:t>]</w:t>
      </w:r>
      <w:r w:rsidR="00F35C1F" w:rsidRPr="003F02F8">
        <w:rPr>
          <w:b/>
          <w:bCs/>
        </w:rPr>
        <w:t>.</w:t>
      </w:r>
      <w:r w:rsidR="003303E8" w:rsidRPr="003F02F8">
        <w:rPr>
          <w:b/>
          <w:bCs/>
        </w:rPr>
        <w:t>il</w:t>
      </w:r>
    </w:p>
    <w:p w14:paraId="48E8FDE2" w14:textId="77777777" w:rsidR="002452B0" w:rsidRPr="003F02F8" w:rsidRDefault="002452B0" w:rsidP="00EB3EAF"/>
    <w:p w14:paraId="740B90E7" w14:textId="26F973A3" w:rsidR="002452B0" w:rsidRPr="003F02F8" w:rsidRDefault="006329AE" w:rsidP="00EB3EAF">
      <w:r w:rsidRPr="003F02F8">
        <w:t>There will be</w:t>
      </w:r>
      <w:r w:rsidR="002452B0" w:rsidRPr="003F02F8">
        <w:t xml:space="preserve"> plenty of ‘white space’ </w:t>
      </w:r>
      <w:r w:rsidR="00D73CC9" w:rsidRPr="003F02F8">
        <w:t xml:space="preserve">or clear space </w:t>
      </w:r>
      <w:r w:rsidR="002452B0" w:rsidRPr="003F02F8">
        <w:t xml:space="preserve">around the logo so it doesn’t appear too </w:t>
      </w:r>
      <w:r w:rsidR="005E2E87" w:rsidRPr="003F02F8">
        <w:t>crowded</w:t>
      </w:r>
      <w:r w:rsidR="00D73CC9" w:rsidRPr="003F02F8">
        <w:t xml:space="preserve"> and will stand out</w:t>
      </w:r>
      <w:r w:rsidR="002452B0" w:rsidRPr="003F02F8">
        <w:t>.</w:t>
      </w:r>
      <w:r w:rsidR="005E2E87" w:rsidRPr="003F02F8">
        <w:t xml:space="preserve"> A general guide for clear space around the logo is:</w:t>
      </w:r>
    </w:p>
    <w:p w14:paraId="7B516A8C" w14:textId="77777777" w:rsidR="005E2E87" w:rsidRPr="003F02F8" w:rsidRDefault="005E2E87" w:rsidP="005E2E87">
      <w:pPr>
        <w:pStyle w:val="ListParagraph"/>
        <w:numPr>
          <w:ilvl w:val="0"/>
          <w:numId w:val="35"/>
        </w:numPr>
      </w:pPr>
      <w:r w:rsidRPr="003F02F8">
        <w:rPr>
          <w:b/>
          <w:bCs/>
        </w:rPr>
        <w:t>[insert size in cm; for example, 2cm x 8.4cm]</w:t>
      </w:r>
    </w:p>
    <w:p w14:paraId="191FA878" w14:textId="23104FFF" w:rsidR="00EB3EAF" w:rsidRPr="003F02F8" w:rsidRDefault="00EB3EAF" w:rsidP="00EB3EAF"/>
    <w:p w14:paraId="4302F950" w14:textId="5E3EEDFC" w:rsidR="004347B4" w:rsidRPr="003F02F8" w:rsidRDefault="00EB3EAF" w:rsidP="004347B4">
      <w:r w:rsidRPr="003F02F8">
        <w:t xml:space="preserve">The </w:t>
      </w:r>
      <w:r w:rsidR="000763FF" w:rsidRPr="003F02F8">
        <w:t xml:space="preserve">colour for the organisation logo </w:t>
      </w:r>
      <w:r w:rsidRPr="003F02F8">
        <w:t xml:space="preserve">is </w:t>
      </w:r>
      <w:r w:rsidR="000763FF" w:rsidRPr="003F02F8">
        <w:rPr>
          <w:b/>
        </w:rPr>
        <w:t>[insert colour name and number]</w:t>
      </w:r>
      <w:r w:rsidRPr="003F02F8">
        <w:rPr>
          <w:b/>
        </w:rPr>
        <w:t>.</w:t>
      </w:r>
      <w:r w:rsidRPr="003F02F8">
        <w:t xml:space="preserve"> </w:t>
      </w:r>
      <w:r w:rsidR="004347B4" w:rsidRPr="003F02F8">
        <w:t>The logo colours are not to be reversed without prior permission of the CEO/Manager.</w:t>
      </w:r>
      <w:r w:rsidR="003303E8" w:rsidRPr="003F02F8">
        <w:t xml:space="preserve"> The logo may also be utilised in black and white, where the publication is only being reproduced in black and white.</w:t>
      </w:r>
    </w:p>
    <w:p w14:paraId="6E8EC813" w14:textId="77777777" w:rsidR="00EB3EAF" w:rsidRPr="003F02F8" w:rsidRDefault="00EB3EAF" w:rsidP="00EB3EAF"/>
    <w:p w14:paraId="769E81DA" w14:textId="77777777" w:rsidR="00F2113B" w:rsidRPr="003F02F8" w:rsidRDefault="00F2113B" w:rsidP="00EB3EAF"/>
    <w:p w14:paraId="39E87943" w14:textId="2081DB77" w:rsidR="00EB3EAF" w:rsidRPr="003F02F8" w:rsidRDefault="00F07404" w:rsidP="00EB3EAF">
      <w:r w:rsidRPr="003F02F8">
        <w:t>To i</w:t>
      </w:r>
      <w:r w:rsidR="00EB3EAF" w:rsidRPr="003F02F8">
        <w:t>nsert the</w:t>
      </w:r>
      <w:r w:rsidRPr="003F02F8">
        <w:t xml:space="preserve"> organisational </w:t>
      </w:r>
      <w:r w:rsidR="00EB3EAF" w:rsidRPr="003F02F8">
        <w:t xml:space="preserve">logo into a </w:t>
      </w:r>
      <w:r w:rsidR="00BB28E2" w:rsidRPr="003F02F8">
        <w:t>document,</w:t>
      </w:r>
      <w:r w:rsidR="00EB3EAF" w:rsidRPr="003F02F8">
        <w:t xml:space="preserve"> </w:t>
      </w:r>
      <w:r w:rsidRPr="003F02F8">
        <w:t xml:space="preserve">use the </w:t>
      </w:r>
      <w:r w:rsidR="008C4499" w:rsidRPr="003F02F8">
        <w:t>Microsoft</w:t>
      </w:r>
      <w:r w:rsidR="006666E2" w:rsidRPr="003F02F8">
        <w:t xml:space="preserve"> Office </w:t>
      </w:r>
      <w:r w:rsidR="00955DE8" w:rsidRPr="003F02F8">
        <w:t>feature/function “</w:t>
      </w:r>
      <w:r w:rsidR="00EB3EAF" w:rsidRPr="003F02F8">
        <w:t>Insert Picture</w:t>
      </w:r>
      <w:r w:rsidR="00955DE8" w:rsidRPr="003F02F8">
        <w:t>”</w:t>
      </w:r>
      <w:r w:rsidR="00EB3EAF" w:rsidRPr="003F02F8">
        <w:t xml:space="preserve">. To resize the logo, double click on the image and resize using the format option to adjust the height and length. </w:t>
      </w:r>
    </w:p>
    <w:p w14:paraId="2680DCED" w14:textId="77777777" w:rsidR="00F2113B" w:rsidRPr="003F02F8" w:rsidRDefault="00DF0BD7" w:rsidP="00EB3EAF">
      <w:r w:rsidRPr="003F02F8">
        <w:t xml:space="preserve"> </w:t>
      </w:r>
    </w:p>
    <w:p w14:paraId="38A844EB" w14:textId="79D690BF" w:rsidR="00113B2D" w:rsidRPr="003F02F8" w:rsidRDefault="00113B2D" w:rsidP="00113B2D">
      <w:pPr>
        <w:rPr>
          <w:rFonts w:ascii="Calibri" w:hAnsi="Calibri"/>
        </w:rPr>
      </w:pPr>
      <w:r w:rsidRPr="003F02F8">
        <w:t xml:space="preserve">There are multiple file formats and sizes of the </w:t>
      </w:r>
      <w:r w:rsidR="00E36CD5" w:rsidRPr="003F02F8">
        <w:rPr>
          <w:b/>
        </w:rPr>
        <w:t>[Insert organisation name]</w:t>
      </w:r>
      <w:r w:rsidRPr="003F02F8">
        <w:t xml:space="preserve"> logo. The preferred file format to use on publications is the </w:t>
      </w:r>
      <w:r w:rsidRPr="003F02F8">
        <w:rPr>
          <w:b/>
        </w:rPr>
        <w:t xml:space="preserve">[insert file name] </w:t>
      </w:r>
      <w:r w:rsidRPr="003F02F8">
        <w:t xml:space="preserve">eps file format or </w:t>
      </w:r>
      <w:r w:rsidRPr="003F02F8">
        <w:rPr>
          <w:b/>
        </w:rPr>
        <w:t>[insert file name</w:t>
      </w:r>
      <w:r w:rsidR="007154B8" w:rsidRPr="003F02F8">
        <w:rPr>
          <w:b/>
        </w:rPr>
        <w:t>;</w:t>
      </w:r>
      <w:r w:rsidRPr="003F02F8">
        <w:rPr>
          <w:b/>
        </w:rPr>
        <w:t xml:space="preserve"> e.g. minimum 500kb jpg]</w:t>
      </w:r>
      <w:r w:rsidRPr="003F02F8">
        <w:t xml:space="preserve"> file. Smaller file sizes may be used for website content. </w:t>
      </w:r>
    </w:p>
    <w:p w14:paraId="2A68B687" w14:textId="77777777" w:rsidR="0022169F" w:rsidRPr="003F02F8" w:rsidRDefault="0022169F" w:rsidP="00113B2D"/>
    <w:p w14:paraId="0E2F13A4" w14:textId="77777777" w:rsidR="00113B2D" w:rsidRPr="003F02F8" w:rsidRDefault="00113B2D" w:rsidP="00113B2D">
      <w:r w:rsidRPr="003F02F8">
        <w:t xml:space="preserve">The logo files are located at </w:t>
      </w:r>
      <w:r w:rsidRPr="003F02F8">
        <w:rPr>
          <w:b/>
          <w:bCs/>
        </w:rPr>
        <w:t>[insert computer folder location]</w:t>
      </w:r>
      <w:r w:rsidRPr="003F02F8">
        <w:t xml:space="preserve">. </w:t>
      </w:r>
    </w:p>
    <w:p w14:paraId="3F112FB4" w14:textId="77777777" w:rsidR="00EB3EAF" w:rsidRPr="003F02F8" w:rsidRDefault="00EB3EAF" w:rsidP="00880B4F"/>
    <w:p w14:paraId="115FDDEA" w14:textId="77777777" w:rsidR="00023A9E" w:rsidRPr="003F02F8" w:rsidRDefault="00023A9E" w:rsidP="00023A9E">
      <w:pPr>
        <w:pStyle w:val="BodyText2"/>
        <w:rPr>
          <w:b/>
          <w:bCs/>
          <w:iCs/>
        </w:rPr>
      </w:pPr>
      <w:r w:rsidRPr="003F02F8">
        <w:rPr>
          <w:b/>
          <w:bCs/>
          <w:iCs/>
        </w:rPr>
        <w:sym w:font="Wingdings 2" w:char="F023"/>
      </w:r>
      <w:r w:rsidRPr="003F02F8">
        <w:rPr>
          <w:b/>
          <w:bCs/>
          <w:iCs/>
        </w:rPr>
        <w:t>Note*</w:t>
      </w:r>
    </w:p>
    <w:p w14:paraId="25D12576" w14:textId="122CFDAE" w:rsidR="00880B4F" w:rsidRPr="003F02F8" w:rsidRDefault="00F2113B" w:rsidP="00023A9E">
      <w:pPr>
        <w:pStyle w:val="BodyText2"/>
      </w:pPr>
      <w:r w:rsidRPr="003F02F8">
        <w:t>S</w:t>
      </w:r>
      <w:r w:rsidR="00023A9E" w:rsidRPr="003F02F8">
        <w:t>ome legal identities regulate the use of the organisation</w:t>
      </w:r>
      <w:r w:rsidR="00311303" w:rsidRPr="003F02F8">
        <w:t xml:space="preserve"> name</w:t>
      </w:r>
      <w:r w:rsidR="00023A9E" w:rsidRPr="003F02F8">
        <w:t xml:space="preserve"> and logos</w:t>
      </w:r>
      <w:r w:rsidR="00E33EA9" w:rsidRPr="003F02F8">
        <w:t>;</w:t>
      </w:r>
      <w:r w:rsidR="00023A9E" w:rsidRPr="003F02F8">
        <w:t xml:space="preserve"> for example</w:t>
      </w:r>
      <w:r w:rsidR="00E33EA9" w:rsidRPr="003F02F8">
        <w:t>,</w:t>
      </w:r>
      <w:r w:rsidR="00023A9E" w:rsidRPr="003F02F8">
        <w:t xml:space="preserve"> the </w:t>
      </w:r>
      <w:r w:rsidR="00880B4F" w:rsidRPr="003F02F8">
        <w:t xml:space="preserve">Associations Incorporation Act 2009 (NSW) under </w:t>
      </w:r>
      <w:r w:rsidR="00D01545" w:rsidRPr="003F02F8">
        <w:t>Section</w:t>
      </w:r>
      <w:r w:rsidR="00880B4F" w:rsidRPr="003F02F8">
        <w:t xml:space="preserve"> 41, quotes</w:t>
      </w:r>
      <w:r w:rsidR="00E33EA9" w:rsidRPr="003F02F8">
        <w:t>,</w:t>
      </w:r>
      <w:r w:rsidR="00880B4F" w:rsidRPr="003F02F8">
        <w:t xml:space="preserve"> “An association must not issue any letter, statement, invoice, notice, publication, order for goods or services or receipt in connection with its activities unless the association’s name appears in legible characters on the document.”</w:t>
      </w:r>
    </w:p>
    <w:p w14:paraId="6396F655" w14:textId="77777777" w:rsidR="00023A9E" w:rsidRPr="003F02F8" w:rsidRDefault="00023A9E" w:rsidP="00023A9E">
      <w:pPr>
        <w:pStyle w:val="BodyText2"/>
      </w:pPr>
    </w:p>
    <w:p w14:paraId="31750C3F" w14:textId="77777777" w:rsidR="00880B4F" w:rsidRPr="003F02F8" w:rsidRDefault="00DB6800" w:rsidP="007D1BA0">
      <w:pPr>
        <w:pStyle w:val="BodyText2"/>
      </w:pPr>
      <w:r w:rsidRPr="003F02F8">
        <w:t>*Please delete note before finalising this policy.</w:t>
      </w:r>
    </w:p>
    <w:p w14:paraId="72639FE8" w14:textId="77777777" w:rsidR="00880B4F" w:rsidRPr="003F02F8" w:rsidRDefault="00880B4F" w:rsidP="00880B4F"/>
    <w:p w14:paraId="72FA6B02" w14:textId="77777777" w:rsidR="00880B4F" w:rsidRPr="003F02F8" w:rsidRDefault="004A63BA" w:rsidP="00880B4F">
      <w:pPr>
        <w:pStyle w:val="Heading3"/>
      </w:pPr>
      <w:r w:rsidRPr="003F02F8">
        <w:t>3.1.2</w:t>
      </w:r>
      <w:r w:rsidRPr="003F02F8">
        <w:tab/>
        <w:t>T</w:t>
      </w:r>
      <w:r w:rsidR="00880B4F" w:rsidRPr="003F02F8">
        <w:t xml:space="preserve">ypography </w:t>
      </w:r>
    </w:p>
    <w:p w14:paraId="0BE822F1" w14:textId="6712CFDE" w:rsidR="00B44F23" w:rsidRPr="003F02F8" w:rsidRDefault="00B44F23" w:rsidP="00B44F23">
      <w:r w:rsidRPr="003F02F8">
        <w:t xml:space="preserve">The preferred font and formatting </w:t>
      </w:r>
      <w:r w:rsidR="00695A70" w:rsidRPr="003F02F8">
        <w:t xml:space="preserve">details </w:t>
      </w:r>
      <w:r w:rsidRPr="003F02F8">
        <w:t xml:space="preserve">for published documents and letters at </w:t>
      </w:r>
      <w:r w:rsidR="00E36CD5" w:rsidRPr="003F02F8">
        <w:rPr>
          <w:b/>
        </w:rPr>
        <w:t>[Insert organisation name</w:t>
      </w:r>
      <w:r w:rsidR="004C20B3" w:rsidRPr="003F02F8">
        <w:rPr>
          <w:b/>
        </w:rPr>
        <w:t xml:space="preserve">] </w:t>
      </w:r>
      <w:r w:rsidR="004C20B3" w:rsidRPr="003F02F8">
        <w:t>are</w:t>
      </w:r>
      <w:r w:rsidRPr="003F02F8">
        <w:t>:</w:t>
      </w:r>
    </w:p>
    <w:p w14:paraId="63912ABA" w14:textId="77777777" w:rsidR="00B44F23" w:rsidRPr="003F02F8" w:rsidRDefault="00B44F23" w:rsidP="00B44F23"/>
    <w:tbl>
      <w:tblPr>
        <w:tblStyle w:val="TableGrid"/>
        <w:tblW w:w="9089" w:type="dxa"/>
        <w:tblLook w:val="04A0" w:firstRow="1" w:lastRow="0" w:firstColumn="1" w:lastColumn="0" w:noHBand="0" w:noVBand="1"/>
      </w:tblPr>
      <w:tblGrid>
        <w:gridCol w:w="3040"/>
        <w:gridCol w:w="6049"/>
      </w:tblGrid>
      <w:tr w:rsidR="003F02F8" w:rsidRPr="003F02F8" w14:paraId="33B2D8CF" w14:textId="77777777" w:rsidTr="00A67FCB">
        <w:trPr>
          <w:trHeight w:val="672"/>
        </w:trPr>
        <w:tc>
          <w:tcPr>
            <w:tcW w:w="9089" w:type="dxa"/>
            <w:gridSpan w:val="2"/>
            <w:shd w:val="clear" w:color="auto" w:fill="D9D9D9" w:themeFill="background1" w:themeFillShade="D9"/>
          </w:tcPr>
          <w:p w14:paraId="5320FDBB" w14:textId="48C5395B" w:rsidR="00695A70" w:rsidRPr="003F02F8" w:rsidRDefault="00E36CD5" w:rsidP="00695A70">
            <w:pPr>
              <w:rPr>
                <w:b/>
              </w:rPr>
            </w:pPr>
            <w:r w:rsidRPr="003F02F8">
              <w:rPr>
                <w:b/>
              </w:rPr>
              <w:t>[Insert organisation name]</w:t>
            </w:r>
            <w:r w:rsidR="00695A70" w:rsidRPr="003F02F8">
              <w:rPr>
                <w:b/>
              </w:rPr>
              <w:t xml:space="preserve"> formatting</w:t>
            </w:r>
          </w:p>
        </w:tc>
      </w:tr>
      <w:tr w:rsidR="003F02F8" w:rsidRPr="003F02F8" w14:paraId="0A82E2F0" w14:textId="77777777" w:rsidTr="00A67FCB">
        <w:trPr>
          <w:trHeight w:val="473"/>
        </w:trPr>
        <w:tc>
          <w:tcPr>
            <w:tcW w:w="3040" w:type="dxa"/>
            <w:shd w:val="clear" w:color="auto" w:fill="D9D9D9" w:themeFill="background1" w:themeFillShade="D9"/>
          </w:tcPr>
          <w:p w14:paraId="6F3449EC" w14:textId="77777777" w:rsidR="00695A70" w:rsidRPr="003F02F8" w:rsidRDefault="00695A70" w:rsidP="00695A70">
            <w:pPr>
              <w:rPr>
                <w:b/>
              </w:rPr>
            </w:pPr>
            <w:r w:rsidRPr="003F02F8">
              <w:rPr>
                <w:b/>
              </w:rPr>
              <w:t xml:space="preserve">Item </w:t>
            </w:r>
          </w:p>
        </w:tc>
        <w:tc>
          <w:tcPr>
            <w:tcW w:w="6049" w:type="dxa"/>
            <w:shd w:val="clear" w:color="auto" w:fill="D9D9D9" w:themeFill="background1" w:themeFillShade="D9"/>
          </w:tcPr>
          <w:p w14:paraId="4404E2F0" w14:textId="77777777" w:rsidR="00695A70" w:rsidRPr="003F02F8" w:rsidRDefault="00695A70" w:rsidP="00695A70">
            <w:pPr>
              <w:rPr>
                <w:b/>
              </w:rPr>
            </w:pPr>
            <w:r w:rsidRPr="003F02F8">
              <w:rPr>
                <w:b/>
              </w:rPr>
              <w:t>Format</w:t>
            </w:r>
          </w:p>
        </w:tc>
      </w:tr>
      <w:tr w:rsidR="003F02F8" w:rsidRPr="003F02F8" w14:paraId="78EC74D6" w14:textId="77777777" w:rsidTr="00F2113B">
        <w:trPr>
          <w:trHeight w:val="57"/>
        </w:trPr>
        <w:tc>
          <w:tcPr>
            <w:tcW w:w="3040" w:type="dxa"/>
          </w:tcPr>
          <w:p w14:paraId="5A48CB2E" w14:textId="77777777" w:rsidR="00695A70" w:rsidRPr="003F02F8" w:rsidRDefault="00695A70" w:rsidP="00695A70">
            <w:r w:rsidRPr="003F02F8">
              <w:t>Font</w:t>
            </w:r>
          </w:p>
        </w:tc>
        <w:tc>
          <w:tcPr>
            <w:tcW w:w="6049" w:type="dxa"/>
          </w:tcPr>
          <w:p w14:paraId="35A7942E" w14:textId="60D15FD4" w:rsidR="00695A70" w:rsidRPr="003F02F8" w:rsidRDefault="00695A70" w:rsidP="00C4420C">
            <w:pPr>
              <w:rPr>
                <w:b/>
              </w:rPr>
            </w:pPr>
            <w:r w:rsidRPr="003F02F8">
              <w:rPr>
                <w:b/>
              </w:rPr>
              <w:t>[insert font name</w:t>
            </w:r>
            <w:r w:rsidR="00C4420C" w:rsidRPr="003F02F8">
              <w:rPr>
                <w:b/>
              </w:rPr>
              <w:t>;</w:t>
            </w:r>
            <w:r w:rsidRPr="003F02F8">
              <w:rPr>
                <w:b/>
              </w:rPr>
              <w:t xml:space="preserve"> for example</w:t>
            </w:r>
            <w:r w:rsidR="00C4420C" w:rsidRPr="003F02F8">
              <w:rPr>
                <w:b/>
              </w:rPr>
              <w:t>,</w:t>
            </w:r>
            <w:r w:rsidRPr="003F02F8">
              <w:rPr>
                <w:b/>
              </w:rPr>
              <w:t xml:space="preserve"> </w:t>
            </w:r>
            <w:r w:rsidR="00C4420C" w:rsidRPr="003F02F8">
              <w:rPr>
                <w:b/>
              </w:rPr>
              <w:t>A</w:t>
            </w:r>
            <w:r w:rsidRPr="003F02F8">
              <w:rPr>
                <w:b/>
              </w:rPr>
              <w:t xml:space="preserve">rial </w:t>
            </w:r>
            <w:r w:rsidR="00C4420C" w:rsidRPr="003F02F8">
              <w:rPr>
                <w:b/>
              </w:rPr>
              <w:t>N</w:t>
            </w:r>
            <w:r w:rsidRPr="003F02F8">
              <w:rPr>
                <w:b/>
              </w:rPr>
              <w:t>arrow]</w:t>
            </w:r>
          </w:p>
        </w:tc>
      </w:tr>
      <w:tr w:rsidR="003F02F8" w:rsidRPr="003F02F8" w14:paraId="53767B1E" w14:textId="77777777" w:rsidTr="00F2113B">
        <w:trPr>
          <w:trHeight w:val="57"/>
        </w:trPr>
        <w:tc>
          <w:tcPr>
            <w:tcW w:w="3040" w:type="dxa"/>
          </w:tcPr>
          <w:p w14:paraId="224B2490" w14:textId="77777777" w:rsidR="004C647A" w:rsidRPr="003F02F8" w:rsidRDefault="004C647A" w:rsidP="00695A70">
            <w:r w:rsidRPr="003F02F8">
              <w:t>Font colour</w:t>
            </w:r>
          </w:p>
        </w:tc>
        <w:tc>
          <w:tcPr>
            <w:tcW w:w="6049" w:type="dxa"/>
          </w:tcPr>
          <w:p w14:paraId="37C674AA" w14:textId="035C58C5" w:rsidR="004C647A" w:rsidRPr="003F02F8" w:rsidRDefault="004C647A" w:rsidP="00C4420C">
            <w:pPr>
              <w:rPr>
                <w:b/>
              </w:rPr>
            </w:pPr>
            <w:r w:rsidRPr="003F02F8">
              <w:rPr>
                <w:b/>
              </w:rPr>
              <w:t>[insert font colour</w:t>
            </w:r>
            <w:r w:rsidR="00C4420C" w:rsidRPr="003F02F8">
              <w:rPr>
                <w:b/>
              </w:rPr>
              <w:t>;</w:t>
            </w:r>
            <w:r w:rsidRPr="003F02F8">
              <w:rPr>
                <w:b/>
              </w:rPr>
              <w:t xml:space="preserve"> for example</w:t>
            </w:r>
            <w:r w:rsidR="00C4420C" w:rsidRPr="003F02F8">
              <w:rPr>
                <w:b/>
              </w:rPr>
              <w:t>, B</w:t>
            </w:r>
            <w:r w:rsidRPr="003F02F8">
              <w:rPr>
                <w:b/>
              </w:rPr>
              <w:t>lack]</w:t>
            </w:r>
          </w:p>
        </w:tc>
      </w:tr>
      <w:tr w:rsidR="003F02F8" w:rsidRPr="003F02F8" w14:paraId="5F0AD31E" w14:textId="77777777" w:rsidTr="00F2113B">
        <w:trPr>
          <w:trHeight w:val="57"/>
        </w:trPr>
        <w:tc>
          <w:tcPr>
            <w:tcW w:w="3040" w:type="dxa"/>
          </w:tcPr>
          <w:p w14:paraId="035E142E" w14:textId="77777777" w:rsidR="00695A70" w:rsidRPr="003F02F8" w:rsidRDefault="00695A70" w:rsidP="00695A70">
            <w:r w:rsidRPr="003F02F8">
              <w:t>Text size</w:t>
            </w:r>
          </w:p>
        </w:tc>
        <w:tc>
          <w:tcPr>
            <w:tcW w:w="6049" w:type="dxa"/>
          </w:tcPr>
          <w:p w14:paraId="4B38D9DD" w14:textId="37EE9F1B" w:rsidR="00695A70" w:rsidRPr="003F02F8" w:rsidRDefault="00695A70" w:rsidP="006F20A8">
            <w:pPr>
              <w:rPr>
                <w:b/>
              </w:rPr>
            </w:pPr>
            <w:r w:rsidRPr="003F02F8">
              <w:rPr>
                <w:b/>
              </w:rPr>
              <w:t>[insert text size</w:t>
            </w:r>
            <w:r w:rsidR="006F20A8" w:rsidRPr="003F02F8">
              <w:rPr>
                <w:b/>
              </w:rPr>
              <w:t>;</w:t>
            </w:r>
            <w:r w:rsidRPr="003F02F8">
              <w:rPr>
                <w:b/>
              </w:rPr>
              <w:t xml:space="preserve"> for example</w:t>
            </w:r>
            <w:r w:rsidR="006F20A8" w:rsidRPr="003F02F8">
              <w:rPr>
                <w:b/>
              </w:rPr>
              <w:t>,</w:t>
            </w:r>
            <w:r w:rsidRPr="003F02F8">
              <w:rPr>
                <w:b/>
              </w:rPr>
              <w:t xml:space="preserve"> 12]</w:t>
            </w:r>
          </w:p>
        </w:tc>
      </w:tr>
      <w:tr w:rsidR="003F02F8" w:rsidRPr="003F02F8" w14:paraId="3ADD4D72" w14:textId="77777777" w:rsidTr="00F2113B">
        <w:trPr>
          <w:trHeight w:val="57"/>
        </w:trPr>
        <w:tc>
          <w:tcPr>
            <w:tcW w:w="3040" w:type="dxa"/>
          </w:tcPr>
          <w:p w14:paraId="3D520BF4" w14:textId="77777777" w:rsidR="00695A70" w:rsidRPr="003F02F8" w:rsidRDefault="00695A70" w:rsidP="00695A70">
            <w:r w:rsidRPr="003F02F8">
              <w:t xml:space="preserve">Preferred spacing </w:t>
            </w:r>
          </w:p>
        </w:tc>
        <w:tc>
          <w:tcPr>
            <w:tcW w:w="6049" w:type="dxa"/>
          </w:tcPr>
          <w:p w14:paraId="0FA15241" w14:textId="585A94DE" w:rsidR="00695A70" w:rsidRPr="003F02F8" w:rsidRDefault="00647BAE" w:rsidP="006F20A8">
            <w:pPr>
              <w:rPr>
                <w:b/>
              </w:rPr>
            </w:pPr>
            <w:r w:rsidRPr="003F02F8">
              <w:rPr>
                <w:b/>
              </w:rPr>
              <w:t>[insert spacing</w:t>
            </w:r>
            <w:r w:rsidR="006F20A8" w:rsidRPr="003F02F8">
              <w:rPr>
                <w:b/>
              </w:rPr>
              <w:t>;</w:t>
            </w:r>
            <w:r w:rsidRPr="003F02F8">
              <w:rPr>
                <w:b/>
              </w:rPr>
              <w:t xml:space="preserve"> for example</w:t>
            </w:r>
            <w:r w:rsidR="006F20A8" w:rsidRPr="003F02F8">
              <w:rPr>
                <w:b/>
              </w:rPr>
              <w:t>,</w:t>
            </w:r>
            <w:r w:rsidRPr="003F02F8">
              <w:rPr>
                <w:b/>
              </w:rPr>
              <w:t xml:space="preserve"> single or double]</w:t>
            </w:r>
          </w:p>
        </w:tc>
      </w:tr>
      <w:tr w:rsidR="00647BAE" w:rsidRPr="003F02F8" w14:paraId="42A71CBA" w14:textId="77777777" w:rsidTr="00F2113B">
        <w:trPr>
          <w:trHeight w:val="57"/>
        </w:trPr>
        <w:tc>
          <w:tcPr>
            <w:tcW w:w="3040" w:type="dxa"/>
          </w:tcPr>
          <w:p w14:paraId="56F0F357" w14:textId="77777777" w:rsidR="00647BAE" w:rsidRPr="003F02F8" w:rsidRDefault="00647BAE" w:rsidP="00695A70">
            <w:r w:rsidRPr="003F02F8">
              <w:t xml:space="preserve">Text alignment </w:t>
            </w:r>
          </w:p>
        </w:tc>
        <w:tc>
          <w:tcPr>
            <w:tcW w:w="6049" w:type="dxa"/>
          </w:tcPr>
          <w:p w14:paraId="74B44424" w14:textId="35B43090" w:rsidR="00647BAE" w:rsidRPr="003F02F8" w:rsidRDefault="00647BAE" w:rsidP="00647BAE">
            <w:pPr>
              <w:rPr>
                <w:b/>
              </w:rPr>
            </w:pPr>
            <w:r w:rsidRPr="003F02F8">
              <w:rPr>
                <w:b/>
              </w:rPr>
              <w:t>[insert alignment</w:t>
            </w:r>
            <w:r w:rsidR="006F20A8" w:rsidRPr="003F02F8">
              <w:rPr>
                <w:b/>
              </w:rPr>
              <w:t>;</w:t>
            </w:r>
            <w:r w:rsidRPr="003F02F8">
              <w:rPr>
                <w:b/>
              </w:rPr>
              <w:t xml:space="preserve"> for example</w:t>
            </w:r>
            <w:r w:rsidR="006F20A8" w:rsidRPr="003F02F8">
              <w:rPr>
                <w:b/>
              </w:rPr>
              <w:t>,</w:t>
            </w:r>
            <w:r w:rsidRPr="003F02F8">
              <w:rPr>
                <w:b/>
              </w:rPr>
              <w:t xml:space="preserve"> align left]</w:t>
            </w:r>
          </w:p>
        </w:tc>
      </w:tr>
    </w:tbl>
    <w:p w14:paraId="2005EAF5" w14:textId="77777777" w:rsidR="00880B4F" w:rsidRPr="003F02F8" w:rsidRDefault="00880B4F" w:rsidP="00880B4F"/>
    <w:p w14:paraId="1E137540" w14:textId="77777777" w:rsidR="00880B4F" w:rsidRPr="003F02F8" w:rsidRDefault="004A63BA" w:rsidP="00880B4F">
      <w:pPr>
        <w:pStyle w:val="Heading3"/>
      </w:pPr>
      <w:r w:rsidRPr="003F02F8">
        <w:t>3.1.3</w:t>
      </w:r>
      <w:r w:rsidRPr="003F02F8">
        <w:tab/>
      </w:r>
      <w:r w:rsidR="00185373" w:rsidRPr="003F02F8">
        <w:t>Design t</w:t>
      </w:r>
      <w:r w:rsidR="00880B4F" w:rsidRPr="003F02F8">
        <w:t xml:space="preserve">emplates </w:t>
      </w:r>
    </w:p>
    <w:p w14:paraId="6B85CD39" w14:textId="5CB7CCFE" w:rsidR="00880B4F" w:rsidRPr="003F02F8" w:rsidRDefault="00880B4F" w:rsidP="00880B4F">
      <w:proofErr w:type="gramStart"/>
      <w:r w:rsidRPr="003F02F8">
        <w:t>In order to</w:t>
      </w:r>
      <w:proofErr w:type="gramEnd"/>
      <w:r w:rsidRPr="003F02F8">
        <w:t xml:space="preserve"> provide </w:t>
      </w:r>
      <w:r w:rsidR="00356491" w:rsidRPr="003F02F8">
        <w:t xml:space="preserve">clear information and </w:t>
      </w:r>
      <w:r w:rsidRPr="003F02F8">
        <w:t xml:space="preserve">a consistent style for </w:t>
      </w:r>
      <w:r w:rsidR="004F3C53" w:rsidRPr="003F02F8">
        <w:t xml:space="preserve">organisational </w:t>
      </w:r>
      <w:r w:rsidRPr="003F02F8">
        <w:t xml:space="preserve">documents, </w:t>
      </w:r>
      <w:r w:rsidR="00E36CD5" w:rsidRPr="003F02F8">
        <w:rPr>
          <w:b/>
        </w:rPr>
        <w:t>[Insert organisation name]</w:t>
      </w:r>
      <w:r w:rsidRPr="003F02F8">
        <w:t xml:space="preserve"> has developed a range of templates </w:t>
      </w:r>
      <w:r w:rsidR="004F3C53" w:rsidRPr="003F02F8">
        <w:t xml:space="preserve">with the organisation </w:t>
      </w:r>
      <w:r w:rsidRPr="003F02F8">
        <w:t xml:space="preserve">branding and style for both internal and external documents. </w:t>
      </w:r>
    </w:p>
    <w:p w14:paraId="071EEDA9" w14:textId="77777777" w:rsidR="00880B4F" w:rsidRPr="003F02F8" w:rsidRDefault="00880B4F" w:rsidP="00880B4F"/>
    <w:p w14:paraId="489019E0" w14:textId="69D79BBE" w:rsidR="00880B4F" w:rsidRPr="003F02F8" w:rsidRDefault="00E36CD5" w:rsidP="00880B4F">
      <w:r w:rsidRPr="003F02F8">
        <w:rPr>
          <w:b/>
        </w:rPr>
        <w:t xml:space="preserve">[Insert organisation name] </w:t>
      </w:r>
      <w:r w:rsidR="00141262" w:rsidRPr="003F02F8">
        <w:t>d</w:t>
      </w:r>
      <w:r w:rsidR="00880B4F" w:rsidRPr="003F02F8">
        <w:t>esign templates</w:t>
      </w:r>
      <w:r w:rsidR="00141262" w:rsidRPr="003F02F8">
        <w:t xml:space="preserve"> could include:</w:t>
      </w:r>
    </w:p>
    <w:p w14:paraId="5B3D8A07" w14:textId="77777777" w:rsidR="00141262" w:rsidRPr="003F02F8" w:rsidRDefault="00141262" w:rsidP="00880B4F"/>
    <w:tbl>
      <w:tblPr>
        <w:tblStyle w:val="TableGrid"/>
        <w:tblW w:w="0" w:type="auto"/>
        <w:tblLook w:val="04A0" w:firstRow="1" w:lastRow="0" w:firstColumn="1" w:lastColumn="0" w:noHBand="0" w:noVBand="1"/>
      </w:tblPr>
      <w:tblGrid>
        <w:gridCol w:w="1398"/>
        <w:gridCol w:w="3955"/>
        <w:gridCol w:w="3333"/>
      </w:tblGrid>
      <w:tr w:rsidR="003F02F8" w:rsidRPr="003F02F8" w14:paraId="0ACE51F1" w14:textId="77777777" w:rsidTr="00CD26CA">
        <w:trPr>
          <w:trHeight w:val="462"/>
        </w:trPr>
        <w:tc>
          <w:tcPr>
            <w:tcW w:w="1398" w:type="dxa"/>
            <w:shd w:val="clear" w:color="auto" w:fill="D9D9D9" w:themeFill="background1" w:themeFillShade="D9"/>
          </w:tcPr>
          <w:p w14:paraId="62E51EB5" w14:textId="77777777" w:rsidR="002D0254" w:rsidRPr="003F02F8" w:rsidRDefault="002D0254" w:rsidP="00880B4F">
            <w:pPr>
              <w:rPr>
                <w:b/>
              </w:rPr>
            </w:pPr>
            <w:r w:rsidRPr="003F02F8">
              <w:rPr>
                <w:b/>
              </w:rPr>
              <w:t>Template name</w:t>
            </w:r>
          </w:p>
        </w:tc>
        <w:tc>
          <w:tcPr>
            <w:tcW w:w="3955" w:type="dxa"/>
            <w:shd w:val="clear" w:color="auto" w:fill="D9D9D9" w:themeFill="background1" w:themeFillShade="D9"/>
          </w:tcPr>
          <w:p w14:paraId="0AD802BD" w14:textId="77777777" w:rsidR="002D0254" w:rsidRPr="003F02F8" w:rsidRDefault="002D0254" w:rsidP="00880B4F">
            <w:pPr>
              <w:rPr>
                <w:b/>
              </w:rPr>
            </w:pPr>
            <w:r w:rsidRPr="003F02F8">
              <w:rPr>
                <w:b/>
              </w:rPr>
              <w:t>Description</w:t>
            </w:r>
          </w:p>
        </w:tc>
        <w:tc>
          <w:tcPr>
            <w:tcW w:w="3333" w:type="dxa"/>
            <w:shd w:val="clear" w:color="auto" w:fill="D9D9D9" w:themeFill="background1" w:themeFillShade="D9"/>
          </w:tcPr>
          <w:p w14:paraId="1BEDBF3D" w14:textId="77777777" w:rsidR="002D0254" w:rsidRPr="003F02F8" w:rsidRDefault="002D0254" w:rsidP="00880B4F">
            <w:pPr>
              <w:rPr>
                <w:b/>
              </w:rPr>
            </w:pPr>
            <w:r w:rsidRPr="003F02F8">
              <w:rPr>
                <w:b/>
              </w:rPr>
              <w:t>Template image</w:t>
            </w:r>
          </w:p>
        </w:tc>
      </w:tr>
      <w:tr w:rsidR="003F02F8" w:rsidRPr="003F02F8" w14:paraId="678F669A" w14:textId="77777777" w:rsidTr="00F2113B">
        <w:trPr>
          <w:trHeight w:val="397"/>
        </w:trPr>
        <w:tc>
          <w:tcPr>
            <w:tcW w:w="1398" w:type="dxa"/>
            <w:shd w:val="clear" w:color="auto" w:fill="D9D9D9" w:themeFill="background1" w:themeFillShade="D9"/>
          </w:tcPr>
          <w:p w14:paraId="282A48AB" w14:textId="77777777" w:rsidR="002D0254" w:rsidRPr="003F02F8" w:rsidRDefault="00F2113B" w:rsidP="00F2113B">
            <w:pPr>
              <w:jc w:val="left"/>
            </w:pPr>
            <w:r w:rsidRPr="003F02F8">
              <w:t>Document f</w:t>
            </w:r>
            <w:r w:rsidR="002D0254" w:rsidRPr="003F02F8">
              <w:t>ront cover</w:t>
            </w:r>
          </w:p>
        </w:tc>
        <w:tc>
          <w:tcPr>
            <w:tcW w:w="3955" w:type="dxa"/>
          </w:tcPr>
          <w:p w14:paraId="793291D9" w14:textId="77777777" w:rsidR="002D0254" w:rsidRPr="003F02F8" w:rsidRDefault="002D0254" w:rsidP="00880B4F">
            <w:pPr>
              <w:rPr>
                <w:b/>
              </w:rPr>
            </w:pPr>
            <w:r w:rsidRPr="003F02F8">
              <w:rPr>
                <w:b/>
              </w:rPr>
              <w:t>[Insert brief description]</w:t>
            </w:r>
          </w:p>
        </w:tc>
        <w:tc>
          <w:tcPr>
            <w:tcW w:w="3333" w:type="dxa"/>
          </w:tcPr>
          <w:p w14:paraId="241227D9" w14:textId="77777777" w:rsidR="002D0254" w:rsidRPr="003F02F8" w:rsidRDefault="002D0254" w:rsidP="00880B4F">
            <w:pPr>
              <w:rPr>
                <w:b/>
              </w:rPr>
            </w:pPr>
            <w:r w:rsidRPr="003F02F8">
              <w:rPr>
                <w:b/>
              </w:rPr>
              <w:t>[Insert image of template]</w:t>
            </w:r>
          </w:p>
        </w:tc>
      </w:tr>
      <w:tr w:rsidR="003F02F8" w:rsidRPr="003F02F8" w14:paraId="7A5E2F6D" w14:textId="77777777" w:rsidTr="00F2113B">
        <w:trPr>
          <w:trHeight w:val="397"/>
        </w:trPr>
        <w:tc>
          <w:tcPr>
            <w:tcW w:w="1398" w:type="dxa"/>
            <w:shd w:val="clear" w:color="auto" w:fill="D9D9D9" w:themeFill="background1" w:themeFillShade="D9"/>
          </w:tcPr>
          <w:p w14:paraId="036019AF" w14:textId="77777777" w:rsidR="002D0254" w:rsidRPr="003F02F8" w:rsidRDefault="00F2113B" w:rsidP="00F2113B">
            <w:pPr>
              <w:jc w:val="left"/>
            </w:pPr>
            <w:r w:rsidRPr="003F02F8">
              <w:t xml:space="preserve">MS </w:t>
            </w:r>
            <w:r w:rsidR="002D0254" w:rsidRPr="003F02F8">
              <w:t>Word background</w:t>
            </w:r>
          </w:p>
        </w:tc>
        <w:tc>
          <w:tcPr>
            <w:tcW w:w="3955" w:type="dxa"/>
          </w:tcPr>
          <w:p w14:paraId="18C60C18" w14:textId="77777777" w:rsidR="002D0254" w:rsidRPr="003F02F8" w:rsidRDefault="002D0254" w:rsidP="00880B4F">
            <w:r w:rsidRPr="003F02F8">
              <w:rPr>
                <w:b/>
              </w:rPr>
              <w:t>[Insert brief description]</w:t>
            </w:r>
          </w:p>
        </w:tc>
        <w:tc>
          <w:tcPr>
            <w:tcW w:w="3333" w:type="dxa"/>
          </w:tcPr>
          <w:p w14:paraId="00CAAD12" w14:textId="77777777" w:rsidR="002D0254" w:rsidRPr="003F02F8" w:rsidRDefault="002D0254" w:rsidP="00880B4F">
            <w:r w:rsidRPr="003F02F8">
              <w:rPr>
                <w:b/>
              </w:rPr>
              <w:t>[Insert image of template]</w:t>
            </w:r>
          </w:p>
        </w:tc>
      </w:tr>
      <w:tr w:rsidR="003F02F8" w:rsidRPr="003F02F8" w14:paraId="28CD1387" w14:textId="77777777" w:rsidTr="00F2113B">
        <w:trPr>
          <w:trHeight w:val="397"/>
        </w:trPr>
        <w:tc>
          <w:tcPr>
            <w:tcW w:w="1398" w:type="dxa"/>
            <w:shd w:val="clear" w:color="auto" w:fill="D9D9D9" w:themeFill="background1" w:themeFillShade="D9"/>
          </w:tcPr>
          <w:p w14:paraId="0A4E6908" w14:textId="52E5A420" w:rsidR="002D0254" w:rsidRPr="003F02F8" w:rsidRDefault="00F2113B" w:rsidP="0048143B">
            <w:pPr>
              <w:jc w:val="left"/>
            </w:pPr>
            <w:r w:rsidRPr="003F02F8">
              <w:t>MS PowerP</w:t>
            </w:r>
            <w:r w:rsidR="002D0254" w:rsidRPr="003F02F8">
              <w:t>oint presentations</w:t>
            </w:r>
          </w:p>
        </w:tc>
        <w:tc>
          <w:tcPr>
            <w:tcW w:w="3955" w:type="dxa"/>
          </w:tcPr>
          <w:p w14:paraId="7D1FFD4B" w14:textId="77777777" w:rsidR="002D0254" w:rsidRPr="003F02F8" w:rsidRDefault="002D0254" w:rsidP="00880B4F">
            <w:r w:rsidRPr="003F02F8">
              <w:rPr>
                <w:b/>
              </w:rPr>
              <w:t>[Insert brief description]</w:t>
            </w:r>
          </w:p>
        </w:tc>
        <w:tc>
          <w:tcPr>
            <w:tcW w:w="3333" w:type="dxa"/>
          </w:tcPr>
          <w:p w14:paraId="4F451896" w14:textId="77777777" w:rsidR="002D0254" w:rsidRPr="003F02F8" w:rsidRDefault="002D0254" w:rsidP="00880B4F">
            <w:r w:rsidRPr="003F02F8">
              <w:rPr>
                <w:b/>
              </w:rPr>
              <w:t>[Insert image of template]</w:t>
            </w:r>
          </w:p>
        </w:tc>
      </w:tr>
      <w:tr w:rsidR="003F02F8" w:rsidRPr="003F02F8" w14:paraId="19225685" w14:textId="77777777" w:rsidTr="00F2113B">
        <w:trPr>
          <w:trHeight w:val="397"/>
        </w:trPr>
        <w:tc>
          <w:tcPr>
            <w:tcW w:w="1398" w:type="dxa"/>
            <w:shd w:val="clear" w:color="auto" w:fill="D9D9D9" w:themeFill="background1" w:themeFillShade="D9"/>
          </w:tcPr>
          <w:p w14:paraId="5E72DE22" w14:textId="77777777" w:rsidR="002D0254" w:rsidRPr="003F02F8" w:rsidRDefault="002D0254" w:rsidP="00F2113B">
            <w:pPr>
              <w:jc w:val="left"/>
              <w:rPr>
                <w:b/>
              </w:rPr>
            </w:pPr>
            <w:r w:rsidRPr="003F02F8">
              <w:rPr>
                <w:b/>
              </w:rPr>
              <w:lastRenderedPageBreak/>
              <w:t xml:space="preserve">[Insert </w:t>
            </w:r>
            <w:proofErr w:type="gramStart"/>
            <w:r w:rsidRPr="003F02F8">
              <w:rPr>
                <w:b/>
              </w:rPr>
              <w:t>other</w:t>
            </w:r>
            <w:proofErr w:type="gramEnd"/>
            <w:r w:rsidRPr="003F02F8">
              <w:rPr>
                <w:b/>
              </w:rPr>
              <w:t xml:space="preserve"> template]</w:t>
            </w:r>
          </w:p>
        </w:tc>
        <w:tc>
          <w:tcPr>
            <w:tcW w:w="3955" w:type="dxa"/>
          </w:tcPr>
          <w:p w14:paraId="77C0B21D" w14:textId="77777777" w:rsidR="002D0254" w:rsidRPr="003F02F8" w:rsidRDefault="002D0254" w:rsidP="00880B4F">
            <w:r w:rsidRPr="003F02F8">
              <w:rPr>
                <w:b/>
              </w:rPr>
              <w:t>[Insert brief description]</w:t>
            </w:r>
          </w:p>
        </w:tc>
        <w:tc>
          <w:tcPr>
            <w:tcW w:w="3333" w:type="dxa"/>
          </w:tcPr>
          <w:p w14:paraId="367DF4BA" w14:textId="77777777" w:rsidR="002D0254" w:rsidRPr="003F02F8" w:rsidRDefault="002D0254" w:rsidP="00880B4F">
            <w:r w:rsidRPr="003F02F8">
              <w:rPr>
                <w:b/>
              </w:rPr>
              <w:t>[Insert image of template]</w:t>
            </w:r>
          </w:p>
        </w:tc>
      </w:tr>
    </w:tbl>
    <w:p w14:paraId="555DE2B7" w14:textId="084A7982" w:rsidR="00E724DF" w:rsidRPr="003F02F8" w:rsidRDefault="002D0254" w:rsidP="00E724DF">
      <w:r w:rsidRPr="003F02F8">
        <w:br/>
      </w:r>
      <w:r w:rsidR="000830B6" w:rsidRPr="003F02F8">
        <w:t>E</w:t>
      </w:r>
      <w:r w:rsidR="00E724DF" w:rsidRPr="003F02F8">
        <w:t>lectronic cop</w:t>
      </w:r>
      <w:r w:rsidR="000830B6" w:rsidRPr="003F02F8">
        <w:t>ies</w:t>
      </w:r>
      <w:r w:rsidR="00E724DF" w:rsidRPr="003F02F8">
        <w:t xml:space="preserve"> of </w:t>
      </w:r>
      <w:r w:rsidR="00F2113B" w:rsidRPr="003F02F8">
        <w:t>the organisation’s</w:t>
      </w:r>
      <w:r w:rsidR="00E724DF" w:rsidRPr="003F02F8">
        <w:t xml:space="preserve"> templates are located at </w:t>
      </w:r>
      <w:r w:rsidR="00E724DF" w:rsidRPr="003F02F8">
        <w:rPr>
          <w:b/>
        </w:rPr>
        <w:t>[insert computer folder location]</w:t>
      </w:r>
      <w:r w:rsidR="00E724DF" w:rsidRPr="003F02F8">
        <w:t xml:space="preserve">. </w:t>
      </w:r>
    </w:p>
    <w:p w14:paraId="0DCF5B61" w14:textId="77777777" w:rsidR="00880B4F" w:rsidRPr="003F02F8" w:rsidRDefault="00880B4F" w:rsidP="00880B4F"/>
    <w:p w14:paraId="66F143FF" w14:textId="77777777" w:rsidR="00880B4F" w:rsidRPr="003F02F8" w:rsidRDefault="00AB5B55" w:rsidP="00185373">
      <w:pPr>
        <w:pStyle w:val="Heading3"/>
      </w:pPr>
      <w:r w:rsidRPr="003F02F8">
        <w:t>3.1.4</w:t>
      </w:r>
      <w:r w:rsidR="00185373" w:rsidRPr="003F02F8">
        <w:tab/>
      </w:r>
      <w:r w:rsidR="00F2113B" w:rsidRPr="003F02F8">
        <w:t>Document t</w:t>
      </w:r>
      <w:r w:rsidR="00880B4F" w:rsidRPr="003F02F8">
        <w:t xml:space="preserve">emplates </w:t>
      </w:r>
    </w:p>
    <w:p w14:paraId="50CA6A79" w14:textId="397E2313" w:rsidR="00880B4F" w:rsidRPr="003F02F8" w:rsidRDefault="00F2113B" w:rsidP="00880B4F">
      <w:r w:rsidRPr="003F02F8">
        <w:t>D</w:t>
      </w:r>
      <w:r w:rsidR="00880B4F" w:rsidRPr="003F02F8">
        <w:t xml:space="preserve">ocument templates are consistent with </w:t>
      </w:r>
      <w:r w:rsidR="00880B4F" w:rsidRPr="003F02F8">
        <w:rPr>
          <w:b/>
        </w:rPr>
        <w:t>[insert organisation name]</w:t>
      </w:r>
      <w:r w:rsidR="00880B4F" w:rsidRPr="003F02F8">
        <w:t xml:space="preserve"> branding and style for both internal and external documents. These templates are used when developing the following: </w:t>
      </w:r>
    </w:p>
    <w:p w14:paraId="00637FD3" w14:textId="0BFB25C1" w:rsidR="00786542" w:rsidRPr="003F02F8" w:rsidRDefault="00302423" w:rsidP="004678BF">
      <w:pPr>
        <w:pStyle w:val="ListParagraph"/>
        <w:numPr>
          <w:ilvl w:val="0"/>
          <w:numId w:val="5"/>
        </w:numPr>
      </w:pPr>
      <w:r w:rsidRPr="003F02F8">
        <w:t xml:space="preserve">Case </w:t>
      </w:r>
      <w:r w:rsidR="00786542" w:rsidRPr="003F02F8">
        <w:t>notes</w:t>
      </w:r>
    </w:p>
    <w:p w14:paraId="042B694B" w14:textId="3CE419A8" w:rsidR="00786542" w:rsidRPr="003F02F8" w:rsidRDefault="00302423" w:rsidP="004678BF">
      <w:pPr>
        <w:pStyle w:val="ListParagraph"/>
        <w:numPr>
          <w:ilvl w:val="0"/>
          <w:numId w:val="5"/>
        </w:numPr>
      </w:pPr>
      <w:r w:rsidRPr="003F02F8">
        <w:t>Client Referral Form</w:t>
      </w:r>
    </w:p>
    <w:p w14:paraId="10731919" w14:textId="77777777" w:rsidR="00786542" w:rsidRPr="003F02F8" w:rsidRDefault="00786542" w:rsidP="004678BF">
      <w:pPr>
        <w:pStyle w:val="ListParagraph"/>
        <w:numPr>
          <w:ilvl w:val="0"/>
          <w:numId w:val="5"/>
        </w:numPr>
      </w:pPr>
      <w:r w:rsidRPr="003F02F8">
        <w:t>Client Outcomes Report</w:t>
      </w:r>
    </w:p>
    <w:p w14:paraId="2A96946F" w14:textId="374BCE21" w:rsidR="00786542" w:rsidRPr="003F02F8" w:rsidRDefault="00786542" w:rsidP="004678BF">
      <w:pPr>
        <w:pStyle w:val="ListParagraph"/>
        <w:numPr>
          <w:ilvl w:val="0"/>
          <w:numId w:val="5"/>
        </w:numPr>
      </w:pPr>
      <w:r w:rsidRPr="003F02F8">
        <w:t xml:space="preserve">Case </w:t>
      </w:r>
      <w:r w:rsidR="00656984" w:rsidRPr="003F02F8">
        <w:t>M</w:t>
      </w:r>
      <w:r w:rsidRPr="003F02F8">
        <w:t xml:space="preserve">anagement </w:t>
      </w:r>
      <w:r w:rsidR="00656984" w:rsidRPr="003F02F8">
        <w:t>P</w:t>
      </w:r>
      <w:r w:rsidRPr="003F02F8">
        <w:t>lan</w:t>
      </w:r>
    </w:p>
    <w:p w14:paraId="6DC92A65" w14:textId="77777777" w:rsidR="00880B4F" w:rsidRPr="003F02F8" w:rsidRDefault="00880B4F" w:rsidP="004678BF">
      <w:pPr>
        <w:pStyle w:val="ListParagraph"/>
        <w:numPr>
          <w:ilvl w:val="0"/>
          <w:numId w:val="5"/>
        </w:numPr>
      </w:pPr>
      <w:r w:rsidRPr="003F02F8">
        <w:t>Briefing notes</w:t>
      </w:r>
    </w:p>
    <w:p w14:paraId="596C527F" w14:textId="77777777" w:rsidR="00880B4F" w:rsidRPr="003F02F8" w:rsidRDefault="00880B4F" w:rsidP="004678BF">
      <w:pPr>
        <w:pStyle w:val="ListParagraph"/>
        <w:numPr>
          <w:ilvl w:val="0"/>
          <w:numId w:val="5"/>
        </w:numPr>
      </w:pPr>
      <w:r w:rsidRPr="003F02F8">
        <w:t>Media release</w:t>
      </w:r>
    </w:p>
    <w:p w14:paraId="2BA5C6A7" w14:textId="77777777" w:rsidR="00880B4F" w:rsidRPr="003F02F8" w:rsidRDefault="00880B4F" w:rsidP="004678BF">
      <w:pPr>
        <w:pStyle w:val="ListParagraph"/>
        <w:numPr>
          <w:ilvl w:val="0"/>
          <w:numId w:val="5"/>
        </w:numPr>
      </w:pPr>
      <w:r w:rsidRPr="003F02F8">
        <w:t>Project plan</w:t>
      </w:r>
      <w:r w:rsidR="00A705ED" w:rsidRPr="003F02F8">
        <w:t>s</w:t>
      </w:r>
    </w:p>
    <w:p w14:paraId="11C2B975" w14:textId="77777777" w:rsidR="00880B4F" w:rsidRPr="003F02F8" w:rsidRDefault="00F2113B" w:rsidP="004678BF">
      <w:pPr>
        <w:pStyle w:val="ListParagraph"/>
        <w:numPr>
          <w:ilvl w:val="0"/>
          <w:numId w:val="5"/>
        </w:numPr>
      </w:pPr>
      <w:r w:rsidRPr="003F02F8">
        <w:t>Funding p</w:t>
      </w:r>
      <w:r w:rsidR="00880B4F" w:rsidRPr="003F02F8">
        <w:t>roposal</w:t>
      </w:r>
    </w:p>
    <w:p w14:paraId="7651673C" w14:textId="77777777" w:rsidR="00786542" w:rsidRPr="003F02F8" w:rsidRDefault="00786542" w:rsidP="004678BF">
      <w:pPr>
        <w:pStyle w:val="ListParagraph"/>
        <w:numPr>
          <w:ilvl w:val="0"/>
          <w:numId w:val="5"/>
        </w:numPr>
        <w:rPr>
          <w:b/>
        </w:rPr>
      </w:pPr>
      <w:r w:rsidRPr="003F02F8">
        <w:rPr>
          <w:b/>
        </w:rPr>
        <w:t>[Insert other template documents details]</w:t>
      </w:r>
      <w:r w:rsidR="000830B6" w:rsidRPr="003F02F8">
        <w:rPr>
          <w:b/>
        </w:rPr>
        <w:t>.</w:t>
      </w:r>
    </w:p>
    <w:p w14:paraId="2BF26FAB" w14:textId="77777777" w:rsidR="004678BF" w:rsidRPr="003F02F8" w:rsidRDefault="004678BF" w:rsidP="004678BF"/>
    <w:p w14:paraId="0EB2CB2A" w14:textId="484AFC4E" w:rsidR="004678BF" w:rsidRPr="003F02F8" w:rsidRDefault="00AB5B55" w:rsidP="004678BF">
      <w:r w:rsidRPr="003F02F8">
        <w:t>These</w:t>
      </w:r>
      <w:r w:rsidR="004678BF" w:rsidRPr="003F02F8">
        <w:t xml:space="preserve"> templates are located at </w:t>
      </w:r>
      <w:r w:rsidR="004678BF" w:rsidRPr="003F02F8">
        <w:rPr>
          <w:b/>
        </w:rPr>
        <w:t>[insert computer folder location]</w:t>
      </w:r>
      <w:r w:rsidR="004678BF" w:rsidRPr="003F02F8">
        <w:t>.</w:t>
      </w:r>
    </w:p>
    <w:p w14:paraId="7C28CE24" w14:textId="77777777" w:rsidR="00880B4F" w:rsidRPr="003F02F8" w:rsidRDefault="00880B4F" w:rsidP="00880B4F"/>
    <w:p w14:paraId="44792AA5" w14:textId="77777777" w:rsidR="00880B4F" w:rsidRPr="003F02F8" w:rsidRDefault="00AB5B55" w:rsidP="00880B4F">
      <w:pPr>
        <w:pStyle w:val="Heading3"/>
      </w:pPr>
      <w:r w:rsidRPr="003F02F8">
        <w:t>3.1.5</w:t>
      </w:r>
      <w:r w:rsidR="004A63BA" w:rsidRPr="003F02F8">
        <w:tab/>
      </w:r>
      <w:r w:rsidR="00F2113B" w:rsidRPr="003F02F8">
        <w:t>Corporate s</w:t>
      </w:r>
      <w:r w:rsidR="00880B4F" w:rsidRPr="003F02F8">
        <w:t xml:space="preserve">tationery </w:t>
      </w:r>
    </w:p>
    <w:p w14:paraId="7765E79C" w14:textId="77777777" w:rsidR="00FD1817" w:rsidRPr="003F02F8" w:rsidRDefault="00880B4F" w:rsidP="00880B4F">
      <w:r w:rsidRPr="003F02F8">
        <w:t>All stationery</w:t>
      </w:r>
      <w:r w:rsidR="000830B6" w:rsidRPr="003F02F8">
        <w:t>,</w:t>
      </w:r>
      <w:r w:rsidRPr="003F02F8">
        <w:t xml:space="preserve"> such </w:t>
      </w:r>
      <w:r w:rsidR="00F2113B" w:rsidRPr="003F02F8">
        <w:t>as letterhead paper, envelopes</w:t>
      </w:r>
      <w:r w:rsidRPr="003F02F8">
        <w:t xml:space="preserve">, business cards and invoices must display the </w:t>
      </w:r>
      <w:r w:rsidR="00F2113B" w:rsidRPr="003F02F8">
        <w:t>organisation</w:t>
      </w:r>
      <w:r w:rsidR="000830B6" w:rsidRPr="003F02F8">
        <w:t>’</w:t>
      </w:r>
      <w:r w:rsidR="00F2113B" w:rsidRPr="003F02F8">
        <w:t>s</w:t>
      </w:r>
      <w:r w:rsidRPr="003F02F8">
        <w:t xml:space="preserve"> logo.</w:t>
      </w:r>
      <w:r w:rsidR="00FD1817" w:rsidRPr="003F02F8">
        <w:t xml:space="preserve"> </w:t>
      </w:r>
    </w:p>
    <w:p w14:paraId="1B734C8D" w14:textId="77777777" w:rsidR="00FD1817" w:rsidRPr="003F02F8" w:rsidRDefault="00FD1817" w:rsidP="00880B4F"/>
    <w:p w14:paraId="314C80E2" w14:textId="77777777" w:rsidR="00880B4F" w:rsidRPr="003F02F8" w:rsidRDefault="00F2113B" w:rsidP="00880B4F">
      <w:r w:rsidRPr="003F02F8">
        <w:t>Corporate</w:t>
      </w:r>
      <w:r w:rsidR="00FD1817" w:rsidRPr="003F02F8">
        <w:t xml:space="preserve"> </w:t>
      </w:r>
      <w:r w:rsidR="00880B4F" w:rsidRPr="003F02F8">
        <w:t xml:space="preserve">stationery </w:t>
      </w:r>
      <w:r w:rsidRPr="003F02F8">
        <w:t>files are</w:t>
      </w:r>
      <w:r w:rsidR="00880B4F" w:rsidRPr="003F02F8">
        <w:t xml:space="preserve"> located at</w:t>
      </w:r>
      <w:r w:rsidR="00FD1817" w:rsidRPr="003F02F8">
        <w:t xml:space="preserve"> </w:t>
      </w:r>
      <w:r w:rsidR="00FD1817" w:rsidRPr="003F02F8">
        <w:rPr>
          <w:b/>
        </w:rPr>
        <w:t>[insert computer folder location]</w:t>
      </w:r>
      <w:r w:rsidR="00FD1817" w:rsidRPr="003F02F8">
        <w:t>.</w:t>
      </w:r>
    </w:p>
    <w:p w14:paraId="5EF938C3" w14:textId="77777777" w:rsidR="00043037" w:rsidRPr="003F02F8" w:rsidRDefault="00043037" w:rsidP="00880B4F"/>
    <w:p w14:paraId="1A0388CD" w14:textId="77777777" w:rsidR="00880B4F" w:rsidRPr="003F02F8" w:rsidRDefault="00880B4F" w:rsidP="00880B4F">
      <w:r w:rsidRPr="003F02F8">
        <w:t xml:space="preserve">Standard </w:t>
      </w:r>
      <w:r w:rsidR="00F2113B" w:rsidRPr="003F02F8">
        <w:t xml:space="preserve">corporate </w:t>
      </w:r>
      <w:r w:rsidRPr="003F02F8">
        <w:t>stationery</w:t>
      </w:r>
      <w:r w:rsidR="00043037" w:rsidRPr="003F02F8">
        <w:t xml:space="preserve"> includes:</w:t>
      </w:r>
    </w:p>
    <w:p w14:paraId="14A3F2E6" w14:textId="77777777" w:rsidR="00880B4F" w:rsidRPr="003F02F8" w:rsidRDefault="00880B4F" w:rsidP="00880B4F"/>
    <w:tbl>
      <w:tblPr>
        <w:tblStyle w:val="TableGrid"/>
        <w:tblW w:w="0" w:type="auto"/>
        <w:tblLook w:val="04A0" w:firstRow="1" w:lastRow="0" w:firstColumn="1" w:lastColumn="0" w:noHBand="0" w:noVBand="1"/>
      </w:tblPr>
      <w:tblGrid>
        <w:gridCol w:w="1423"/>
        <w:gridCol w:w="3991"/>
        <w:gridCol w:w="3364"/>
      </w:tblGrid>
      <w:tr w:rsidR="003F02F8" w:rsidRPr="003F02F8" w14:paraId="55BC5038" w14:textId="77777777" w:rsidTr="00C27653">
        <w:trPr>
          <w:trHeight w:val="518"/>
        </w:trPr>
        <w:tc>
          <w:tcPr>
            <w:tcW w:w="1424" w:type="dxa"/>
            <w:shd w:val="clear" w:color="auto" w:fill="D9D9D9" w:themeFill="background1" w:themeFillShade="D9"/>
          </w:tcPr>
          <w:p w14:paraId="70AA0D89" w14:textId="7FBE2ADA" w:rsidR="00043037" w:rsidRPr="003F02F8" w:rsidRDefault="001107AE" w:rsidP="00EB17ED">
            <w:pPr>
              <w:rPr>
                <w:b/>
              </w:rPr>
            </w:pPr>
            <w:r w:rsidRPr="003F02F8">
              <w:rPr>
                <w:b/>
              </w:rPr>
              <w:t>Station</w:t>
            </w:r>
            <w:r w:rsidR="00EB17ED" w:rsidRPr="003F02F8">
              <w:rPr>
                <w:b/>
              </w:rPr>
              <w:t>e</w:t>
            </w:r>
            <w:r w:rsidRPr="003F02F8">
              <w:rPr>
                <w:b/>
              </w:rPr>
              <w:t>ry document</w:t>
            </w:r>
            <w:r w:rsidR="00043037" w:rsidRPr="003F02F8">
              <w:rPr>
                <w:b/>
              </w:rPr>
              <w:t xml:space="preserve"> </w:t>
            </w:r>
          </w:p>
        </w:tc>
        <w:tc>
          <w:tcPr>
            <w:tcW w:w="4031" w:type="dxa"/>
            <w:shd w:val="clear" w:color="auto" w:fill="D9D9D9" w:themeFill="background1" w:themeFillShade="D9"/>
          </w:tcPr>
          <w:p w14:paraId="46D63283" w14:textId="77777777" w:rsidR="00043037" w:rsidRPr="003F02F8" w:rsidRDefault="00043037" w:rsidP="00494E5B">
            <w:pPr>
              <w:rPr>
                <w:b/>
              </w:rPr>
            </w:pPr>
            <w:r w:rsidRPr="003F02F8">
              <w:rPr>
                <w:b/>
              </w:rPr>
              <w:t>Description</w:t>
            </w:r>
          </w:p>
        </w:tc>
        <w:tc>
          <w:tcPr>
            <w:tcW w:w="3397" w:type="dxa"/>
            <w:shd w:val="clear" w:color="auto" w:fill="D9D9D9" w:themeFill="background1" w:themeFillShade="D9"/>
          </w:tcPr>
          <w:p w14:paraId="225C9B3E" w14:textId="3D7EEA53" w:rsidR="00043037" w:rsidRPr="003F02F8" w:rsidRDefault="001107AE" w:rsidP="001107AE">
            <w:pPr>
              <w:rPr>
                <w:b/>
              </w:rPr>
            </w:pPr>
            <w:r w:rsidRPr="003F02F8">
              <w:rPr>
                <w:b/>
              </w:rPr>
              <w:t>Station</w:t>
            </w:r>
            <w:r w:rsidR="006707D8" w:rsidRPr="003F02F8">
              <w:rPr>
                <w:b/>
              </w:rPr>
              <w:t>e</w:t>
            </w:r>
            <w:r w:rsidRPr="003F02F8">
              <w:rPr>
                <w:b/>
              </w:rPr>
              <w:t>ry document</w:t>
            </w:r>
            <w:r w:rsidR="00043037" w:rsidRPr="003F02F8">
              <w:rPr>
                <w:b/>
              </w:rPr>
              <w:t xml:space="preserve"> image</w:t>
            </w:r>
          </w:p>
        </w:tc>
      </w:tr>
      <w:tr w:rsidR="003F02F8" w:rsidRPr="003F02F8" w14:paraId="1F0E5891" w14:textId="77777777" w:rsidTr="00F2113B">
        <w:trPr>
          <w:trHeight w:val="397"/>
        </w:trPr>
        <w:tc>
          <w:tcPr>
            <w:tcW w:w="1424" w:type="dxa"/>
            <w:shd w:val="clear" w:color="auto" w:fill="D9D9D9" w:themeFill="background1" w:themeFillShade="D9"/>
          </w:tcPr>
          <w:p w14:paraId="345E651D" w14:textId="77777777" w:rsidR="00043037" w:rsidRPr="003F02F8" w:rsidRDefault="001107AE" w:rsidP="00F2113B">
            <w:pPr>
              <w:jc w:val="left"/>
            </w:pPr>
            <w:r w:rsidRPr="003F02F8">
              <w:t xml:space="preserve">Envelopes </w:t>
            </w:r>
          </w:p>
        </w:tc>
        <w:tc>
          <w:tcPr>
            <w:tcW w:w="4031" w:type="dxa"/>
          </w:tcPr>
          <w:p w14:paraId="2459CB2D" w14:textId="77777777" w:rsidR="00043037" w:rsidRPr="003F02F8" w:rsidRDefault="00043037" w:rsidP="00494E5B">
            <w:pPr>
              <w:rPr>
                <w:b/>
              </w:rPr>
            </w:pPr>
            <w:r w:rsidRPr="003F02F8">
              <w:rPr>
                <w:b/>
              </w:rPr>
              <w:t>[Insert brief description]</w:t>
            </w:r>
          </w:p>
        </w:tc>
        <w:tc>
          <w:tcPr>
            <w:tcW w:w="3397" w:type="dxa"/>
          </w:tcPr>
          <w:p w14:paraId="23D43552" w14:textId="77777777" w:rsidR="00043037" w:rsidRPr="003F02F8" w:rsidRDefault="00043037" w:rsidP="001107AE">
            <w:pPr>
              <w:rPr>
                <w:b/>
              </w:rPr>
            </w:pPr>
            <w:r w:rsidRPr="003F02F8">
              <w:rPr>
                <w:b/>
              </w:rPr>
              <w:t>[Insert image]</w:t>
            </w:r>
          </w:p>
        </w:tc>
      </w:tr>
      <w:tr w:rsidR="003F02F8" w:rsidRPr="003F02F8" w14:paraId="1709CABC" w14:textId="77777777" w:rsidTr="00F2113B">
        <w:trPr>
          <w:trHeight w:val="397"/>
        </w:trPr>
        <w:tc>
          <w:tcPr>
            <w:tcW w:w="1424" w:type="dxa"/>
            <w:shd w:val="clear" w:color="auto" w:fill="D9D9D9" w:themeFill="background1" w:themeFillShade="D9"/>
          </w:tcPr>
          <w:p w14:paraId="04687AFC" w14:textId="77777777" w:rsidR="00043037" w:rsidRPr="003F02F8" w:rsidRDefault="001107AE" w:rsidP="00F2113B">
            <w:pPr>
              <w:jc w:val="left"/>
            </w:pPr>
            <w:r w:rsidRPr="003F02F8">
              <w:t>Standard A4 paper</w:t>
            </w:r>
          </w:p>
        </w:tc>
        <w:tc>
          <w:tcPr>
            <w:tcW w:w="4031" w:type="dxa"/>
          </w:tcPr>
          <w:p w14:paraId="3742D3E3" w14:textId="77777777" w:rsidR="00043037" w:rsidRPr="003F02F8" w:rsidRDefault="00043037" w:rsidP="00494E5B">
            <w:r w:rsidRPr="003F02F8">
              <w:rPr>
                <w:b/>
              </w:rPr>
              <w:t>[Insert brief description]</w:t>
            </w:r>
          </w:p>
        </w:tc>
        <w:tc>
          <w:tcPr>
            <w:tcW w:w="3397" w:type="dxa"/>
          </w:tcPr>
          <w:p w14:paraId="19C78A1A" w14:textId="77777777" w:rsidR="00043037" w:rsidRPr="003F02F8" w:rsidRDefault="00043037" w:rsidP="001107AE">
            <w:r w:rsidRPr="003F02F8">
              <w:rPr>
                <w:b/>
              </w:rPr>
              <w:t>[Insert image]</w:t>
            </w:r>
          </w:p>
        </w:tc>
      </w:tr>
      <w:tr w:rsidR="003F02F8" w:rsidRPr="003F02F8" w14:paraId="438C603A" w14:textId="77777777" w:rsidTr="00F2113B">
        <w:trPr>
          <w:trHeight w:val="397"/>
        </w:trPr>
        <w:tc>
          <w:tcPr>
            <w:tcW w:w="1424" w:type="dxa"/>
            <w:shd w:val="clear" w:color="auto" w:fill="D9D9D9" w:themeFill="background1" w:themeFillShade="D9"/>
          </w:tcPr>
          <w:p w14:paraId="6DB3461E" w14:textId="77777777" w:rsidR="00043037" w:rsidRPr="003F02F8" w:rsidRDefault="001107AE" w:rsidP="00F2113B">
            <w:pPr>
              <w:jc w:val="left"/>
            </w:pPr>
            <w:r w:rsidRPr="003F02F8">
              <w:t>Compliments</w:t>
            </w:r>
            <w:r w:rsidR="004030C4" w:rsidRPr="003F02F8">
              <w:t xml:space="preserve"> message</w:t>
            </w:r>
            <w:r w:rsidRPr="003F02F8">
              <w:t xml:space="preserve"> </w:t>
            </w:r>
          </w:p>
        </w:tc>
        <w:tc>
          <w:tcPr>
            <w:tcW w:w="4031" w:type="dxa"/>
          </w:tcPr>
          <w:p w14:paraId="1195D31B" w14:textId="77777777" w:rsidR="00043037" w:rsidRPr="003F02F8" w:rsidRDefault="00043037" w:rsidP="004030C4">
            <w:r w:rsidRPr="003F02F8">
              <w:rPr>
                <w:b/>
              </w:rPr>
              <w:t>[Insert brief description]</w:t>
            </w:r>
          </w:p>
        </w:tc>
        <w:tc>
          <w:tcPr>
            <w:tcW w:w="3397" w:type="dxa"/>
          </w:tcPr>
          <w:p w14:paraId="3BD05CFE" w14:textId="77777777" w:rsidR="00043037" w:rsidRPr="003F02F8" w:rsidRDefault="00043037" w:rsidP="001107AE">
            <w:r w:rsidRPr="003F02F8">
              <w:rPr>
                <w:b/>
              </w:rPr>
              <w:t>[Insert image]</w:t>
            </w:r>
          </w:p>
        </w:tc>
      </w:tr>
      <w:tr w:rsidR="003F02F8" w:rsidRPr="003F02F8" w14:paraId="457DDA43" w14:textId="77777777" w:rsidTr="00F2113B">
        <w:trPr>
          <w:trHeight w:val="397"/>
        </w:trPr>
        <w:tc>
          <w:tcPr>
            <w:tcW w:w="1424" w:type="dxa"/>
            <w:shd w:val="clear" w:color="auto" w:fill="D9D9D9" w:themeFill="background1" w:themeFillShade="D9"/>
          </w:tcPr>
          <w:p w14:paraId="7B5476BF" w14:textId="77777777" w:rsidR="00043037" w:rsidRPr="003F02F8" w:rsidRDefault="005811F9" w:rsidP="00F2113B">
            <w:pPr>
              <w:jc w:val="left"/>
            </w:pPr>
            <w:r w:rsidRPr="003F02F8">
              <w:t>Business cards</w:t>
            </w:r>
          </w:p>
        </w:tc>
        <w:tc>
          <w:tcPr>
            <w:tcW w:w="4031" w:type="dxa"/>
          </w:tcPr>
          <w:p w14:paraId="725C69E1" w14:textId="77777777" w:rsidR="00043037" w:rsidRPr="003F02F8" w:rsidRDefault="00043037" w:rsidP="00494E5B">
            <w:r w:rsidRPr="003F02F8">
              <w:rPr>
                <w:b/>
              </w:rPr>
              <w:t>[Insert brief description]</w:t>
            </w:r>
          </w:p>
        </w:tc>
        <w:tc>
          <w:tcPr>
            <w:tcW w:w="3397" w:type="dxa"/>
          </w:tcPr>
          <w:p w14:paraId="5E56DD8A" w14:textId="77777777" w:rsidR="00043037" w:rsidRPr="003F02F8" w:rsidRDefault="00043037" w:rsidP="001107AE">
            <w:r w:rsidRPr="003F02F8">
              <w:rPr>
                <w:b/>
              </w:rPr>
              <w:t>[Insert image]</w:t>
            </w:r>
          </w:p>
        </w:tc>
      </w:tr>
      <w:tr w:rsidR="003F02F8" w:rsidRPr="003F02F8" w14:paraId="24A86ABE" w14:textId="77777777" w:rsidTr="00F2113B">
        <w:trPr>
          <w:trHeight w:val="397"/>
        </w:trPr>
        <w:tc>
          <w:tcPr>
            <w:tcW w:w="1424" w:type="dxa"/>
            <w:shd w:val="clear" w:color="auto" w:fill="D9D9D9" w:themeFill="background1" w:themeFillShade="D9"/>
          </w:tcPr>
          <w:p w14:paraId="082B2219" w14:textId="48F0592E" w:rsidR="00043037" w:rsidRPr="003F02F8" w:rsidRDefault="001107AE" w:rsidP="005C46DE">
            <w:pPr>
              <w:jc w:val="left"/>
            </w:pPr>
            <w:r w:rsidRPr="003F02F8">
              <w:rPr>
                <w:b/>
              </w:rPr>
              <w:t>[Insert other station</w:t>
            </w:r>
            <w:r w:rsidR="005C46DE" w:rsidRPr="003F02F8">
              <w:rPr>
                <w:b/>
              </w:rPr>
              <w:t>e</w:t>
            </w:r>
            <w:r w:rsidRPr="003F02F8">
              <w:rPr>
                <w:b/>
              </w:rPr>
              <w:t>ry document]</w:t>
            </w:r>
          </w:p>
        </w:tc>
        <w:tc>
          <w:tcPr>
            <w:tcW w:w="4031" w:type="dxa"/>
          </w:tcPr>
          <w:p w14:paraId="79C7BFD1" w14:textId="77777777" w:rsidR="00043037" w:rsidRPr="003F02F8" w:rsidRDefault="00043037" w:rsidP="00494E5B">
            <w:r w:rsidRPr="003F02F8">
              <w:rPr>
                <w:b/>
              </w:rPr>
              <w:t>[Insert brief description]</w:t>
            </w:r>
          </w:p>
        </w:tc>
        <w:tc>
          <w:tcPr>
            <w:tcW w:w="3397" w:type="dxa"/>
          </w:tcPr>
          <w:p w14:paraId="7F16B19A" w14:textId="77777777" w:rsidR="00043037" w:rsidRPr="003F02F8" w:rsidRDefault="00043037" w:rsidP="001107AE">
            <w:r w:rsidRPr="003F02F8">
              <w:rPr>
                <w:b/>
              </w:rPr>
              <w:t>[Insert image]</w:t>
            </w:r>
          </w:p>
        </w:tc>
      </w:tr>
    </w:tbl>
    <w:p w14:paraId="6C13AFFF" w14:textId="77777777" w:rsidR="00880B4F" w:rsidRPr="003F02F8" w:rsidRDefault="00FD27AD" w:rsidP="00880B4F">
      <w:r w:rsidRPr="003F02F8">
        <w:t xml:space="preserve"> </w:t>
      </w:r>
    </w:p>
    <w:p w14:paraId="4A53B396" w14:textId="77777777" w:rsidR="00880B4F" w:rsidRPr="003F02F8" w:rsidRDefault="00AB5B55" w:rsidP="00880B4F">
      <w:pPr>
        <w:pStyle w:val="Heading3"/>
      </w:pPr>
      <w:r w:rsidRPr="003F02F8">
        <w:t>3.1.6</w:t>
      </w:r>
      <w:r w:rsidR="004A63BA" w:rsidRPr="003F02F8">
        <w:tab/>
      </w:r>
      <w:r w:rsidR="004A0563" w:rsidRPr="003F02F8">
        <w:t xml:space="preserve">Organisation </w:t>
      </w:r>
      <w:r w:rsidR="00DF3C3E" w:rsidRPr="003F02F8">
        <w:t>description</w:t>
      </w:r>
      <w:r w:rsidR="004A0563" w:rsidRPr="003F02F8">
        <w:t xml:space="preserve"> </w:t>
      </w:r>
    </w:p>
    <w:p w14:paraId="081D5557" w14:textId="77777777" w:rsidR="00880B4F" w:rsidRPr="003F02F8" w:rsidRDefault="004A0563" w:rsidP="00880B4F">
      <w:r w:rsidRPr="003F02F8">
        <w:t xml:space="preserve">A consistent </w:t>
      </w:r>
      <w:r w:rsidR="00880B4F" w:rsidRPr="003F02F8">
        <w:t>organisation</w:t>
      </w:r>
      <w:r w:rsidRPr="003F02F8">
        <w:t xml:space="preserve"> message</w:t>
      </w:r>
      <w:r w:rsidR="00880B4F" w:rsidRPr="003F02F8">
        <w:t xml:space="preserve"> demonstrates a cohesive, focused an</w:t>
      </w:r>
      <w:r w:rsidRPr="003F02F8">
        <w:t xml:space="preserve">d professional organisation for clients, </w:t>
      </w:r>
      <w:r w:rsidR="00880B4F" w:rsidRPr="003F02F8">
        <w:t>stakeholders</w:t>
      </w:r>
      <w:r w:rsidRPr="003F02F8">
        <w:t xml:space="preserve"> and the broader community</w:t>
      </w:r>
      <w:r w:rsidR="00880B4F" w:rsidRPr="003F02F8">
        <w:t xml:space="preserve">. The following </w:t>
      </w:r>
      <w:r w:rsidR="00AD73E1" w:rsidRPr="003F02F8">
        <w:t>summary</w:t>
      </w:r>
      <w:r w:rsidRPr="003F02F8">
        <w:t xml:space="preserve"> is</w:t>
      </w:r>
      <w:r w:rsidR="00880B4F" w:rsidRPr="003F02F8">
        <w:t xml:space="preserve"> to be used in the development of </w:t>
      </w:r>
      <w:r w:rsidR="00AD73E1" w:rsidRPr="003F02F8">
        <w:t xml:space="preserve">service, </w:t>
      </w:r>
      <w:r w:rsidR="00880B4F" w:rsidRPr="003F02F8">
        <w:t>project</w:t>
      </w:r>
      <w:r w:rsidR="004D64E9" w:rsidRPr="003F02F8">
        <w:t xml:space="preserve"> and program</w:t>
      </w:r>
      <w:r w:rsidR="00880B4F" w:rsidRPr="003F02F8">
        <w:t xml:space="preserve"> reports, </w:t>
      </w:r>
      <w:r w:rsidRPr="003F02F8">
        <w:t xml:space="preserve">proposals, </w:t>
      </w:r>
      <w:r w:rsidR="004D64E9" w:rsidRPr="003F02F8">
        <w:t>grant submissions, agreements</w:t>
      </w:r>
      <w:r w:rsidR="00880B4F" w:rsidRPr="003F02F8">
        <w:t xml:space="preserve"> and media communications. </w:t>
      </w:r>
    </w:p>
    <w:p w14:paraId="685FA7E5" w14:textId="77777777" w:rsidR="004D64E9" w:rsidRPr="003F02F8" w:rsidRDefault="004D64E9" w:rsidP="00880B4F"/>
    <w:p w14:paraId="38B8EC5C" w14:textId="77777777" w:rsidR="004D64E9" w:rsidRPr="003F02F8" w:rsidRDefault="004D64E9" w:rsidP="00880B4F">
      <w:r w:rsidRPr="003F02F8">
        <w:t>The organisation</w:t>
      </w:r>
      <w:r w:rsidR="003F2957" w:rsidRPr="003F02F8">
        <w:t>’s</w:t>
      </w:r>
      <w:r w:rsidRPr="003F02F8">
        <w:t xml:space="preserve"> </w:t>
      </w:r>
      <w:r w:rsidR="00BE117D" w:rsidRPr="003F02F8">
        <w:t xml:space="preserve">long </w:t>
      </w:r>
      <w:r w:rsidR="00DF3C3E" w:rsidRPr="003F02F8">
        <w:t xml:space="preserve">description </w:t>
      </w:r>
      <w:r w:rsidRPr="003F02F8">
        <w:t xml:space="preserve">is: </w:t>
      </w:r>
    </w:p>
    <w:p w14:paraId="29505C0A" w14:textId="77777777" w:rsidR="004D64E9" w:rsidRPr="003F02F8" w:rsidRDefault="004D64E9" w:rsidP="00880B4F"/>
    <w:tbl>
      <w:tblPr>
        <w:tblStyle w:val="TableGrid"/>
        <w:tblW w:w="0" w:type="auto"/>
        <w:tblLook w:val="04A0" w:firstRow="1" w:lastRow="0" w:firstColumn="1" w:lastColumn="0" w:noHBand="0" w:noVBand="1"/>
      </w:tblPr>
      <w:tblGrid>
        <w:gridCol w:w="8778"/>
      </w:tblGrid>
      <w:tr w:rsidR="004D64E9" w:rsidRPr="003F02F8" w14:paraId="745B291E" w14:textId="77777777" w:rsidTr="004D64E9">
        <w:tc>
          <w:tcPr>
            <w:tcW w:w="9004" w:type="dxa"/>
          </w:tcPr>
          <w:p w14:paraId="0AE7C494" w14:textId="77777777" w:rsidR="00C91BC5" w:rsidRPr="003F02F8" w:rsidRDefault="00C91BC5" w:rsidP="00C91BC5">
            <w:pPr>
              <w:rPr>
                <w:b/>
              </w:rPr>
            </w:pPr>
            <w:r w:rsidRPr="003F02F8">
              <w:rPr>
                <w:b/>
              </w:rPr>
              <w:t>[Insert organisation name/logo]</w:t>
            </w:r>
          </w:p>
          <w:p w14:paraId="786D062D" w14:textId="77777777" w:rsidR="00C91BC5" w:rsidRPr="003F02F8" w:rsidRDefault="00C91BC5" w:rsidP="00BE117D"/>
          <w:p w14:paraId="0992F732" w14:textId="7B858A0F" w:rsidR="00BE117D" w:rsidRPr="003F02F8" w:rsidRDefault="00BE117D" w:rsidP="00BE117D">
            <w:r w:rsidRPr="003F02F8">
              <w:t xml:space="preserve">About </w:t>
            </w:r>
            <w:r w:rsidR="00E36CD5" w:rsidRPr="003F02F8">
              <w:rPr>
                <w:b/>
              </w:rPr>
              <w:t xml:space="preserve">[Insert organisation name] </w:t>
            </w:r>
          </w:p>
          <w:p w14:paraId="6621DC9A" w14:textId="77777777" w:rsidR="00BE117D" w:rsidRPr="003F02F8" w:rsidRDefault="00BE117D" w:rsidP="00BE117D"/>
          <w:p w14:paraId="3C18FCED" w14:textId="4D0E4B3F" w:rsidR="002B1637" w:rsidRPr="003F02F8" w:rsidRDefault="00C91BC5" w:rsidP="002B1637">
            <w:r w:rsidRPr="003F02F8">
              <w:t xml:space="preserve">The </w:t>
            </w:r>
            <w:r w:rsidR="00E36CD5" w:rsidRPr="003F02F8">
              <w:rPr>
                <w:b/>
              </w:rPr>
              <w:t xml:space="preserve">[Insert organisation </w:t>
            </w:r>
            <w:proofErr w:type="gramStart"/>
            <w:r w:rsidR="00E36CD5" w:rsidRPr="003F02F8">
              <w:rPr>
                <w:b/>
              </w:rPr>
              <w:t xml:space="preserve">name] </w:t>
            </w:r>
            <w:r w:rsidRPr="003F02F8">
              <w:t xml:space="preserve"> is</w:t>
            </w:r>
            <w:proofErr w:type="gramEnd"/>
            <w:r w:rsidRPr="003F02F8">
              <w:t xml:space="preserve"> a </w:t>
            </w:r>
            <w:r w:rsidRPr="003F02F8">
              <w:rPr>
                <w:b/>
              </w:rPr>
              <w:t>[insert short description of your organisation]</w:t>
            </w:r>
            <w:r w:rsidR="002B1637" w:rsidRPr="003F02F8">
              <w:rPr>
                <w:b/>
              </w:rPr>
              <w:t xml:space="preserve"> </w:t>
            </w:r>
            <w:r w:rsidR="002B1637" w:rsidRPr="003F02F8">
              <w:t xml:space="preserve">and its goal is to </w:t>
            </w:r>
            <w:r w:rsidR="002B1637" w:rsidRPr="003F02F8">
              <w:rPr>
                <w:b/>
              </w:rPr>
              <w:t>[insert organisation’s goal].</w:t>
            </w:r>
            <w:r w:rsidR="002B1637" w:rsidRPr="003F02F8">
              <w:t xml:space="preserve"> </w:t>
            </w:r>
          </w:p>
          <w:p w14:paraId="25ABE90A" w14:textId="77777777" w:rsidR="002B1637" w:rsidRPr="003F02F8" w:rsidRDefault="002B1637" w:rsidP="00BE117D"/>
          <w:p w14:paraId="4F17EF69" w14:textId="7EECE4C3" w:rsidR="007D2A0E" w:rsidRPr="003F02F8" w:rsidRDefault="00E36CD5" w:rsidP="007D2A0E">
            <w:r w:rsidRPr="003F02F8">
              <w:rPr>
                <w:b/>
              </w:rPr>
              <w:t>[Insert organisation name]</w:t>
            </w:r>
            <w:r w:rsidR="00CD0F3F" w:rsidRPr="003F02F8">
              <w:t xml:space="preserve"> </w:t>
            </w:r>
            <w:r w:rsidR="00BE117D" w:rsidRPr="003F02F8">
              <w:t xml:space="preserve">represents </w:t>
            </w:r>
            <w:r w:rsidR="0072658C" w:rsidRPr="003F02F8">
              <w:rPr>
                <w:b/>
              </w:rPr>
              <w:t xml:space="preserve">[insert client group] </w:t>
            </w:r>
            <w:r w:rsidR="0072658C" w:rsidRPr="003F02F8">
              <w:t>providing a range of services</w:t>
            </w:r>
            <w:r w:rsidR="00337CE1" w:rsidRPr="003F02F8">
              <w:t>,</w:t>
            </w:r>
            <w:r w:rsidR="0072658C" w:rsidRPr="003F02F8">
              <w:t xml:space="preserve"> including </w:t>
            </w:r>
            <w:r w:rsidR="0072658C" w:rsidRPr="003F02F8">
              <w:rPr>
                <w:b/>
              </w:rPr>
              <w:t>[insert services or programs provided by the organisation]</w:t>
            </w:r>
            <w:r w:rsidR="00BE117D" w:rsidRPr="003F02F8">
              <w:rPr>
                <w:b/>
              </w:rPr>
              <w:t>.</w:t>
            </w:r>
            <w:r w:rsidR="00BE117D" w:rsidRPr="003F02F8">
              <w:t xml:space="preserve"> </w:t>
            </w:r>
            <w:r w:rsidR="007D2A0E" w:rsidRPr="003F02F8">
              <w:t xml:space="preserve">These services/programs focus on </w:t>
            </w:r>
            <w:r w:rsidR="007D2A0E" w:rsidRPr="003F02F8">
              <w:rPr>
                <w:b/>
              </w:rPr>
              <w:t>[insert focus of services and programs]</w:t>
            </w:r>
            <w:r w:rsidR="002B1637" w:rsidRPr="003F02F8">
              <w:t>.</w:t>
            </w:r>
          </w:p>
          <w:p w14:paraId="6448739F" w14:textId="77777777" w:rsidR="00AD73E1" w:rsidRPr="003F02F8" w:rsidRDefault="00AD73E1" w:rsidP="007D2A0E"/>
          <w:p w14:paraId="4A888ADB" w14:textId="77777777" w:rsidR="00BE117D" w:rsidRPr="003F02F8" w:rsidRDefault="00BE117D" w:rsidP="00BE117D">
            <w:r w:rsidRPr="003F02F8">
              <w:t>The</w:t>
            </w:r>
            <w:r w:rsidR="00AA6783" w:rsidRPr="003F02F8">
              <w:t xml:space="preserve"> organisation operates in </w:t>
            </w:r>
            <w:r w:rsidR="00AA6783" w:rsidRPr="003F02F8">
              <w:rPr>
                <w:b/>
              </w:rPr>
              <w:t>[insert location of services or where the services/programs are provided]</w:t>
            </w:r>
            <w:r w:rsidRPr="003F02F8">
              <w:t>.</w:t>
            </w:r>
          </w:p>
          <w:p w14:paraId="7343C334" w14:textId="77777777" w:rsidR="00BE117D" w:rsidRPr="003F02F8" w:rsidRDefault="00BE117D" w:rsidP="00BE117D"/>
          <w:p w14:paraId="09A4A552" w14:textId="61111775" w:rsidR="00BE117D" w:rsidRPr="003F02F8" w:rsidRDefault="00E36CD5" w:rsidP="00BE117D">
            <w:r w:rsidRPr="003F02F8">
              <w:rPr>
                <w:b/>
              </w:rPr>
              <w:t>[Insert organisation name]</w:t>
            </w:r>
            <w:r w:rsidR="002B1637" w:rsidRPr="003F02F8">
              <w:rPr>
                <w:b/>
              </w:rPr>
              <w:t xml:space="preserve"> </w:t>
            </w:r>
            <w:r w:rsidR="00BE117D" w:rsidRPr="003F02F8">
              <w:t xml:space="preserve">is governed by a </w:t>
            </w:r>
            <w:r w:rsidR="00AC2E08" w:rsidRPr="003F02F8">
              <w:rPr>
                <w:b/>
              </w:rPr>
              <w:t xml:space="preserve">[insert </w:t>
            </w:r>
            <w:r w:rsidR="00BE117D" w:rsidRPr="003F02F8">
              <w:rPr>
                <w:b/>
              </w:rPr>
              <w:t>Board of Directors</w:t>
            </w:r>
            <w:r w:rsidR="00AC2E08" w:rsidRPr="003F02F8">
              <w:rPr>
                <w:b/>
              </w:rPr>
              <w:t xml:space="preserve">/Management committee] </w:t>
            </w:r>
            <w:r w:rsidR="00AC2E08" w:rsidRPr="003F02F8">
              <w:t>primarily</w:t>
            </w:r>
            <w:r w:rsidR="00BE117D" w:rsidRPr="003F02F8">
              <w:t xml:space="preserve"> elected from the </w:t>
            </w:r>
            <w:r w:rsidR="00AC2E08" w:rsidRPr="003F02F8">
              <w:rPr>
                <w:b/>
              </w:rPr>
              <w:t>[insert organisation voters</w:t>
            </w:r>
            <w:r w:rsidR="00337CE1" w:rsidRPr="003F02F8">
              <w:rPr>
                <w:b/>
              </w:rPr>
              <w:t>;</w:t>
            </w:r>
            <w:r w:rsidR="00AC2E08" w:rsidRPr="003F02F8">
              <w:rPr>
                <w:b/>
              </w:rPr>
              <w:t xml:space="preserve"> for example</w:t>
            </w:r>
            <w:r w:rsidR="00337CE1" w:rsidRPr="003F02F8">
              <w:rPr>
                <w:b/>
              </w:rPr>
              <w:t>,</w:t>
            </w:r>
            <w:r w:rsidR="00AC2E08" w:rsidRPr="003F02F8">
              <w:rPr>
                <w:b/>
              </w:rPr>
              <w:t xml:space="preserve"> community members]</w:t>
            </w:r>
            <w:r w:rsidR="00AC2E08" w:rsidRPr="003F02F8">
              <w:t xml:space="preserve"> </w:t>
            </w:r>
            <w:r w:rsidR="00252928" w:rsidRPr="003F02F8">
              <w:t>and i</w:t>
            </w:r>
            <w:r w:rsidR="00BE117D" w:rsidRPr="003F02F8">
              <w:t xml:space="preserve">t </w:t>
            </w:r>
            <w:r w:rsidR="00AD73E1" w:rsidRPr="003F02F8">
              <w:rPr>
                <w:b/>
              </w:rPr>
              <w:t>[</w:t>
            </w:r>
            <w:r w:rsidR="00BE117D" w:rsidRPr="003F02F8">
              <w:rPr>
                <w:b/>
              </w:rPr>
              <w:t>holds</w:t>
            </w:r>
            <w:r w:rsidR="00AD73E1" w:rsidRPr="003F02F8">
              <w:rPr>
                <w:b/>
              </w:rPr>
              <w:t>/is engaged in]</w:t>
            </w:r>
            <w:r w:rsidR="00BE117D" w:rsidRPr="003F02F8">
              <w:t xml:space="preserve"> accreditation with the </w:t>
            </w:r>
            <w:r w:rsidR="00252928" w:rsidRPr="003F02F8">
              <w:rPr>
                <w:b/>
              </w:rPr>
              <w:t>[insert accreditation body</w:t>
            </w:r>
            <w:r w:rsidR="001E4009" w:rsidRPr="003F02F8">
              <w:rPr>
                <w:b/>
              </w:rPr>
              <w:t>,</w:t>
            </w:r>
            <w:r w:rsidR="00252928" w:rsidRPr="003F02F8">
              <w:rPr>
                <w:b/>
              </w:rPr>
              <w:t xml:space="preserve"> if relevant]</w:t>
            </w:r>
            <w:r w:rsidR="00252928" w:rsidRPr="003F02F8">
              <w:t xml:space="preserve"> </w:t>
            </w:r>
            <w:r w:rsidR="00BE117D" w:rsidRPr="003F02F8">
              <w:t xml:space="preserve">until </w:t>
            </w:r>
            <w:r w:rsidR="00252928" w:rsidRPr="003F02F8">
              <w:rPr>
                <w:b/>
              </w:rPr>
              <w:t>[insert year]</w:t>
            </w:r>
            <w:r w:rsidR="00BE117D" w:rsidRPr="003F02F8">
              <w:t>.</w:t>
            </w:r>
          </w:p>
          <w:p w14:paraId="0C66DEFC" w14:textId="77777777" w:rsidR="00BE117D" w:rsidRPr="003F02F8" w:rsidRDefault="00BE117D" w:rsidP="00BE117D"/>
          <w:p w14:paraId="618512C1" w14:textId="7A74DB95" w:rsidR="00BE117D" w:rsidRPr="003F02F8" w:rsidRDefault="00E36CD5" w:rsidP="00BE117D">
            <w:r w:rsidRPr="003F02F8">
              <w:rPr>
                <w:b/>
              </w:rPr>
              <w:t xml:space="preserve">[Insert organisation name] </w:t>
            </w:r>
            <w:r w:rsidR="001E4009" w:rsidRPr="003F02F8">
              <w:t>is</w:t>
            </w:r>
            <w:r w:rsidR="00BE117D" w:rsidRPr="003F02F8">
              <w:t xml:space="preserve"> primarily funded by the </w:t>
            </w:r>
            <w:r w:rsidR="001E4009" w:rsidRPr="003F02F8">
              <w:rPr>
                <w:b/>
              </w:rPr>
              <w:t>[insert funding body].</w:t>
            </w:r>
          </w:p>
          <w:p w14:paraId="492D7292" w14:textId="77777777" w:rsidR="00BE117D" w:rsidRPr="003F02F8" w:rsidRDefault="00BE117D" w:rsidP="00BE117D"/>
          <w:p w14:paraId="6F911990" w14:textId="3E0F70B8" w:rsidR="00BE117D" w:rsidRPr="003F02F8" w:rsidRDefault="0050399E" w:rsidP="00BE117D">
            <w:r w:rsidRPr="003F02F8">
              <w:t xml:space="preserve">Further information about </w:t>
            </w:r>
            <w:r w:rsidRPr="003F02F8">
              <w:rPr>
                <w:b/>
              </w:rPr>
              <w:t>[Insert organisation name]</w:t>
            </w:r>
            <w:r w:rsidRPr="003F02F8">
              <w:t xml:space="preserve">, its programs and services </w:t>
            </w:r>
            <w:proofErr w:type="gramStart"/>
            <w:r w:rsidRPr="003F02F8">
              <w:t>is</w:t>
            </w:r>
            <w:proofErr w:type="gramEnd"/>
            <w:r w:rsidRPr="003F02F8">
              <w:t xml:space="preserve"> available on the </w:t>
            </w:r>
            <w:r w:rsidRPr="003F02F8">
              <w:rPr>
                <w:b/>
              </w:rPr>
              <w:t xml:space="preserve">[Insert organisation name] </w:t>
            </w:r>
            <w:r w:rsidRPr="003F02F8">
              <w:t xml:space="preserve">website at </w:t>
            </w:r>
            <w:r w:rsidRPr="003F02F8">
              <w:rPr>
                <w:b/>
              </w:rPr>
              <w:t>[insert website address].</w:t>
            </w:r>
          </w:p>
          <w:p w14:paraId="2C8E90F1" w14:textId="77777777" w:rsidR="004D64E9" w:rsidRPr="003F02F8" w:rsidRDefault="004D64E9" w:rsidP="00880B4F"/>
        </w:tc>
      </w:tr>
    </w:tbl>
    <w:p w14:paraId="68454D3F" w14:textId="77777777" w:rsidR="004D64E9" w:rsidRPr="003F02F8" w:rsidRDefault="004D64E9" w:rsidP="00880B4F"/>
    <w:p w14:paraId="45B152B6" w14:textId="77777777" w:rsidR="004D64E9" w:rsidRPr="003F02F8" w:rsidRDefault="00BE117D" w:rsidP="00880B4F">
      <w:r w:rsidRPr="003F02F8">
        <w:t>The organisation brief presentation is:</w:t>
      </w:r>
    </w:p>
    <w:p w14:paraId="3EBEEE61" w14:textId="77777777" w:rsidR="00BE117D" w:rsidRPr="003F02F8" w:rsidRDefault="00BE117D" w:rsidP="00880B4F"/>
    <w:tbl>
      <w:tblPr>
        <w:tblStyle w:val="TableGrid"/>
        <w:tblW w:w="0" w:type="auto"/>
        <w:tblLook w:val="04A0" w:firstRow="1" w:lastRow="0" w:firstColumn="1" w:lastColumn="0" w:noHBand="0" w:noVBand="1"/>
      </w:tblPr>
      <w:tblGrid>
        <w:gridCol w:w="8778"/>
      </w:tblGrid>
      <w:tr w:rsidR="00BE117D" w:rsidRPr="003F02F8" w14:paraId="022F2982" w14:textId="77777777" w:rsidTr="00BE117D">
        <w:tc>
          <w:tcPr>
            <w:tcW w:w="9004" w:type="dxa"/>
          </w:tcPr>
          <w:p w14:paraId="3DCBC60C" w14:textId="77777777" w:rsidR="00BE117D" w:rsidRPr="003F02F8" w:rsidRDefault="00BE117D" w:rsidP="00BE117D">
            <w:pPr>
              <w:rPr>
                <w:b/>
              </w:rPr>
            </w:pPr>
            <w:r w:rsidRPr="003F02F8">
              <w:rPr>
                <w:b/>
              </w:rPr>
              <w:t>[Insert organisation name/logo]</w:t>
            </w:r>
          </w:p>
          <w:p w14:paraId="4D7986C9" w14:textId="77777777" w:rsidR="00BE117D" w:rsidRPr="003F02F8" w:rsidRDefault="00BE117D" w:rsidP="00BE117D"/>
          <w:p w14:paraId="4A34B159" w14:textId="2FAEC8BD" w:rsidR="00BE117D" w:rsidRPr="003F02F8" w:rsidRDefault="00BE117D" w:rsidP="00BE117D">
            <w:r w:rsidRPr="003F02F8">
              <w:t xml:space="preserve">About </w:t>
            </w:r>
            <w:r w:rsidR="00E36CD5" w:rsidRPr="003F02F8">
              <w:rPr>
                <w:b/>
              </w:rPr>
              <w:t xml:space="preserve">[Insert organisation name] </w:t>
            </w:r>
          </w:p>
          <w:p w14:paraId="6284857C" w14:textId="77777777" w:rsidR="00BE117D" w:rsidRPr="003F02F8" w:rsidRDefault="00BE117D" w:rsidP="00BE117D"/>
          <w:p w14:paraId="1101E44E" w14:textId="5F57C0DE" w:rsidR="00BE117D" w:rsidRPr="003F02F8" w:rsidRDefault="00BE117D" w:rsidP="00BE117D">
            <w:r w:rsidRPr="003F02F8">
              <w:t xml:space="preserve">The </w:t>
            </w:r>
            <w:r w:rsidR="00E36CD5" w:rsidRPr="003F02F8">
              <w:rPr>
                <w:b/>
              </w:rPr>
              <w:t>[Insert organisation name]</w:t>
            </w:r>
            <w:r w:rsidRPr="003F02F8">
              <w:t xml:space="preserve"> i</w:t>
            </w:r>
            <w:r w:rsidR="00C91BC5" w:rsidRPr="003F02F8">
              <w:t xml:space="preserve">s a </w:t>
            </w:r>
            <w:r w:rsidR="00C91BC5" w:rsidRPr="003F02F8">
              <w:rPr>
                <w:b/>
              </w:rPr>
              <w:t>[insert short description of your organisation].</w:t>
            </w:r>
            <w:r w:rsidR="00C91BC5" w:rsidRPr="003F02F8">
              <w:t xml:space="preserve"> </w:t>
            </w:r>
          </w:p>
          <w:p w14:paraId="10A03A4A" w14:textId="77777777" w:rsidR="00BE117D" w:rsidRPr="003F02F8" w:rsidRDefault="00BE117D" w:rsidP="00BE117D"/>
          <w:p w14:paraId="6DE8D3F7" w14:textId="391C8605" w:rsidR="00BE117D" w:rsidRPr="003F02F8" w:rsidRDefault="00E36CD5" w:rsidP="00BE117D">
            <w:r w:rsidRPr="003F02F8">
              <w:rPr>
                <w:b/>
              </w:rPr>
              <w:t>[Insert organisation name]</w:t>
            </w:r>
            <w:r w:rsidR="00337CE1" w:rsidRPr="003F02F8">
              <w:rPr>
                <w:b/>
              </w:rPr>
              <w:t>’s</w:t>
            </w:r>
            <w:r w:rsidR="00C91BC5" w:rsidRPr="003F02F8">
              <w:t xml:space="preserve"> goal is to </w:t>
            </w:r>
            <w:r w:rsidR="00C91BC5" w:rsidRPr="003F02F8">
              <w:rPr>
                <w:b/>
              </w:rPr>
              <w:t xml:space="preserve">[insert organisation’s goal] </w:t>
            </w:r>
          </w:p>
          <w:p w14:paraId="18189595" w14:textId="77777777" w:rsidR="00BE117D" w:rsidRPr="003F02F8" w:rsidRDefault="00BE117D" w:rsidP="00880B4F"/>
        </w:tc>
      </w:tr>
    </w:tbl>
    <w:p w14:paraId="6658126D" w14:textId="77777777" w:rsidR="00880B4F" w:rsidRPr="003F02F8" w:rsidRDefault="00880B4F" w:rsidP="00880B4F"/>
    <w:p w14:paraId="5BC7D443" w14:textId="77777777" w:rsidR="00880B4F" w:rsidRPr="003F02F8" w:rsidRDefault="00AB5B55" w:rsidP="00880B4F">
      <w:pPr>
        <w:pStyle w:val="Heading3"/>
      </w:pPr>
      <w:r w:rsidRPr="003F02F8">
        <w:t>3.1.7</w:t>
      </w:r>
      <w:r w:rsidR="00F050D7" w:rsidRPr="003F02F8">
        <w:tab/>
      </w:r>
      <w:r w:rsidR="004A63BA" w:rsidRPr="003F02F8">
        <w:t>P</w:t>
      </w:r>
      <w:r w:rsidR="00880B4F" w:rsidRPr="003F02F8">
        <w:t xml:space="preserve">romotional material </w:t>
      </w:r>
    </w:p>
    <w:p w14:paraId="1C26F811" w14:textId="710319C3" w:rsidR="00880B4F" w:rsidRPr="003F02F8" w:rsidRDefault="00E36CD5" w:rsidP="00880B4F">
      <w:r w:rsidRPr="003F02F8">
        <w:rPr>
          <w:b/>
        </w:rPr>
        <w:t>[Insert organisation name</w:t>
      </w:r>
      <w:r w:rsidR="004C20B3" w:rsidRPr="003F02F8">
        <w:rPr>
          <w:b/>
        </w:rPr>
        <w:t xml:space="preserve">] </w:t>
      </w:r>
      <w:r w:rsidR="004C20B3" w:rsidRPr="003F02F8">
        <w:t>retains</w:t>
      </w:r>
      <w:r w:rsidR="00880B4F" w:rsidRPr="003F02F8">
        <w:t xml:space="preserve"> its branding and style in all </w:t>
      </w:r>
      <w:r w:rsidR="00637BBE" w:rsidRPr="003F02F8">
        <w:t xml:space="preserve">promotional material </w:t>
      </w:r>
      <w:r w:rsidR="00880B4F" w:rsidRPr="003F02F8">
        <w:t xml:space="preserve">and publications. Photographs of documents </w:t>
      </w:r>
      <w:r w:rsidR="00AD73E1" w:rsidRPr="003F02F8">
        <w:t>and publications for promotion</w:t>
      </w:r>
      <w:r w:rsidR="00880B4F" w:rsidRPr="003F02F8">
        <w:t xml:space="preserve"> are located at</w:t>
      </w:r>
      <w:r w:rsidR="00637BBE" w:rsidRPr="003F02F8">
        <w:t xml:space="preserve"> </w:t>
      </w:r>
      <w:r w:rsidR="00637BBE" w:rsidRPr="003F02F8">
        <w:rPr>
          <w:b/>
        </w:rPr>
        <w:t>[insert computer folder location]</w:t>
      </w:r>
      <w:r w:rsidR="00637BBE" w:rsidRPr="003F02F8">
        <w:t>.</w:t>
      </w:r>
    </w:p>
    <w:p w14:paraId="1E0762F8" w14:textId="77777777" w:rsidR="00880B4F" w:rsidRPr="003F02F8" w:rsidRDefault="00880B4F" w:rsidP="00880B4F"/>
    <w:p w14:paraId="1C6C7FD0" w14:textId="77777777" w:rsidR="00880B4F" w:rsidRPr="003F02F8" w:rsidRDefault="00880B4F" w:rsidP="00F137E0">
      <w:pPr>
        <w:pStyle w:val="Heading2"/>
      </w:pPr>
      <w:bookmarkStart w:id="34" w:name="_Toc519695507"/>
      <w:r w:rsidRPr="003F02F8">
        <w:t>3.2</w:t>
      </w:r>
      <w:r w:rsidRPr="003F02F8">
        <w:tab/>
        <w:t>Language and terminology</w:t>
      </w:r>
      <w:bookmarkEnd w:id="34"/>
      <w:r w:rsidRPr="003F02F8">
        <w:t xml:space="preserve"> </w:t>
      </w:r>
    </w:p>
    <w:p w14:paraId="09701F7D" w14:textId="77777777" w:rsidR="00880B4F" w:rsidRPr="003F02F8" w:rsidRDefault="00880B4F" w:rsidP="00880B4F">
      <w:pPr>
        <w:pStyle w:val="Heading3"/>
      </w:pPr>
      <w:r w:rsidRPr="003F02F8">
        <w:t>3.2.1</w:t>
      </w:r>
      <w:r w:rsidRPr="003F02F8">
        <w:tab/>
      </w:r>
      <w:r w:rsidR="00D01545" w:rsidRPr="003F02F8">
        <w:t>Plain English</w:t>
      </w:r>
      <w:r w:rsidRPr="003F02F8">
        <w:t xml:space="preserve"> </w:t>
      </w:r>
    </w:p>
    <w:p w14:paraId="2D74B87B" w14:textId="3DE28FED" w:rsidR="00880B4F" w:rsidRPr="003F02F8" w:rsidRDefault="00852C83" w:rsidP="00880B4F">
      <w:r w:rsidRPr="003F02F8">
        <w:rPr>
          <w:b/>
        </w:rPr>
        <w:t>[Insert organisation name]</w:t>
      </w:r>
      <w:r w:rsidR="00337CE1" w:rsidRPr="003F02F8">
        <w:rPr>
          <w:b/>
        </w:rPr>
        <w:t>’</w:t>
      </w:r>
      <w:r w:rsidR="00AD73E1" w:rsidRPr="003F02F8">
        <w:rPr>
          <w:b/>
        </w:rPr>
        <w:t>s</w:t>
      </w:r>
      <w:r w:rsidR="00880B4F" w:rsidRPr="003F02F8">
        <w:t xml:space="preserve"> documents, publications and other forms of communication are to be written in </w:t>
      </w:r>
      <w:r w:rsidR="00855DC7" w:rsidRPr="003F02F8">
        <w:t>p</w:t>
      </w:r>
      <w:r w:rsidR="00D01545" w:rsidRPr="003F02F8">
        <w:t>lain English</w:t>
      </w:r>
      <w:r w:rsidR="00880B4F" w:rsidRPr="003F02F8">
        <w:t xml:space="preserve">. </w:t>
      </w:r>
      <w:r w:rsidR="00F137E0" w:rsidRPr="003F02F8">
        <w:t>F</w:t>
      </w:r>
      <w:r w:rsidR="00DB7D6F" w:rsidRPr="003F02F8">
        <w:t>or more information</w:t>
      </w:r>
      <w:r w:rsidR="003A666A" w:rsidRPr="003F02F8">
        <w:t>,</w:t>
      </w:r>
      <w:r w:rsidR="00DB7D6F" w:rsidRPr="003F02F8">
        <w:t xml:space="preserve"> </w:t>
      </w:r>
      <w:r w:rsidR="00880B4F" w:rsidRPr="003F02F8">
        <w:t xml:space="preserve">refer to the </w:t>
      </w:r>
      <w:r w:rsidR="00D01545" w:rsidRPr="003F02F8">
        <w:rPr>
          <w:rStyle w:val="Hyperlink"/>
          <w:color w:val="auto"/>
        </w:rPr>
        <w:t>Plain English</w:t>
      </w:r>
      <w:r w:rsidR="00880B4F" w:rsidRPr="003F02F8">
        <w:rPr>
          <w:rStyle w:val="Hyperlink"/>
          <w:color w:val="auto"/>
        </w:rPr>
        <w:t xml:space="preserve"> Campaign.</w:t>
      </w:r>
    </w:p>
    <w:p w14:paraId="71D617C1" w14:textId="77777777" w:rsidR="00880B4F" w:rsidRPr="003F02F8" w:rsidRDefault="00880B4F" w:rsidP="00880B4F"/>
    <w:p w14:paraId="3D5A357C" w14:textId="77777777" w:rsidR="00880B4F" w:rsidRPr="003F02F8" w:rsidRDefault="00880B4F" w:rsidP="00880B4F">
      <w:pPr>
        <w:pStyle w:val="Heading3"/>
      </w:pPr>
      <w:r w:rsidRPr="003F02F8">
        <w:lastRenderedPageBreak/>
        <w:t>3.2.2</w:t>
      </w:r>
      <w:r w:rsidRPr="003F02F8">
        <w:tab/>
        <w:t>Australian</w:t>
      </w:r>
      <w:r w:rsidR="008F4CF2" w:rsidRPr="003F02F8">
        <w:t xml:space="preserve"> English</w:t>
      </w:r>
      <w:r w:rsidRPr="003F02F8">
        <w:t xml:space="preserve"> vs. American </w:t>
      </w:r>
      <w:r w:rsidR="008F4CF2" w:rsidRPr="003F02F8">
        <w:t xml:space="preserve">English </w:t>
      </w:r>
      <w:r w:rsidRPr="003F02F8">
        <w:t xml:space="preserve">Spelling </w:t>
      </w:r>
    </w:p>
    <w:p w14:paraId="48C29EF4" w14:textId="096EF5D4" w:rsidR="00880B4F" w:rsidRPr="003F02F8" w:rsidRDefault="00AD73E1" w:rsidP="008F4CF2">
      <w:r w:rsidRPr="003F02F8">
        <w:t xml:space="preserve">All documents should </w:t>
      </w:r>
      <w:r w:rsidR="001F0D2A" w:rsidRPr="003F02F8">
        <w:t xml:space="preserve">be written </w:t>
      </w:r>
      <w:r w:rsidR="003C6A06" w:rsidRPr="003F02F8">
        <w:t>us</w:t>
      </w:r>
      <w:r w:rsidR="001F0D2A" w:rsidRPr="003F02F8">
        <w:t>ing</w:t>
      </w:r>
      <w:r w:rsidR="003C6A06" w:rsidRPr="003F02F8">
        <w:t xml:space="preserve"> </w:t>
      </w:r>
      <w:r w:rsidR="008F4CF2" w:rsidRPr="003F02F8">
        <w:t>Australian</w:t>
      </w:r>
      <w:r w:rsidR="003C6A06" w:rsidRPr="003F02F8">
        <w:t xml:space="preserve"> English</w:t>
      </w:r>
      <w:r w:rsidRPr="003F02F8">
        <w:t>.</w:t>
      </w:r>
    </w:p>
    <w:p w14:paraId="6D58C65D" w14:textId="77777777" w:rsidR="00880B4F" w:rsidRPr="003F02F8" w:rsidRDefault="00880B4F" w:rsidP="003B65C3">
      <w:pPr>
        <w:pStyle w:val="Heading3"/>
      </w:pPr>
      <w:r w:rsidRPr="003F02F8">
        <w:t>3.2.</w:t>
      </w:r>
      <w:r w:rsidR="008F4CF2" w:rsidRPr="003F02F8">
        <w:t>3</w:t>
      </w:r>
      <w:r w:rsidRPr="003F02F8">
        <w:tab/>
        <w:t>Correspondence address blocks and signatures</w:t>
      </w:r>
    </w:p>
    <w:p w14:paraId="01BEC1D2" w14:textId="78161B33" w:rsidR="00880B4F" w:rsidRPr="003F02F8" w:rsidRDefault="00770202" w:rsidP="00770202">
      <w:pPr>
        <w:pStyle w:val="Heading4"/>
      </w:pPr>
      <w:r w:rsidRPr="003F02F8">
        <w:t>3.2.</w:t>
      </w:r>
      <w:r w:rsidR="000400C7" w:rsidRPr="003F02F8">
        <w:t>3</w:t>
      </w:r>
      <w:r w:rsidRPr="003F02F8">
        <w:t>.1</w:t>
      </w:r>
      <w:r w:rsidRPr="003F02F8">
        <w:tab/>
      </w:r>
      <w:r w:rsidR="00F137E0" w:rsidRPr="003F02F8">
        <w:t>Email correspondence</w:t>
      </w:r>
    </w:p>
    <w:p w14:paraId="0E1E3549" w14:textId="77777777" w:rsidR="00E0283A" w:rsidRPr="003F02F8" w:rsidRDefault="00E0283A" w:rsidP="00E0283A">
      <w:r w:rsidRPr="003F02F8">
        <w:t xml:space="preserve">Emails are a main tool for distributing </w:t>
      </w:r>
      <w:r w:rsidR="00AD73E1" w:rsidRPr="003F02F8">
        <w:t xml:space="preserve">internal and </w:t>
      </w:r>
      <w:r w:rsidRPr="003F02F8">
        <w:t xml:space="preserve">outgoing information to </w:t>
      </w:r>
      <w:r w:rsidR="00AD73E1" w:rsidRPr="003F02F8">
        <w:t xml:space="preserve">staff, </w:t>
      </w:r>
      <w:r w:rsidRPr="003F02F8">
        <w:t>stakeholders and broader networks. Emails provide simple and individual information on</w:t>
      </w:r>
      <w:r w:rsidR="00B55B9D" w:rsidRPr="003F02F8">
        <w:t>:</w:t>
      </w:r>
      <w:r w:rsidR="00C5666A" w:rsidRPr="003F02F8">
        <w:t xml:space="preserve"> clients, services</w:t>
      </w:r>
      <w:r w:rsidR="00B55B9D" w:rsidRPr="003F02F8">
        <w:t>,</w:t>
      </w:r>
      <w:r w:rsidRPr="003F02F8">
        <w:t xml:space="preserve"> programs, projects, events and ot</w:t>
      </w:r>
      <w:r w:rsidR="00F137E0" w:rsidRPr="003F02F8">
        <w:t>her organisational activities.</w:t>
      </w:r>
    </w:p>
    <w:p w14:paraId="37EEFA81" w14:textId="77777777" w:rsidR="00C5666A" w:rsidRPr="003F02F8" w:rsidRDefault="00C5666A" w:rsidP="00E0283A">
      <w:pPr>
        <w:rPr>
          <w:b/>
        </w:rPr>
      </w:pPr>
    </w:p>
    <w:p w14:paraId="660CEE31" w14:textId="031E6F17" w:rsidR="00E0283A" w:rsidRPr="003F02F8" w:rsidRDefault="00C5666A" w:rsidP="00E0283A">
      <w:pPr>
        <w:rPr>
          <w:b/>
        </w:rPr>
      </w:pPr>
      <w:r w:rsidRPr="003F02F8">
        <w:t>All emails sent from</w:t>
      </w:r>
      <w:r w:rsidRPr="003F02F8">
        <w:rPr>
          <w:b/>
        </w:rPr>
        <w:t xml:space="preserve"> </w:t>
      </w:r>
      <w:r w:rsidR="00E36CD5" w:rsidRPr="003F02F8">
        <w:rPr>
          <w:b/>
        </w:rPr>
        <w:t>[Insert organisation name]</w:t>
      </w:r>
      <w:r w:rsidRPr="003F02F8">
        <w:rPr>
          <w:b/>
        </w:rPr>
        <w:t xml:space="preserve"> </w:t>
      </w:r>
      <w:r w:rsidRPr="003F02F8">
        <w:t xml:space="preserve">are the property of the organisation and may be subject to review by Management or requested via subpoena by the courts. All emails sent from </w:t>
      </w:r>
      <w:r w:rsidR="00E36CD5" w:rsidRPr="003F02F8">
        <w:rPr>
          <w:b/>
        </w:rPr>
        <w:t>[Insert organisation name]</w:t>
      </w:r>
      <w:r w:rsidRPr="003F02F8">
        <w:rPr>
          <w:b/>
        </w:rPr>
        <w:t xml:space="preserve"> </w:t>
      </w:r>
      <w:r w:rsidRPr="003F02F8">
        <w:t>representatives</w:t>
      </w:r>
      <w:r w:rsidRPr="003F02F8">
        <w:rPr>
          <w:b/>
        </w:rPr>
        <w:t xml:space="preserve"> </w:t>
      </w:r>
      <w:r w:rsidRPr="003F02F8">
        <w:t>are written in a professional manner, are clear, concise and</w:t>
      </w:r>
      <w:r w:rsidRPr="003F02F8">
        <w:rPr>
          <w:b/>
        </w:rPr>
        <w:t xml:space="preserve"> </w:t>
      </w:r>
      <w:r w:rsidRPr="003F02F8">
        <w:t>with privacy and confidentiality in mind.</w:t>
      </w:r>
      <w:r w:rsidRPr="003F02F8">
        <w:rPr>
          <w:b/>
        </w:rPr>
        <w:t xml:space="preserve"> </w:t>
      </w:r>
      <w:r w:rsidRPr="003F02F8">
        <w:t>Communication about clients internally or externally will only include information relevant to the topic and will be marked</w:t>
      </w:r>
      <w:r w:rsidRPr="003F02F8">
        <w:rPr>
          <w:b/>
        </w:rPr>
        <w:t xml:space="preserve"> </w:t>
      </w:r>
      <w:r w:rsidRPr="003F02F8">
        <w:t>as</w:t>
      </w:r>
      <w:r w:rsidRPr="003F02F8">
        <w:rPr>
          <w:b/>
        </w:rPr>
        <w:t xml:space="preserve"> </w:t>
      </w:r>
      <w:r w:rsidRPr="003F02F8">
        <w:t>confidential</w:t>
      </w:r>
      <w:r w:rsidRPr="003F02F8">
        <w:rPr>
          <w:b/>
        </w:rPr>
        <w:t xml:space="preserve">. </w:t>
      </w:r>
      <w:r w:rsidR="0050399E" w:rsidRPr="003F02F8">
        <w:t xml:space="preserve">A consistent format for </w:t>
      </w:r>
      <w:r w:rsidR="0050399E" w:rsidRPr="003F02F8">
        <w:rPr>
          <w:b/>
        </w:rPr>
        <w:t>[Insert organisation name]</w:t>
      </w:r>
      <w:r w:rsidR="0050399E" w:rsidRPr="003F02F8">
        <w:t xml:space="preserve"> emails includes:</w:t>
      </w:r>
    </w:p>
    <w:p w14:paraId="191ACB02" w14:textId="77777777" w:rsidR="006C53CF" w:rsidRPr="003F02F8" w:rsidRDefault="006C53CF" w:rsidP="00E0283A"/>
    <w:tbl>
      <w:tblPr>
        <w:tblStyle w:val="TableGrid"/>
        <w:tblW w:w="8833" w:type="dxa"/>
        <w:tblLook w:val="04A0" w:firstRow="1" w:lastRow="0" w:firstColumn="1" w:lastColumn="0" w:noHBand="0" w:noVBand="1"/>
      </w:tblPr>
      <w:tblGrid>
        <w:gridCol w:w="1955"/>
        <w:gridCol w:w="3657"/>
        <w:gridCol w:w="3221"/>
      </w:tblGrid>
      <w:tr w:rsidR="003F02F8" w:rsidRPr="003F02F8" w14:paraId="4028F3AC" w14:textId="77777777" w:rsidTr="00C27653">
        <w:trPr>
          <w:trHeight w:val="531"/>
        </w:trPr>
        <w:tc>
          <w:tcPr>
            <w:tcW w:w="1918" w:type="dxa"/>
            <w:shd w:val="clear" w:color="auto" w:fill="D9D9D9" w:themeFill="background1" w:themeFillShade="D9"/>
          </w:tcPr>
          <w:p w14:paraId="33EAD336" w14:textId="77777777" w:rsidR="006C53CF" w:rsidRPr="003F02F8" w:rsidRDefault="006C53CF" w:rsidP="00E0283A">
            <w:pPr>
              <w:rPr>
                <w:b/>
              </w:rPr>
            </w:pPr>
            <w:r w:rsidRPr="003F02F8">
              <w:rPr>
                <w:b/>
              </w:rPr>
              <w:t>Item</w:t>
            </w:r>
          </w:p>
        </w:tc>
        <w:tc>
          <w:tcPr>
            <w:tcW w:w="3676" w:type="dxa"/>
            <w:shd w:val="clear" w:color="auto" w:fill="D9D9D9" w:themeFill="background1" w:themeFillShade="D9"/>
          </w:tcPr>
          <w:p w14:paraId="52B57D08" w14:textId="77777777" w:rsidR="006C53CF" w:rsidRPr="003F02F8" w:rsidRDefault="006C53CF" w:rsidP="00E0283A">
            <w:pPr>
              <w:rPr>
                <w:b/>
              </w:rPr>
            </w:pPr>
            <w:r w:rsidRPr="003F02F8">
              <w:rPr>
                <w:b/>
              </w:rPr>
              <w:t xml:space="preserve">Description </w:t>
            </w:r>
          </w:p>
        </w:tc>
        <w:tc>
          <w:tcPr>
            <w:tcW w:w="3239" w:type="dxa"/>
            <w:shd w:val="clear" w:color="auto" w:fill="D9D9D9" w:themeFill="background1" w:themeFillShade="D9"/>
          </w:tcPr>
          <w:p w14:paraId="178A8183" w14:textId="77777777" w:rsidR="006C53CF" w:rsidRPr="003F02F8" w:rsidRDefault="006C53CF" w:rsidP="00E0283A">
            <w:pPr>
              <w:rPr>
                <w:b/>
              </w:rPr>
            </w:pPr>
            <w:r w:rsidRPr="003F02F8">
              <w:rPr>
                <w:b/>
              </w:rPr>
              <w:t>Example</w:t>
            </w:r>
            <w:r w:rsidR="00251B4E" w:rsidRPr="003F02F8">
              <w:rPr>
                <w:b/>
              </w:rPr>
              <w:t xml:space="preserve"> of item</w:t>
            </w:r>
          </w:p>
          <w:p w14:paraId="37973DC1" w14:textId="77777777" w:rsidR="00F81DCE" w:rsidRPr="003F02F8" w:rsidRDefault="00F81DCE" w:rsidP="00E0283A">
            <w:pPr>
              <w:rPr>
                <w:b/>
              </w:rPr>
            </w:pPr>
          </w:p>
        </w:tc>
      </w:tr>
      <w:tr w:rsidR="003F02F8" w:rsidRPr="003F02F8" w14:paraId="53F89026" w14:textId="77777777" w:rsidTr="00C27653">
        <w:trPr>
          <w:trHeight w:val="1048"/>
        </w:trPr>
        <w:tc>
          <w:tcPr>
            <w:tcW w:w="1918" w:type="dxa"/>
            <w:shd w:val="clear" w:color="auto" w:fill="D9D9D9" w:themeFill="background1" w:themeFillShade="D9"/>
          </w:tcPr>
          <w:p w14:paraId="7E18F029" w14:textId="77777777" w:rsidR="006C53CF" w:rsidRPr="003F02F8" w:rsidRDefault="006C53CF" w:rsidP="00E0283A">
            <w:pPr>
              <w:rPr>
                <w:b/>
              </w:rPr>
            </w:pPr>
            <w:r w:rsidRPr="003F02F8">
              <w:rPr>
                <w:b/>
              </w:rPr>
              <w:t xml:space="preserve">Salutation </w:t>
            </w:r>
          </w:p>
        </w:tc>
        <w:tc>
          <w:tcPr>
            <w:tcW w:w="3676" w:type="dxa"/>
          </w:tcPr>
          <w:p w14:paraId="1DC25D91" w14:textId="77777777" w:rsidR="00251B4E" w:rsidRPr="003F02F8" w:rsidRDefault="00C5666A" w:rsidP="00E0283A">
            <w:r w:rsidRPr="003F02F8">
              <w:t>I</w:t>
            </w:r>
            <w:r w:rsidR="00654029" w:rsidRPr="003F02F8">
              <w:t>nclude a standard salutation line when sending an email to clients</w:t>
            </w:r>
            <w:r w:rsidR="00251B4E" w:rsidRPr="003F02F8">
              <w:t>.</w:t>
            </w:r>
          </w:p>
        </w:tc>
        <w:tc>
          <w:tcPr>
            <w:tcW w:w="3239" w:type="dxa"/>
          </w:tcPr>
          <w:p w14:paraId="448C4324" w14:textId="26083388" w:rsidR="006C53CF" w:rsidRPr="003F02F8" w:rsidRDefault="00AF35B3" w:rsidP="00385CDF">
            <w:pPr>
              <w:jc w:val="left"/>
            </w:pPr>
            <w:r w:rsidRPr="003F02F8">
              <w:rPr>
                <w:b/>
              </w:rPr>
              <w:t>[I</w:t>
            </w:r>
            <w:r w:rsidR="00654029" w:rsidRPr="003F02F8">
              <w:rPr>
                <w:b/>
              </w:rPr>
              <w:t>nsert preferred salutation line</w:t>
            </w:r>
            <w:r w:rsidR="00385CDF" w:rsidRPr="003F02F8">
              <w:rPr>
                <w:b/>
              </w:rPr>
              <w:t>;</w:t>
            </w:r>
            <w:r w:rsidR="00654029" w:rsidRPr="003F02F8">
              <w:rPr>
                <w:b/>
              </w:rPr>
              <w:t xml:space="preserve"> for example</w:t>
            </w:r>
            <w:r w:rsidR="00385CDF" w:rsidRPr="003F02F8">
              <w:rPr>
                <w:b/>
              </w:rPr>
              <w:t>,</w:t>
            </w:r>
            <w:r w:rsidR="00654029" w:rsidRPr="003F02F8">
              <w:rPr>
                <w:b/>
              </w:rPr>
              <w:t xml:space="preserve"> Dear client or Dear Name]</w:t>
            </w:r>
          </w:p>
        </w:tc>
      </w:tr>
      <w:tr w:rsidR="003F02F8" w:rsidRPr="003F02F8" w14:paraId="6F179024" w14:textId="77777777" w:rsidTr="00C27653">
        <w:trPr>
          <w:trHeight w:val="1065"/>
        </w:trPr>
        <w:tc>
          <w:tcPr>
            <w:tcW w:w="1918" w:type="dxa"/>
            <w:shd w:val="clear" w:color="auto" w:fill="D9D9D9" w:themeFill="background1" w:themeFillShade="D9"/>
          </w:tcPr>
          <w:p w14:paraId="01BED401" w14:textId="77777777" w:rsidR="006C53CF" w:rsidRPr="003F02F8" w:rsidRDefault="006C53CF" w:rsidP="00E0283A">
            <w:pPr>
              <w:rPr>
                <w:b/>
              </w:rPr>
            </w:pPr>
            <w:r w:rsidRPr="003F02F8">
              <w:rPr>
                <w:b/>
              </w:rPr>
              <w:t>Email content</w:t>
            </w:r>
          </w:p>
        </w:tc>
        <w:tc>
          <w:tcPr>
            <w:tcW w:w="3676" w:type="dxa"/>
          </w:tcPr>
          <w:p w14:paraId="10D7E7CF" w14:textId="6114BF95" w:rsidR="00251B4E" w:rsidRPr="003F02F8" w:rsidRDefault="00321DC5" w:rsidP="00BE07B0">
            <w:r w:rsidRPr="003F02F8">
              <w:t xml:space="preserve">Suggested font </w:t>
            </w:r>
            <w:r w:rsidR="00BE07B0" w:rsidRPr="003F02F8">
              <w:t xml:space="preserve">for </w:t>
            </w:r>
            <w:r w:rsidRPr="003F02F8">
              <w:t>any email is Arial or Arial Narrow, size 10 or 11, colour black or the MS Outbox default colour.</w:t>
            </w:r>
          </w:p>
        </w:tc>
        <w:tc>
          <w:tcPr>
            <w:tcW w:w="3239" w:type="dxa"/>
          </w:tcPr>
          <w:p w14:paraId="45E4A194" w14:textId="77777777" w:rsidR="006C53CF" w:rsidRPr="003F02F8" w:rsidRDefault="00AF35B3" w:rsidP="001E7371">
            <w:pPr>
              <w:jc w:val="left"/>
              <w:rPr>
                <w:b/>
              </w:rPr>
            </w:pPr>
            <w:r w:rsidRPr="003F02F8">
              <w:rPr>
                <w:b/>
              </w:rPr>
              <w:t>[I</w:t>
            </w:r>
            <w:r w:rsidR="00251B4E" w:rsidRPr="003F02F8">
              <w:rPr>
                <w:b/>
              </w:rPr>
              <w:t xml:space="preserve">nsert paragraph example] </w:t>
            </w:r>
          </w:p>
        </w:tc>
      </w:tr>
      <w:tr w:rsidR="003F02F8" w:rsidRPr="003F02F8" w14:paraId="2E865CF0" w14:textId="77777777" w:rsidTr="00C27653">
        <w:trPr>
          <w:trHeight w:val="1048"/>
        </w:trPr>
        <w:tc>
          <w:tcPr>
            <w:tcW w:w="1918" w:type="dxa"/>
            <w:shd w:val="clear" w:color="auto" w:fill="D9D9D9" w:themeFill="background1" w:themeFillShade="D9"/>
          </w:tcPr>
          <w:p w14:paraId="7601AC10" w14:textId="77777777" w:rsidR="006C53CF" w:rsidRPr="003F02F8" w:rsidRDefault="006C53CF" w:rsidP="00E0283A">
            <w:pPr>
              <w:rPr>
                <w:b/>
              </w:rPr>
            </w:pPr>
            <w:r w:rsidRPr="003F02F8">
              <w:rPr>
                <w:b/>
              </w:rPr>
              <w:t>Closing line</w:t>
            </w:r>
          </w:p>
        </w:tc>
        <w:tc>
          <w:tcPr>
            <w:tcW w:w="3676" w:type="dxa"/>
          </w:tcPr>
          <w:p w14:paraId="3932CCBC" w14:textId="77777777" w:rsidR="00251B4E" w:rsidRPr="003F02F8" w:rsidRDefault="00C5666A" w:rsidP="00251B4E">
            <w:r w:rsidRPr="003F02F8">
              <w:t>I</w:t>
            </w:r>
            <w:r w:rsidR="00251B4E" w:rsidRPr="003F02F8">
              <w:t>nclude a standard closing line when sending an email to clients.</w:t>
            </w:r>
          </w:p>
        </w:tc>
        <w:tc>
          <w:tcPr>
            <w:tcW w:w="3239" w:type="dxa"/>
          </w:tcPr>
          <w:p w14:paraId="6CE529ED" w14:textId="160E0DC9" w:rsidR="006C53CF" w:rsidRPr="003F02F8" w:rsidRDefault="00251B4E" w:rsidP="00385CDF">
            <w:pPr>
              <w:jc w:val="left"/>
            </w:pPr>
            <w:r w:rsidRPr="003F02F8">
              <w:rPr>
                <w:b/>
              </w:rPr>
              <w:t>[</w:t>
            </w:r>
            <w:r w:rsidR="00AF35B3" w:rsidRPr="003F02F8">
              <w:rPr>
                <w:b/>
              </w:rPr>
              <w:t>I</w:t>
            </w:r>
            <w:r w:rsidRPr="003F02F8">
              <w:rPr>
                <w:b/>
              </w:rPr>
              <w:t>nsert preferred closing line</w:t>
            </w:r>
            <w:r w:rsidR="00385CDF" w:rsidRPr="003F02F8">
              <w:rPr>
                <w:b/>
              </w:rPr>
              <w:t>;</w:t>
            </w:r>
            <w:r w:rsidRPr="003F02F8">
              <w:rPr>
                <w:b/>
              </w:rPr>
              <w:t xml:space="preserve"> for example</w:t>
            </w:r>
            <w:r w:rsidR="00385CDF" w:rsidRPr="003F02F8">
              <w:rPr>
                <w:b/>
              </w:rPr>
              <w:t>,</w:t>
            </w:r>
            <w:r w:rsidRPr="003F02F8">
              <w:rPr>
                <w:b/>
              </w:rPr>
              <w:t xml:space="preserve"> kind regards or regards]</w:t>
            </w:r>
          </w:p>
        </w:tc>
      </w:tr>
      <w:tr w:rsidR="003F02F8" w:rsidRPr="003F02F8" w14:paraId="4B8CDA47" w14:textId="77777777" w:rsidTr="00F137E0">
        <w:trPr>
          <w:trHeight w:val="2680"/>
        </w:trPr>
        <w:tc>
          <w:tcPr>
            <w:tcW w:w="1918" w:type="dxa"/>
            <w:shd w:val="clear" w:color="auto" w:fill="D9D9D9" w:themeFill="background1" w:themeFillShade="D9"/>
          </w:tcPr>
          <w:p w14:paraId="73A83621" w14:textId="77777777" w:rsidR="00F1141B" w:rsidRPr="003F02F8" w:rsidRDefault="006C53CF" w:rsidP="00E0283A">
            <w:pPr>
              <w:rPr>
                <w:b/>
              </w:rPr>
            </w:pPr>
            <w:r w:rsidRPr="003F02F8">
              <w:rPr>
                <w:b/>
              </w:rPr>
              <w:t xml:space="preserve">Staff </w:t>
            </w:r>
          </w:p>
          <w:p w14:paraId="1731931E" w14:textId="77777777" w:rsidR="00F1141B" w:rsidRPr="003F02F8" w:rsidRDefault="006C53CF" w:rsidP="00E0283A">
            <w:pPr>
              <w:rPr>
                <w:b/>
              </w:rPr>
            </w:pPr>
            <w:r w:rsidRPr="003F02F8">
              <w:rPr>
                <w:b/>
              </w:rPr>
              <w:t xml:space="preserve">member </w:t>
            </w:r>
          </w:p>
          <w:p w14:paraId="63E59494" w14:textId="77777777" w:rsidR="006C53CF" w:rsidRPr="003F02F8" w:rsidRDefault="006C53CF" w:rsidP="00E0283A">
            <w:pPr>
              <w:rPr>
                <w:b/>
              </w:rPr>
            </w:pPr>
            <w:r w:rsidRPr="003F02F8">
              <w:rPr>
                <w:b/>
              </w:rPr>
              <w:t>signature</w:t>
            </w:r>
          </w:p>
        </w:tc>
        <w:tc>
          <w:tcPr>
            <w:tcW w:w="3676" w:type="dxa"/>
          </w:tcPr>
          <w:p w14:paraId="7981D1D2" w14:textId="77777777" w:rsidR="006C53CF" w:rsidRPr="003F02F8" w:rsidRDefault="00C5666A" w:rsidP="00F1141B">
            <w:r w:rsidRPr="003F02F8">
              <w:t>U</w:t>
            </w:r>
            <w:r w:rsidR="00F1141B" w:rsidRPr="003F02F8">
              <w:t>se a consistent email signature containing the following details:</w:t>
            </w:r>
          </w:p>
          <w:p w14:paraId="045B6040" w14:textId="77777777" w:rsidR="000D39A4" w:rsidRPr="003F02F8" w:rsidRDefault="000D39A4" w:rsidP="000D39A4">
            <w:pPr>
              <w:pStyle w:val="ListParagraph"/>
              <w:numPr>
                <w:ilvl w:val="0"/>
                <w:numId w:val="5"/>
              </w:numPr>
            </w:pPr>
            <w:r w:rsidRPr="003F02F8">
              <w:t>Name</w:t>
            </w:r>
          </w:p>
          <w:p w14:paraId="40882D93" w14:textId="77777777" w:rsidR="000D39A4" w:rsidRPr="003F02F8" w:rsidRDefault="000D39A4" w:rsidP="000D39A4">
            <w:pPr>
              <w:pStyle w:val="ListParagraph"/>
              <w:numPr>
                <w:ilvl w:val="0"/>
                <w:numId w:val="5"/>
              </w:numPr>
            </w:pPr>
            <w:r w:rsidRPr="003F02F8">
              <w:t>Position</w:t>
            </w:r>
          </w:p>
          <w:p w14:paraId="43492E54" w14:textId="77777777" w:rsidR="000D39A4" w:rsidRPr="003F02F8" w:rsidRDefault="000D39A4" w:rsidP="000D39A4">
            <w:pPr>
              <w:pStyle w:val="ListParagraph"/>
              <w:numPr>
                <w:ilvl w:val="0"/>
                <w:numId w:val="5"/>
              </w:numPr>
            </w:pPr>
            <w:r w:rsidRPr="003F02F8">
              <w:t>Organisation name</w:t>
            </w:r>
          </w:p>
          <w:p w14:paraId="698322C2" w14:textId="77777777" w:rsidR="000D39A4" w:rsidRPr="003F02F8" w:rsidRDefault="00C5666A" w:rsidP="000D39A4">
            <w:pPr>
              <w:pStyle w:val="ListParagraph"/>
              <w:numPr>
                <w:ilvl w:val="0"/>
                <w:numId w:val="5"/>
              </w:numPr>
            </w:pPr>
            <w:r w:rsidRPr="003F02F8">
              <w:t>Contact details</w:t>
            </w:r>
          </w:p>
          <w:p w14:paraId="66D948F0" w14:textId="77777777" w:rsidR="000D39A4" w:rsidRPr="003F02F8" w:rsidRDefault="000D39A4" w:rsidP="000D39A4">
            <w:pPr>
              <w:pStyle w:val="ListParagraph"/>
              <w:numPr>
                <w:ilvl w:val="0"/>
                <w:numId w:val="5"/>
              </w:numPr>
            </w:pPr>
            <w:r w:rsidRPr="003F02F8">
              <w:t>Organisation website</w:t>
            </w:r>
          </w:p>
          <w:p w14:paraId="38CFFE92" w14:textId="77777777" w:rsidR="00321DC5" w:rsidRPr="003F02F8" w:rsidRDefault="00A66DB9" w:rsidP="00321DC5">
            <w:pPr>
              <w:pStyle w:val="ListParagraph"/>
              <w:numPr>
                <w:ilvl w:val="0"/>
                <w:numId w:val="5"/>
              </w:numPr>
            </w:pPr>
            <w:r w:rsidRPr="003F02F8">
              <w:t>Organisation logo</w:t>
            </w:r>
            <w:r w:rsidR="00B55B9D" w:rsidRPr="003F02F8">
              <w:t>.</w:t>
            </w:r>
          </w:p>
        </w:tc>
        <w:tc>
          <w:tcPr>
            <w:tcW w:w="3239" w:type="dxa"/>
          </w:tcPr>
          <w:p w14:paraId="1E6609A6" w14:textId="77777777" w:rsidR="006C53CF" w:rsidRPr="003F02F8" w:rsidRDefault="00F1141B" w:rsidP="001E7371">
            <w:pPr>
              <w:jc w:val="left"/>
              <w:rPr>
                <w:b/>
              </w:rPr>
            </w:pPr>
            <w:r w:rsidRPr="003F02F8">
              <w:rPr>
                <w:b/>
              </w:rPr>
              <w:t>[Insert preferred organisation signature</w:t>
            </w:r>
            <w:r w:rsidR="00F137E0" w:rsidRPr="003F02F8">
              <w:rPr>
                <w:b/>
              </w:rPr>
              <w:t>]</w:t>
            </w:r>
          </w:p>
        </w:tc>
      </w:tr>
      <w:tr w:rsidR="003F02F8" w:rsidRPr="003F02F8" w14:paraId="74272A2D" w14:textId="77777777" w:rsidTr="00F137E0">
        <w:trPr>
          <w:trHeight w:val="1525"/>
        </w:trPr>
        <w:tc>
          <w:tcPr>
            <w:tcW w:w="1918" w:type="dxa"/>
            <w:shd w:val="clear" w:color="auto" w:fill="D9D9D9" w:themeFill="background1" w:themeFillShade="D9"/>
          </w:tcPr>
          <w:p w14:paraId="759EBFBD" w14:textId="77777777" w:rsidR="00F1141B" w:rsidRPr="003F02F8" w:rsidRDefault="006C53CF" w:rsidP="00E0283A">
            <w:pPr>
              <w:rPr>
                <w:b/>
              </w:rPr>
            </w:pPr>
            <w:r w:rsidRPr="003F02F8">
              <w:rPr>
                <w:b/>
              </w:rPr>
              <w:t xml:space="preserve">Acknowledgement of </w:t>
            </w:r>
          </w:p>
          <w:p w14:paraId="662EAFB7" w14:textId="77777777" w:rsidR="006C53CF" w:rsidRPr="003F02F8" w:rsidRDefault="006C53CF" w:rsidP="00E0283A">
            <w:pPr>
              <w:rPr>
                <w:b/>
              </w:rPr>
            </w:pPr>
            <w:r w:rsidRPr="003F02F8">
              <w:rPr>
                <w:b/>
              </w:rPr>
              <w:t>traditional custodians</w:t>
            </w:r>
          </w:p>
        </w:tc>
        <w:tc>
          <w:tcPr>
            <w:tcW w:w="3676" w:type="dxa"/>
          </w:tcPr>
          <w:p w14:paraId="2817FBA3" w14:textId="77777777" w:rsidR="006C53CF" w:rsidRPr="003F02F8" w:rsidRDefault="00654029" w:rsidP="00E0283A">
            <w:r w:rsidRPr="003F02F8">
              <w:t xml:space="preserve">An acknowledgement to the traditional custodians of the land </w:t>
            </w:r>
            <w:r w:rsidR="00C5666A" w:rsidRPr="003F02F8">
              <w:t>is to</w:t>
            </w:r>
            <w:r w:rsidRPr="003F02F8">
              <w:t xml:space="preserve"> be included underneath the signature block. This is not mandatory and is at </w:t>
            </w:r>
            <w:r w:rsidR="00C5666A" w:rsidRPr="003F02F8">
              <w:t>the organisation</w:t>
            </w:r>
            <w:r w:rsidR="00B55B9D" w:rsidRPr="003F02F8">
              <w:t>’</w:t>
            </w:r>
            <w:r w:rsidR="00C5666A" w:rsidRPr="003F02F8">
              <w:t>s</w:t>
            </w:r>
            <w:r w:rsidRPr="003F02F8">
              <w:t xml:space="preserve"> discretion. </w:t>
            </w:r>
          </w:p>
        </w:tc>
        <w:tc>
          <w:tcPr>
            <w:tcW w:w="3239" w:type="dxa"/>
          </w:tcPr>
          <w:p w14:paraId="3B1D753B" w14:textId="77777777" w:rsidR="00952145" w:rsidRPr="003F02F8" w:rsidRDefault="00F137E0" w:rsidP="001E7371">
            <w:pPr>
              <w:jc w:val="left"/>
              <w:rPr>
                <w:b/>
              </w:rPr>
            </w:pPr>
            <w:r w:rsidRPr="003F02F8">
              <w:rPr>
                <w:b/>
              </w:rPr>
              <w:t>[Insert text</w:t>
            </w:r>
            <w:r w:rsidR="00654029" w:rsidRPr="003F02F8">
              <w:rPr>
                <w:b/>
              </w:rPr>
              <w:t>]</w:t>
            </w:r>
          </w:p>
        </w:tc>
      </w:tr>
    </w:tbl>
    <w:p w14:paraId="1D8A0712" w14:textId="77777777" w:rsidR="00880B4F" w:rsidRPr="003F02F8" w:rsidRDefault="00880B4F" w:rsidP="00880B4F"/>
    <w:p w14:paraId="533E07CB" w14:textId="419866B3" w:rsidR="00880B4F" w:rsidRPr="003F02F8" w:rsidRDefault="00770202" w:rsidP="00770202">
      <w:pPr>
        <w:pStyle w:val="Heading4"/>
      </w:pPr>
      <w:r w:rsidRPr="003F02F8">
        <w:lastRenderedPageBreak/>
        <w:t>3.2.</w:t>
      </w:r>
      <w:r w:rsidR="000400C7" w:rsidRPr="003F02F8">
        <w:t>3</w:t>
      </w:r>
      <w:r w:rsidRPr="003F02F8">
        <w:t>.2</w:t>
      </w:r>
      <w:r w:rsidRPr="003F02F8">
        <w:tab/>
      </w:r>
      <w:r w:rsidR="00880B4F" w:rsidRPr="003F02F8">
        <w:t xml:space="preserve">Letterhead correspondence </w:t>
      </w:r>
    </w:p>
    <w:p w14:paraId="0DBDD0D0" w14:textId="47173D47" w:rsidR="00F137E0" w:rsidRPr="003F02F8" w:rsidRDefault="003D3A92" w:rsidP="00957316">
      <w:pPr>
        <w:rPr>
          <w:b/>
        </w:rPr>
      </w:pPr>
      <w:r w:rsidRPr="003F02F8">
        <w:t xml:space="preserve">Formal correspondence is an essential tool to inform clients, stakeholders and broader networks of </w:t>
      </w:r>
      <w:r w:rsidR="00C5666A" w:rsidRPr="003F02F8">
        <w:t xml:space="preserve">decisions, invitations, official activities </w:t>
      </w:r>
      <w:r w:rsidRPr="003F02F8">
        <w:t xml:space="preserve">or directions of the organisation. A consistent format for </w:t>
      </w:r>
      <w:r w:rsidR="00E36CD5" w:rsidRPr="003F02F8">
        <w:rPr>
          <w:b/>
        </w:rPr>
        <w:t xml:space="preserve">[Insert organisation name] </w:t>
      </w:r>
      <w:r w:rsidRPr="003F02F8">
        <w:t>formal correspondence include</w:t>
      </w:r>
      <w:r w:rsidR="00BE07B0" w:rsidRPr="003F02F8">
        <w:t>s</w:t>
      </w:r>
      <w:r w:rsidRPr="003F02F8">
        <w:t>:</w:t>
      </w:r>
      <w:r w:rsidR="00F137E0" w:rsidRPr="003F02F8">
        <w:t xml:space="preserve"> </w:t>
      </w:r>
      <w:r w:rsidR="000B4914" w:rsidRPr="003F02F8">
        <w:rPr>
          <w:b/>
        </w:rPr>
        <w:t xml:space="preserve">[Insert </w:t>
      </w:r>
      <w:r w:rsidR="00F137E0" w:rsidRPr="003F02F8">
        <w:rPr>
          <w:b/>
        </w:rPr>
        <w:t>example of formal correspon</w:t>
      </w:r>
      <w:r w:rsidR="00385CDF" w:rsidRPr="003F02F8">
        <w:rPr>
          <w:b/>
        </w:rPr>
        <w:t>de</w:t>
      </w:r>
      <w:r w:rsidR="00F137E0" w:rsidRPr="003F02F8">
        <w:rPr>
          <w:b/>
        </w:rPr>
        <w:t>nce].</w:t>
      </w:r>
    </w:p>
    <w:p w14:paraId="46007BC7" w14:textId="77777777" w:rsidR="00F137E0" w:rsidRPr="003F02F8" w:rsidRDefault="00F137E0">
      <w:pPr>
        <w:jc w:val="left"/>
        <w:rPr>
          <w:b/>
        </w:rPr>
      </w:pPr>
      <w:r w:rsidRPr="003F02F8">
        <w:rPr>
          <w:b/>
        </w:rPr>
        <w:br w:type="page"/>
      </w:r>
    </w:p>
    <w:p w14:paraId="1B994E52" w14:textId="77777777" w:rsidR="00957316" w:rsidRPr="003F02F8" w:rsidRDefault="00957316" w:rsidP="00957316">
      <w:pPr>
        <w:pStyle w:val="Heading1"/>
      </w:pPr>
    </w:p>
    <w:p w14:paraId="635E6F23" w14:textId="77777777" w:rsidR="00957316" w:rsidRPr="003F02F8" w:rsidRDefault="00D01545" w:rsidP="00957316">
      <w:pPr>
        <w:pStyle w:val="Heading1"/>
      </w:pPr>
      <w:bookmarkStart w:id="35" w:name="_Toc519695508"/>
      <w:r w:rsidRPr="003F02F8">
        <w:t>SECTION</w:t>
      </w:r>
      <w:r w:rsidR="002B2424" w:rsidRPr="003F02F8">
        <w:t xml:space="preserve"> </w:t>
      </w:r>
      <w:r w:rsidR="00784BF6" w:rsidRPr="003F02F8">
        <w:t>4</w:t>
      </w:r>
      <w:r w:rsidR="00957316" w:rsidRPr="003F02F8">
        <w:t>:</w:t>
      </w:r>
      <w:r w:rsidR="00957316" w:rsidRPr="003F02F8">
        <w:tab/>
        <w:t>MEDIA COMMUNICATIONS</w:t>
      </w:r>
      <w:bookmarkEnd w:id="35"/>
      <w:r w:rsidR="00957316" w:rsidRPr="003F02F8">
        <w:t xml:space="preserve"> </w:t>
      </w:r>
    </w:p>
    <w:p w14:paraId="38DA7944" w14:textId="77777777" w:rsidR="00957316" w:rsidRPr="003F02F8" w:rsidRDefault="00957316" w:rsidP="00957316"/>
    <w:p w14:paraId="306B0098" w14:textId="17E3F5D2" w:rsidR="00627BA9" w:rsidRPr="003F02F8" w:rsidRDefault="00E36CD5" w:rsidP="00627BA9">
      <w:r w:rsidRPr="003F02F8">
        <w:rPr>
          <w:b/>
        </w:rPr>
        <w:t>[Insert organisation name]</w:t>
      </w:r>
      <w:r w:rsidR="002246F3" w:rsidRPr="003F02F8">
        <w:t xml:space="preserve"> </w:t>
      </w:r>
      <w:r w:rsidR="00627BA9" w:rsidRPr="003F02F8">
        <w:t>recognises that a diverse range of media channels such as newspapers, radio, television and the internet are primary source</w:t>
      </w:r>
      <w:r w:rsidR="00BE07B0" w:rsidRPr="003F02F8">
        <w:t>s</w:t>
      </w:r>
      <w:r w:rsidR="00627BA9" w:rsidRPr="003F02F8">
        <w:t xml:space="preserve"> of information for many people </w:t>
      </w:r>
      <w:r w:rsidR="00BE07B0" w:rsidRPr="003F02F8">
        <w:t xml:space="preserve">regarding </w:t>
      </w:r>
      <w:r w:rsidR="00627BA9" w:rsidRPr="003F02F8">
        <w:t>the organ</w:t>
      </w:r>
      <w:r w:rsidR="0064674B" w:rsidRPr="003F02F8">
        <w:t>isation</w:t>
      </w:r>
      <w:r w:rsidR="00BE07B0" w:rsidRPr="003F02F8">
        <w:t>’</w:t>
      </w:r>
      <w:r w:rsidR="0064674B" w:rsidRPr="003F02F8">
        <w:t xml:space="preserve">s services and </w:t>
      </w:r>
      <w:proofErr w:type="gramStart"/>
      <w:r w:rsidR="0064674B" w:rsidRPr="003F02F8">
        <w:t>programs</w:t>
      </w:r>
      <w:r w:rsidR="00BE07B0" w:rsidRPr="003F02F8">
        <w:t>,</w:t>
      </w:r>
      <w:r w:rsidR="0064674B" w:rsidRPr="003F02F8">
        <w:t xml:space="preserve"> and</w:t>
      </w:r>
      <w:proofErr w:type="gramEnd"/>
      <w:r w:rsidR="0064674B" w:rsidRPr="003F02F8">
        <w:t xml:space="preserve"> play an important role in how the organisation is perceived. </w:t>
      </w:r>
    </w:p>
    <w:p w14:paraId="1402875C" w14:textId="77777777" w:rsidR="00627BA9" w:rsidRPr="003F02F8" w:rsidRDefault="00627BA9" w:rsidP="00627BA9"/>
    <w:p w14:paraId="400F9A7B" w14:textId="50316A21" w:rsidR="0064674B" w:rsidRPr="003F02F8" w:rsidRDefault="0064674B" w:rsidP="0064674B">
      <w:r w:rsidRPr="003F02F8">
        <w:t xml:space="preserve">The purpose of this </w:t>
      </w:r>
      <w:r w:rsidR="00D01545" w:rsidRPr="003F02F8">
        <w:t>Section</w:t>
      </w:r>
      <w:r w:rsidRPr="003F02F8">
        <w:t xml:space="preserve"> is to provide guidance on responding and commenting on organisational operations</w:t>
      </w:r>
      <w:r w:rsidR="00016FF5" w:rsidRPr="003F02F8">
        <w:t xml:space="preserve"> </w:t>
      </w:r>
      <w:r w:rsidR="002246F3" w:rsidRPr="003F02F8">
        <w:t xml:space="preserve">and strategies </w:t>
      </w:r>
      <w:r w:rsidR="00016FF5" w:rsidRPr="003F02F8">
        <w:t>through</w:t>
      </w:r>
      <w:r w:rsidR="00814D26" w:rsidRPr="003F02F8">
        <w:t xml:space="preserve"> media outlets</w:t>
      </w:r>
      <w:r w:rsidR="002246F3" w:rsidRPr="003F02F8">
        <w:t xml:space="preserve"> </w:t>
      </w:r>
      <w:proofErr w:type="gramStart"/>
      <w:r w:rsidR="002246F3" w:rsidRPr="003F02F8">
        <w:t>in order to</w:t>
      </w:r>
      <w:proofErr w:type="gramEnd"/>
      <w:r w:rsidR="002246F3" w:rsidRPr="003F02F8">
        <w:t xml:space="preserve"> improve</w:t>
      </w:r>
      <w:r w:rsidRPr="003F02F8">
        <w:t xml:space="preserve"> service participation, enhance the transparency and fully realise the organisation’s goals and strategic outcomes.</w:t>
      </w:r>
    </w:p>
    <w:p w14:paraId="31A63428" w14:textId="77777777" w:rsidR="00242B24" w:rsidRPr="003F02F8" w:rsidRDefault="00242B24" w:rsidP="0064674B"/>
    <w:p w14:paraId="502BA358" w14:textId="78D05899" w:rsidR="0064674B" w:rsidRPr="003F02F8" w:rsidRDefault="00E36CD5" w:rsidP="00675EA0">
      <w:r w:rsidRPr="003F02F8">
        <w:rPr>
          <w:b/>
        </w:rPr>
        <w:t>[Insert organisation name]</w:t>
      </w:r>
      <w:r w:rsidR="00675EA0" w:rsidRPr="003F02F8">
        <w:t xml:space="preserve">’s </w:t>
      </w:r>
      <w:r w:rsidR="0064674B" w:rsidRPr="003F02F8">
        <w:t>media</w:t>
      </w:r>
      <w:r w:rsidR="00675EA0" w:rsidRPr="003F02F8">
        <w:t xml:space="preserve"> communication</w:t>
      </w:r>
      <w:r w:rsidR="0064674B" w:rsidRPr="003F02F8">
        <w:t xml:space="preserve"> strategies and processes ensure that </w:t>
      </w:r>
      <w:r w:rsidR="00675EA0" w:rsidRPr="003F02F8">
        <w:t xml:space="preserve">anyone in the organisation </w:t>
      </w:r>
      <w:r w:rsidR="00B153A1" w:rsidRPr="003F02F8">
        <w:t xml:space="preserve">who is called upon to communicate </w:t>
      </w:r>
      <w:r w:rsidR="00675EA0" w:rsidRPr="003F02F8">
        <w:t xml:space="preserve">with a media outlet </w:t>
      </w:r>
      <w:r w:rsidR="0064674B" w:rsidRPr="003F02F8">
        <w:t xml:space="preserve">on behalf of the organisation </w:t>
      </w:r>
      <w:r w:rsidR="00675EA0" w:rsidRPr="003F02F8">
        <w:t>respond</w:t>
      </w:r>
      <w:r w:rsidR="00B153A1" w:rsidRPr="003F02F8">
        <w:t>s</w:t>
      </w:r>
      <w:r w:rsidR="00675EA0" w:rsidRPr="003F02F8">
        <w:t xml:space="preserve"> in</w:t>
      </w:r>
      <w:r w:rsidR="002246F3" w:rsidRPr="003F02F8">
        <w:t xml:space="preserve"> a</w:t>
      </w:r>
      <w:r w:rsidR="00675EA0" w:rsidRPr="003F02F8">
        <w:t xml:space="preserve"> way that </w:t>
      </w:r>
      <w:r w:rsidR="00FF09F0" w:rsidRPr="003F02F8">
        <w:t xml:space="preserve">is </w:t>
      </w:r>
      <w:r w:rsidR="00675EA0" w:rsidRPr="003F02F8">
        <w:t xml:space="preserve">consistent, </w:t>
      </w:r>
      <w:r w:rsidR="0064674B" w:rsidRPr="003F02F8">
        <w:t>appropriat</w:t>
      </w:r>
      <w:r w:rsidR="00CA3E2E" w:rsidRPr="003F02F8">
        <w:t>e, transparent and accountable.</w:t>
      </w:r>
    </w:p>
    <w:p w14:paraId="35264561" w14:textId="77777777" w:rsidR="0064674B" w:rsidRPr="003F02F8" w:rsidRDefault="0064674B" w:rsidP="0064674B"/>
    <w:p w14:paraId="18406EFC" w14:textId="23A3B49D" w:rsidR="0064674B" w:rsidRPr="003F02F8" w:rsidRDefault="0064674B" w:rsidP="0064674B">
      <w:r w:rsidRPr="003F02F8">
        <w:t>Thi</w:t>
      </w:r>
      <w:r w:rsidR="002246F3" w:rsidRPr="003F02F8">
        <w:t xml:space="preserve">s </w:t>
      </w:r>
      <w:r w:rsidR="00B153A1" w:rsidRPr="003F02F8">
        <w:t>s</w:t>
      </w:r>
      <w:r w:rsidR="00D01545" w:rsidRPr="003F02F8">
        <w:t>ection</w:t>
      </w:r>
      <w:r w:rsidR="002246F3" w:rsidRPr="003F02F8">
        <w:t xml:space="preserve"> applies to all staff</w:t>
      </w:r>
      <w:r w:rsidRPr="003F02F8">
        <w:t xml:space="preserve">, volunteers, students and Board </w:t>
      </w:r>
      <w:r w:rsidR="002246F3" w:rsidRPr="003F02F8">
        <w:t>members</w:t>
      </w:r>
      <w:r w:rsidRPr="003F02F8">
        <w:t>.</w:t>
      </w:r>
    </w:p>
    <w:p w14:paraId="7AEE7DBA" w14:textId="4E5E60D7" w:rsidR="0064674B" w:rsidRPr="003F02F8" w:rsidRDefault="0064674B" w:rsidP="0064674B"/>
    <w:p w14:paraId="2A5A5403" w14:textId="77777777" w:rsidR="0064674B" w:rsidRPr="003F02F8" w:rsidRDefault="0064674B" w:rsidP="0064674B">
      <w:r w:rsidRPr="003F02F8">
        <w:t xml:space="preserve">This </w:t>
      </w:r>
      <w:r w:rsidR="00D01545" w:rsidRPr="003F02F8">
        <w:t>Section</w:t>
      </w:r>
      <w:r w:rsidRPr="003F02F8">
        <w:t xml:space="preserve"> </w:t>
      </w:r>
      <w:r w:rsidR="00FF09F0" w:rsidRPr="003F02F8">
        <w:t xml:space="preserve">also </w:t>
      </w:r>
      <w:r w:rsidRPr="003F02F8">
        <w:t xml:space="preserve">ensures that: </w:t>
      </w:r>
    </w:p>
    <w:p w14:paraId="6655D247" w14:textId="1942C993" w:rsidR="0064674B" w:rsidRPr="003F02F8" w:rsidRDefault="002246F3" w:rsidP="0064674B">
      <w:pPr>
        <w:pStyle w:val="ListParagraph"/>
        <w:numPr>
          <w:ilvl w:val="0"/>
          <w:numId w:val="5"/>
        </w:numPr>
      </w:pPr>
      <w:r w:rsidRPr="003F02F8">
        <w:t>M</w:t>
      </w:r>
      <w:r w:rsidR="0064674B" w:rsidRPr="003F02F8">
        <w:t xml:space="preserve">edia </w:t>
      </w:r>
      <w:r w:rsidR="00FF09F0" w:rsidRPr="003F02F8">
        <w:t>outlets</w:t>
      </w:r>
      <w:r w:rsidR="0064674B" w:rsidRPr="003F02F8">
        <w:t xml:space="preserve"> </w:t>
      </w:r>
      <w:r w:rsidRPr="003F02F8">
        <w:t xml:space="preserve">are used </w:t>
      </w:r>
      <w:r w:rsidR="0064674B" w:rsidRPr="003F02F8">
        <w:t xml:space="preserve">to share and promote access to information and services </w:t>
      </w:r>
    </w:p>
    <w:p w14:paraId="0570C9CF" w14:textId="0EA8B45A" w:rsidR="0064674B" w:rsidRPr="003F02F8" w:rsidRDefault="002246F3" w:rsidP="0064674B">
      <w:pPr>
        <w:pStyle w:val="ListParagraph"/>
        <w:numPr>
          <w:ilvl w:val="0"/>
          <w:numId w:val="5"/>
        </w:numPr>
      </w:pPr>
      <w:r w:rsidRPr="003F02F8">
        <w:t>O</w:t>
      </w:r>
      <w:r w:rsidR="0064674B" w:rsidRPr="003F02F8">
        <w:t xml:space="preserve">pportunities </w:t>
      </w:r>
      <w:r w:rsidRPr="003F02F8">
        <w:t xml:space="preserve">are created </w:t>
      </w:r>
      <w:r w:rsidR="0064674B" w:rsidRPr="003F02F8">
        <w:t xml:space="preserve">to listen to and engage with the public, local communities, and </w:t>
      </w:r>
      <w:r w:rsidRPr="003F02F8">
        <w:t xml:space="preserve">the </w:t>
      </w:r>
      <w:r w:rsidR="0064674B" w:rsidRPr="003F02F8">
        <w:t xml:space="preserve">sector </w:t>
      </w:r>
      <w:r w:rsidR="001A132D" w:rsidRPr="003F02F8">
        <w:t>o</w:t>
      </w:r>
      <w:r w:rsidR="0064674B" w:rsidRPr="003F02F8">
        <w:t>n different levels</w:t>
      </w:r>
    </w:p>
    <w:p w14:paraId="52FABFC6" w14:textId="5281F529" w:rsidR="0064674B" w:rsidRPr="003F02F8" w:rsidRDefault="00FF09F0" w:rsidP="0064674B">
      <w:pPr>
        <w:pStyle w:val="ListParagraph"/>
        <w:numPr>
          <w:ilvl w:val="0"/>
          <w:numId w:val="5"/>
        </w:numPr>
      </w:pPr>
      <w:r w:rsidRPr="003F02F8">
        <w:t>S</w:t>
      </w:r>
      <w:r w:rsidR="0064674B" w:rsidRPr="003F02F8">
        <w:t xml:space="preserve">taff members </w:t>
      </w:r>
      <w:r w:rsidRPr="003F02F8">
        <w:t>are aware of the internal protocols for media liaison</w:t>
      </w:r>
    </w:p>
    <w:p w14:paraId="789BE3E5" w14:textId="7B6A9958" w:rsidR="00FF09F0" w:rsidRPr="003F02F8" w:rsidRDefault="002246F3" w:rsidP="0064674B">
      <w:pPr>
        <w:pStyle w:val="ListParagraph"/>
        <w:numPr>
          <w:ilvl w:val="0"/>
          <w:numId w:val="5"/>
        </w:numPr>
      </w:pPr>
      <w:r w:rsidRPr="003F02F8">
        <w:t>M</w:t>
      </w:r>
      <w:r w:rsidR="00FF09F0" w:rsidRPr="003F02F8">
        <w:t>edia communication is develop</w:t>
      </w:r>
      <w:r w:rsidR="004C36BD" w:rsidRPr="003F02F8">
        <w:t>ed</w:t>
      </w:r>
      <w:r w:rsidR="00FF09F0" w:rsidRPr="003F02F8">
        <w:t xml:space="preserve"> and delivered </w:t>
      </w:r>
      <w:r w:rsidRPr="003F02F8">
        <w:t xml:space="preserve">consistently and </w:t>
      </w:r>
      <w:r w:rsidR="00CA3E2E" w:rsidRPr="003F02F8">
        <w:t>appropriately</w:t>
      </w:r>
    </w:p>
    <w:p w14:paraId="0F82C7A6" w14:textId="77777777" w:rsidR="0064674B" w:rsidRPr="003F02F8" w:rsidRDefault="00FF09F0" w:rsidP="0064674B">
      <w:pPr>
        <w:pStyle w:val="ListParagraph"/>
        <w:numPr>
          <w:ilvl w:val="0"/>
          <w:numId w:val="5"/>
        </w:numPr>
      </w:pPr>
      <w:r w:rsidRPr="003F02F8">
        <w:t>M</w:t>
      </w:r>
      <w:r w:rsidR="0064674B" w:rsidRPr="003F02F8">
        <w:t>edia</w:t>
      </w:r>
      <w:r w:rsidRPr="003F02F8">
        <w:t xml:space="preserve"> strategies and processes </w:t>
      </w:r>
      <w:r w:rsidR="002246F3" w:rsidRPr="003F02F8">
        <w:t xml:space="preserve">align </w:t>
      </w:r>
      <w:r w:rsidR="0064674B" w:rsidRPr="003F02F8">
        <w:t>with the organisation</w:t>
      </w:r>
      <w:r w:rsidR="004C36BD" w:rsidRPr="003F02F8">
        <w:t>’s</w:t>
      </w:r>
      <w:r w:rsidR="0064674B" w:rsidRPr="003F02F8">
        <w:t xml:space="preserve"> values, legal requirements, related policies, and codes of conduct.</w:t>
      </w:r>
    </w:p>
    <w:p w14:paraId="2731DDBC" w14:textId="77777777" w:rsidR="0064674B" w:rsidRPr="003F02F8" w:rsidRDefault="0064674B" w:rsidP="0064674B"/>
    <w:p w14:paraId="3F143224" w14:textId="77777777" w:rsidR="00423BFD" w:rsidRPr="003F02F8" w:rsidRDefault="00423BFD" w:rsidP="00423BFD">
      <w:pPr>
        <w:pStyle w:val="Heading2"/>
      </w:pPr>
      <w:bookmarkStart w:id="36" w:name="_Toc519695509"/>
      <w:r w:rsidRPr="003F02F8">
        <w:t>4.1</w:t>
      </w:r>
      <w:r w:rsidRPr="003F02F8">
        <w:tab/>
        <w:t>Purpose of media communication</w:t>
      </w:r>
      <w:bookmarkEnd w:id="36"/>
      <w:r w:rsidRPr="003F02F8">
        <w:t xml:space="preserve"> </w:t>
      </w:r>
    </w:p>
    <w:p w14:paraId="04D45571" w14:textId="21CEB5DD" w:rsidR="00423BFD" w:rsidRPr="003F02F8" w:rsidRDefault="00E36CD5" w:rsidP="00423BFD">
      <w:r w:rsidRPr="003F02F8">
        <w:rPr>
          <w:b/>
        </w:rPr>
        <w:t>[Insert organisation name]</w:t>
      </w:r>
      <w:r w:rsidR="00423BFD" w:rsidRPr="003F02F8">
        <w:t xml:space="preserve"> liai</w:t>
      </w:r>
      <w:r w:rsidR="00CA3E2E" w:rsidRPr="003F02F8">
        <w:t xml:space="preserve">ses with the media </w:t>
      </w:r>
      <w:proofErr w:type="gramStart"/>
      <w:r w:rsidR="00CA3E2E" w:rsidRPr="003F02F8">
        <w:t>in order to</w:t>
      </w:r>
      <w:proofErr w:type="gramEnd"/>
      <w:r w:rsidR="00CA3E2E" w:rsidRPr="003F02F8">
        <w:t>:</w:t>
      </w:r>
    </w:p>
    <w:p w14:paraId="60DE72AA" w14:textId="193E9D20" w:rsidR="00ED5BE8" w:rsidRPr="003F02F8" w:rsidRDefault="00423BFD" w:rsidP="00423BFD">
      <w:pPr>
        <w:pStyle w:val="ListParagraph"/>
        <w:numPr>
          <w:ilvl w:val="0"/>
          <w:numId w:val="5"/>
        </w:numPr>
      </w:pPr>
      <w:r w:rsidRPr="003F02F8">
        <w:t xml:space="preserve">Advocate for and represent </w:t>
      </w:r>
      <w:r w:rsidR="00CA3E2E" w:rsidRPr="003F02F8">
        <w:t>the community and client group</w:t>
      </w:r>
    </w:p>
    <w:p w14:paraId="50E1E0D0" w14:textId="799A188C" w:rsidR="00423BFD" w:rsidRPr="003F02F8" w:rsidRDefault="00ED5BE8" w:rsidP="00423BFD">
      <w:pPr>
        <w:pStyle w:val="ListParagraph"/>
        <w:numPr>
          <w:ilvl w:val="0"/>
          <w:numId w:val="5"/>
        </w:numPr>
      </w:pPr>
      <w:r w:rsidRPr="003F02F8">
        <w:t>S</w:t>
      </w:r>
      <w:r w:rsidR="00423BFD" w:rsidRPr="003F02F8">
        <w:t xml:space="preserve">upport </w:t>
      </w:r>
      <w:r w:rsidR="00BB28E2" w:rsidRPr="003F02F8">
        <w:t>non-government</w:t>
      </w:r>
      <w:r w:rsidR="00423BFD" w:rsidRPr="003F02F8">
        <w:t xml:space="preserve"> drug and alcohol sector</w:t>
      </w:r>
      <w:r w:rsidR="00CA3E2E" w:rsidRPr="003F02F8">
        <w:t xml:space="preserve"> directions or media campaigns</w:t>
      </w:r>
    </w:p>
    <w:p w14:paraId="047A6B7A" w14:textId="49930D62" w:rsidR="00423BFD" w:rsidRPr="003F02F8" w:rsidRDefault="00423BFD" w:rsidP="00423BFD">
      <w:pPr>
        <w:pStyle w:val="ListParagraph"/>
        <w:numPr>
          <w:ilvl w:val="0"/>
          <w:numId w:val="5"/>
        </w:numPr>
      </w:pPr>
      <w:r w:rsidRPr="003F02F8">
        <w:t xml:space="preserve">Create awareness and understanding of </w:t>
      </w:r>
      <w:r w:rsidR="00ED5BE8" w:rsidRPr="003F02F8">
        <w:t xml:space="preserve">the organisation’s role </w:t>
      </w:r>
      <w:r w:rsidRPr="003F02F8">
        <w:t>and</w:t>
      </w:r>
      <w:r w:rsidR="00ED5BE8" w:rsidRPr="003F02F8">
        <w:t xml:space="preserve"> </w:t>
      </w:r>
      <w:r w:rsidR="00365178" w:rsidRPr="003F02F8">
        <w:t xml:space="preserve">the key nature of </w:t>
      </w:r>
      <w:r w:rsidR="00ED5BE8" w:rsidRPr="003F02F8">
        <w:t xml:space="preserve">its </w:t>
      </w:r>
      <w:r w:rsidRPr="003F02F8">
        <w:t>clients</w:t>
      </w:r>
    </w:p>
    <w:p w14:paraId="6779C79D" w14:textId="7F4C8E81" w:rsidR="002246F3" w:rsidRPr="003F02F8" w:rsidRDefault="00423BFD" w:rsidP="00776E00">
      <w:pPr>
        <w:pStyle w:val="ListParagraph"/>
        <w:numPr>
          <w:ilvl w:val="0"/>
          <w:numId w:val="5"/>
        </w:numPr>
      </w:pPr>
      <w:r w:rsidRPr="003F02F8">
        <w:t xml:space="preserve">Promote the work </w:t>
      </w:r>
      <w:r w:rsidR="00ED5BE8" w:rsidRPr="003F02F8">
        <w:t xml:space="preserve">and outcomes </w:t>
      </w:r>
      <w:r w:rsidRPr="003F02F8">
        <w:t>of</w:t>
      </w:r>
      <w:r w:rsidR="00ED5BE8" w:rsidRPr="003F02F8">
        <w:t xml:space="preserve"> </w:t>
      </w:r>
      <w:r w:rsidR="00365178" w:rsidRPr="003F02F8">
        <w:t xml:space="preserve">both </w:t>
      </w:r>
      <w:r w:rsidR="00ED5BE8" w:rsidRPr="003F02F8">
        <w:t xml:space="preserve">the organisation and its </w:t>
      </w:r>
      <w:r w:rsidR="002246F3" w:rsidRPr="003F02F8">
        <w:t>clients</w:t>
      </w:r>
    </w:p>
    <w:p w14:paraId="45EBB6E3" w14:textId="77777777" w:rsidR="00423BFD" w:rsidRPr="003F02F8" w:rsidRDefault="00423BFD" w:rsidP="00776E00">
      <w:pPr>
        <w:pStyle w:val="ListParagraph"/>
        <w:numPr>
          <w:ilvl w:val="0"/>
          <w:numId w:val="5"/>
        </w:numPr>
      </w:pPr>
      <w:r w:rsidRPr="003F02F8">
        <w:t xml:space="preserve">Contribute to public </w:t>
      </w:r>
      <w:r w:rsidR="00ED5BE8" w:rsidRPr="003F02F8">
        <w:t xml:space="preserve">and sector </w:t>
      </w:r>
      <w:r w:rsidRPr="003F02F8">
        <w:t>discussion on drug and alcohol issues</w:t>
      </w:r>
      <w:r w:rsidR="00CA3E2E" w:rsidRPr="003F02F8">
        <w:t xml:space="preserve"> </w:t>
      </w:r>
      <w:r w:rsidR="00365178" w:rsidRPr="003F02F8">
        <w:t xml:space="preserve">that can be regularly </w:t>
      </w:r>
      <w:r w:rsidR="00CA3E2E" w:rsidRPr="003F02F8">
        <w:t>highlighted through the media.</w:t>
      </w:r>
    </w:p>
    <w:p w14:paraId="7ED40F08" w14:textId="77777777" w:rsidR="00423BFD" w:rsidRPr="003F02F8" w:rsidRDefault="00423BFD" w:rsidP="00423BFD"/>
    <w:p w14:paraId="2851ADAE" w14:textId="77777777" w:rsidR="00ED5BE8" w:rsidRPr="003F02F8" w:rsidRDefault="00ED5BE8" w:rsidP="00ED5BE8">
      <w:pPr>
        <w:pStyle w:val="Heading2"/>
      </w:pPr>
      <w:bookmarkStart w:id="37" w:name="_Toc519695510"/>
      <w:r w:rsidRPr="003F02F8">
        <w:t>4.2</w:t>
      </w:r>
      <w:r w:rsidRPr="003F02F8">
        <w:tab/>
      </w:r>
      <w:r w:rsidR="00223F61" w:rsidRPr="003F02F8">
        <w:t>Media r</w:t>
      </w:r>
      <w:r w:rsidRPr="003F02F8">
        <w:t>elease</w:t>
      </w:r>
      <w:bookmarkEnd w:id="37"/>
    </w:p>
    <w:p w14:paraId="6080A4C8" w14:textId="47078AC8" w:rsidR="00501643" w:rsidRPr="003F02F8" w:rsidRDefault="00E36CD5" w:rsidP="00ED5BE8">
      <w:r w:rsidRPr="003F02F8">
        <w:rPr>
          <w:b/>
        </w:rPr>
        <w:t>[Insert organisation name]</w:t>
      </w:r>
      <w:r w:rsidR="00ED5BE8" w:rsidRPr="003F02F8">
        <w:t xml:space="preserve"> may produce or respond to media releases on behalf of clients and/or the organisation. Drivers for producing or responding to media releases include</w:t>
      </w:r>
      <w:r w:rsidR="00365178" w:rsidRPr="003F02F8">
        <w:t>:</w:t>
      </w:r>
      <w:r w:rsidR="00ED5BE8" w:rsidRPr="003F02F8">
        <w:t xml:space="preserve"> the promotion of a major event, a project achievement, positive </w:t>
      </w:r>
      <w:r w:rsidR="002246F3" w:rsidRPr="003F02F8">
        <w:t xml:space="preserve">client </w:t>
      </w:r>
      <w:r w:rsidR="00ED5BE8" w:rsidRPr="003F02F8">
        <w:t xml:space="preserve">outcomes, advocacy on behalf of clients and the non-government drug and alcohol sector, or to counter any negative media coverage relating to </w:t>
      </w:r>
      <w:r w:rsidR="0087384B" w:rsidRPr="003F02F8">
        <w:t xml:space="preserve">the organisation, its clients or the </w:t>
      </w:r>
      <w:r w:rsidR="00ED5BE8" w:rsidRPr="003F02F8">
        <w:t>drug and alcohol</w:t>
      </w:r>
      <w:r w:rsidR="0087384B" w:rsidRPr="003F02F8">
        <w:t xml:space="preserve"> sector</w:t>
      </w:r>
      <w:r w:rsidR="00ED5BE8" w:rsidRPr="003F02F8">
        <w:t>.</w:t>
      </w:r>
    </w:p>
    <w:p w14:paraId="423E6BD1" w14:textId="77777777" w:rsidR="00501643" w:rsidRPr="003F02F8" w:rsidRDefault="00501643" w:rsidP="00ED5BE8">
      <w:pPr>
        <w:rPr>
          <w:b/>
        </w:rPr>
      </w:pPr>
    </w:p>
    <w:p w14:paraId="6FBAFEA0" w14:textId="4ED04AAB" w:rsidR="00ED5BE8" w:rsidRPr="003F02F8" w:rsidRDefault="00E36CD5" w:rsidP="00ED5BE8">
      <w:r w:rsidRPr="003F02F8">
        <w:rPr>
          <w:b/>
        </w:rPr>
        <w:t>[Insert organisation name]</w:t>
      </w:r>
      <w:r w:rsidR="00ED5BE8" w:rsidRPr="003F02F8">
        <w:t xml:space="preserve"> may collaborate with other organisations in producing or responding to a media release. </w:t>
      </w:r>
    </w:p>
    <w:p w14:paraId="73C727D3" w14:textId="77777777" w:rsidR="00ED5BE8" w:rsidRPr="003F02F8" w:rsidRDefault="00ED5BE8" w:rsidP="00ED5BE8"/>
    <w:p w14:paraId="3A4FB27A" w14:textId="77777777" w:rsidR="00423BFD" w:rsidRPr="003F02F8" w:rsidRDefault="00423BFD" w:rsidP="00ED5BE8">
      <w:r w:rsidRPr="003F02F8">
        <w:t xml:space="preserve">Situations where a media release may be appropriate include: </w:t>
      </w:r>
    </w:p>
    <w:p w14:paraId="1E7ED0A8" w14:textId="77777777" w:rsidR="00423BFD" w:rsidRPr="003F02F8" w:rsidRDefault="00423BFD" w:rsidP="00423BFD">
      <w:pPr>
        <w:pStyle w:val="ListParagraph"/>
        <w:numPr>
          <w:ilvl w:val="0"/>
          <w:numId w:val="5"/>
        </w:numPr>
      </w:pPr>
      <w:r w:rsidRPr="003F02F8">
        <w:t>Responding to a request from a media entity</w:t>
      </w:r>
    </w:p>
    <w:p w14:paraId="02178AD0" w14:textId="77777777" w:rsidR="00423BFD" w:rsidRPr="003F02F8" w:rsidRDefault="00423BFD" w:rsidP="00423BFD">
      <w:pPr>
        <w:pStyle w:val="ListParagraph"/>
        <w:numPr>
          <w:ilvl w:val="0"/>
          <w:numId w:val="5"/>
        </w:numPr>
      </w:pPr>
      <w:r w:rsidRPr="003F02F8">
        <w:lastRenderedPageBreak/>
        <w:t xml:space="preserve">Responding to an existing media release or a publication </w:t>
      </w:r>
    </w:p>
    <w:p w14:paraId="5C34EF81" w14:textId="05FCD3F1" w:rsidR="00423BFD" w:rsidRPr="003F02F8" w:rsidRDefault="00423BFD" w:rsidP="00423BFD">
      <w:pPr>
        <w:pStyle w:val="ListParagraph"/>
        <w:numPr>
          <w:ilvl w:val="0"/>
          <w:numId w:val="5"/>
        </w:numPr>
      </w:pPr>
      <w:r w:rsidRPr="003F02F8">
        <w:t xml:space="preserve">Promotion or launch of a major </w:t>
      </w:r>
      <w:r w:rsidR="00E36CD5" w:rsidRPr="003F02F8">
        <w:rPr>
          <w:b/>
          <w:bCs/>
        </w:rPr>
        <w:t>[Insert organisation name]</w:t>
      </w:r>
      <w:r w:rsidRPr="003F02F8">
        <w:t xml:space="preserve"> project, p</w:t>
      </w:r>
      <w:r w:rsidR="0087384B" w:rsidRPr="003F02F8">
        <w:t>rogram</w:t>
      </w:r>
      <w:r w:rsidRPr="003F02F8">
        <w:t xml:space="preserve"> or event </w:t>
      </w:r>
    </w:p>
    <w:p w14:paraId="75D50C91" w14:textId="48D03A82" w:rsidR="00423BFD" w:rsidRPr="003F02F8" w:rsidRDefault="00423BFD" w:rsidP="00423BFD">
      <w:pPr>
        <w:pStyle w:val="ListParagraph"/>
        <w:numPr>
          <w:ilvl w:val="0"/>
          <w:numId w:val="5"/>
        </w:numPr>
      </w:pPr>
      <w:r w:rsidRPr="003F02F8">
        <w:t xml:space="preserve">Communicating a position on a particular issue relevant to the </w:t>
      </w:r>
      <w:r w:rsidR="0087384B" w:rsidRPr="003F02F8">
        <w:t>organisation</w:t>
      </w:r>
      <w:r w:rsidR="009F1FCE" w:rsidRPr="003F02F8">
        <w:t>’</w:t>
      </w:r>
      <w:r w:rsidR="0087384B" w:rsidRPr="003F02F8">
        <w:t xml:space="preserve">s operations. </w:t>
      </w:r>
    </w:p>
    <w:p w14:paraId="09500C51" w14:textId="77777777" w:rsidR="00957316" w:rsidRPr="003F02F8" w:rsidRDefault="00957316" w:rsidP="00957316"/>
    <w:p w14:paraId="5EF539CB" w14:textId="77777777" w:rsidR="002766BA" w:rsidRPr="003F02F8" w:rsidRDefault="002766BA" w:rsidP="00957316">
      <w:r w:rsidRPr="003F02F8">
        <w:t>Refer to the organisation’s Media Release Template for further guidance.</w:t>
      </w:r>
    </w:p>
    <w:p w14:paraId="00B70DB2" w14:textId="77777777" w:rsidR="002766BA" w:rsidRPr="003F02F8" w:rsidRDefault="002766BA" w:rsidP="00957316"/>
    <w:p w14:paraId="09951D31" w14:textId="77777777" w:rsidR="00957316" w:rsidRPr="003F02F8" w:rsidRDefault="0087384B" w:rsidP="00957316">
      <w:pPr>
        <w:pStyle w:val="Heading2"/>
      </w:pPr>
      <w:bookmarkStart w:id="38" w:name="_Toc519695511"/>
      <w:r w:rsidRPr="003F02F8">
        <w:t>4.3</w:t>
      </w:r>
      <w:r w:rsidR="00B40140" w:rsidRPr="003F02F8">
        <w:tab/>
      </w:r>
      <w:r w:rsidR="00957316" w:rsidRPr="003F02F8">
        <w:t>Media liaison</w:t>
      </w:r>
      <w:bookmarkEnd w:id="38"/>
      <w:r w:rsidR="00957316" w:rsidRPr="003F02F8">
        <w:t xml:space="preserve"> </w:t>
      </w:r>
    </w:p>
    <w:p w14:paraId="388D84C5" w14:textId="653D6633" w:rsidR="00957316" w:rsidRPr="003F02F8" w:rsidRDefault="00957316" w:rsidP="00957316">
      <w:r w:rsidRPr="003F02F8">
        <w:t xml:space="preserve">The </w:t>
      </w:r>
      <w:r w:rsidR="00E36CD5" w:rsidRPr="003F02F8">
        <w:rPr>
          <w:b/>
        </w:rPr>
        <w:t>[Insert organisation name]</w:t>
      </w:r>
      <w:r w:rsidR="00B40140" w:rsidRPr="003F02F8">
        <w:t xml:space="preserve"> Board President and</w:t>
      </w:r>
      <w:r w:rsidR="00423BFD" w:rsidRPr="003F02F8">
        <w:t xml:space="preserve">/or </w:t>
      </w:r>
      <w:r w:rsidR="00D01545" w:rsidRPr="003F02F8">
        <w:t>CEO/Manager</w:t>
      </w:r>
      <w:r w:rsidRPr="003F02F8">
        <w:t xml:space="preserve"> hold </w:t>
      </w:r>
      <w:r w:rsidR="00433E38" w:rsidRPr="003F02F8">
        <w:t xml:space="preserve">full </w:t>
      </w:r>
      <w:r w:rsidRPr="003F02F8">
        <w:t xml:space="preserve">responsibility for liaising with media, including developing and responding to media releases and providing media interviews. Other staff may contribute to </w:t>
      </w:r>
      <w:r w:rsidR="002246F3" w:rsidRPr="003F02F8">
        <w:t xml:space="preserve">the </w:t>
      </w:r>
      <w:r w:rsidRPr="003F02F8">
        <w:t>development of media releases with final endorse</w:t>
      </w:r>
      <w:r w:rsidR="00433E38" w:rsidRPr="003F02F8">
        <w:t xml:space="preserve">ment and/or presentation by the organisation’s President and/or </w:t>
      </w:r>
      <w:r w:rsidR="00D01545" w:rsidRPr="003F02F8">
        <w:t>CEO/Manager</w:t>
      </w:r>
      <w:r w:rsidRPr="003F02F8">
        <w:t xml:space="preserve">. </w:t>
      </w:r>
    </w:p>
    <w:p w14:paraId="282B3FBD" w14:textId="77777777" w:rsidR="00433E38" w:rsidRPr="003F02F8" w:rsidRDefault="00433E38" w:rsidP="00957316"/>
    <w:p w14:paraId="1E390071" w14:textId="77777777" w:rsidR="00433E38" w:rsidRPr="003F02F8" w:rsidRDefault="002246F3" w:rsidP="00957316">
      <w:r w:rsidRPr="003F02F8">
        <w:t>T</w:t>
      </w:r>
      <w:r w:rsidR="00433E38" w:rsidRPr="003F02F8">
        <w:t xml:space="preserve">he organisation nominates </w:t>
      </w:r>
      <w:r w:rsidR="00433E38" w:rsidRPr="003F02F8">
        <w:rPr>
          <w:b/>
        </w:rPr>
        <w:t>[insert allocate</w:t>
      </w:r>
      <w:r w:rsidR="00B9104F" w:rsidRPr="003F02F8">
        <w:rPr>
          <w:b/>
        </w:rPr>
        <w:t>d</w:t>
      </w:r>
      <w:r w:rsidR="00433E38" w:rsidRPr="003F02F8">
        <w:rPr>
          <w:b/>
        </w:rPr>
        <w:t xml:space="preserve"> position]</w:t>
      </w:r>
      <w:r w:rsidR="00433E38" w:rsidRPr="003F02F8">
        <w:t xml:space="preserve"> to perform these duties in the absence of the organisation’s President and/or </w:t>
      </w:r>
      <w:r w:rsidR="00D01545" w:rsidRPr="003F02F8">
        <w:t>CEO/Manager</w:t>
      </w:r>
      <w:r w:rsidR="00CA3E2E" w:rsidRPr="003F02F8">
        <w:t>.</w:t>
      </w:r>
    </w:p>
    <w:p w14:paraId="0BD2AD2B" w14:textId="77777777" w:rsidR="00957316" w:rsidRPr="003F02F8" w:rsidRDefault="00957316" w:rsidP="00957316"/>
    <w:p w14:paraId="2C4A145A" w14:textId="6609B69C" w:rsidR="00957316" w:rsidRPr="003F02F8" w:rsidRDefault="00E36CD5" w:rsidP="00957316">
      <w:r w:rsidRPr="003F02F8">
        <w:rPr>
          <w:b/>
        </w:rPr>
        <w:t>[Insert organisation name]</w:t>
      </w:r>
      <w:r w:rsidR="00957316" w:rsidRPr="003F02F8">
        <w:t xml:space="preserve"> welcomes the opportunity to liaise with the media to represent and advocate for the </w:t>
      </w:r>
      <w:r w:rsidR="00651D25" w:rsidRPr="003F02F8">
        <w:t>organisation, its clients, the community it represent</w:t>
      </w:r>
      <w:r w:rsidR="002246F3" w:rsidRPr="003F02F8">
        <w:t>s</w:t>
      </w:r>
      <w:r w:rsidR="00651D25" w:rsidRPr="003F02F8">
        <w:t xml:space="preserve"> and the </w:t>
      </w:r>
      <w:r w:rsidR="00BB28E2" w:rsidRPr="003F02F8">
        <w:t>non-government</w:t>
      </w:r>
      <w:r w:rsidR="00CA3E2E" w:rsidRPr="003F02F8">
        <w:t xml:space="preserve"> drug and alcohol sector.</w:t>
      </w:r>
    </w:p>
    <w:p w14:paraId="30FB9058" w14:textId="77777777" w:rsidR="00957316" w:rsidRPr="003F02F8" w:rsidRDefault="00957316" w:rsidP="00957316"/>
    <w:p w14:paraId="3DDD5D08" w14:textId="77777777" w:rsidR="00957316" w:rsidRPr="003F02F8" w:rsidRDefault="00C24287" w:rsidP="00957316">
      <w:pPr>
        <w:pStyle w:val="Heading2"/>
      </w:pPr>
      <w:bookmarkStart w:id="39" w:name="_Toc519695512"/>
      <w:r w:rsidRPr="003F02F8">
        <w:t>4.4</w:t>
      </w:r>
      <w:r w:rsidRPr="003F02F8">
        <w:tab/>
      </w:r>
      <w:r w:rsidR="00957316" w:rsidRPr="003F02F8">
        <w:t xml:space="preserve">Developing </w:t>
      </w:r>
      <w:r w:rsidR="00223F61" w:rsidRPr="003F02F8">
        <w:t xml:space="preserve">and maintaining </w:t>
      </w:r>
      <w:r w:rsidR="00957316" w:rsidRPr="003F02F8">
        <w:t>media relationships</w:t>
      </w:r>
      <w:bookmarkEnd w:id="39"/>
    </w:p>
    <w:p w14:paraId="7046C64F" w14:textId="6B4806BC" w:rsidR="00957316" w:rsidRPr="003F02F8" w:rsidRDefault="00BB28E2" w:rsidP="00223F61">
      <w:r w:rsidRPr="003F02F8">
        <w:t xml:space="preserve">Information about the organisation and clients' outcomes may be provided to a media contact as a means of engaging media entities and to support any organisational-initiated media communications. </w:t>
      </w:r>
      <w:r w:rsidR="00957316" w:rsidRPr="003F02F8">
        <w:t xml:space="preserve">An </w:t>
      </w:r>
      <w:r w:rsidR="00AF535F" w:rsidRPr="003F02F8">
        <w:t>organisational information pack</w:t>
      </w:r>
      <w:r w:rsidR="00CA3E2E" w:rsidRPr="003F02F8">
        <w:t xml:space="preserve"> may include:</w:t>
      </w:r>
    </w:p>
    <w:p w14:paraId="6632ACB3" w14:textId="02DE4D7D" w:rsidR="00957316" w:rsidRPr="003F02F8" w:rsidRDefault="00957316" w:rsidP="00AF535F">
      <w:pPr>
        <w:pStyle w:val="ListParagraph"/>
        <w:numPr>
          <w:ilvl w:val="0"/>
          <w:numId w:val="5"/>
        </w:numPr>
      </w:pPr>
      <w:r w:rsidRPr="003F02F8">
        <w:t xml:space="preserve">Strategic </w:t>
      </w:r>
      <w:r w:rsidR="00685201" w:rsidRPr="003F02F8">
        <w:t>P</w:t>
      </w:r>
      <w:r w:rsidRPr="003F02F8">
        <w:t>lan</w:t>
      </w:r>
    </w:p>
    <w:p w14:paraId="41182D5D" w14:textId="77777777" w:rsidR="00957316" w:rsidRPr="003F02F8" w:rsidRDefault="00957316" w:rsidP="00AF535F">
      <w:pPr>
        <w:pStyle w:val="ListParagraph"/>
        <w:numPr>
          <w:ilvl w:val="0"/>
          <w:numId w:val="5"/>
        </w:numPr>
      </w:pPr>
      <w:r w:rsidRPr="003F02F8">
        <w:t xml:space="preserve">Latest Annual </w:t>
      </w:r>
      <w:r w:rsidR="002246F3" w:rsidRPr="003F02F8">
        <w:t>R</w:t>
      </w:r>
      <w:r w:rsidRPr="003F02F8">
        <w:t>eport</w:t>
      </w:r>
    </w:p>
    <w:p w14:paraId="5791168F" w14:textId="77777777" w:rsidR="00957316" w:rsidRPr="003F02F8" w:rsidRDefault="00957316" w:rsidP="00AF535F">
      <w:pPr>
        <w:pStyle w:val="ListParagraph"/>
        <w:numPr>
          <w:ilvl w:val="0"/>
          <w:numId w:val="5"/>
        </w:numPr>
      </w:pPr>
      <w:r w:rsidRPr="003F02F8">
        <w:t>P</w:t>
      </w:r>
      <w:r w:rsidR="00AF535F" w:rsidRPr="003F02F8">
        <w:t>rogram, services and p</w:t>
      </w:r>
      <w:r w:rsidRPr="003F02F8">
        <w:t xml:space="preserve">rojects </w:t>
      </w:r>
      <w:r w:rsidR="00AF535F" w:rsidRPr="003F02F8">
        <w:t>f</w:t>
      </w:r>
      <w:r w:rsidRPr="003F02F8">
        <w:t>lyer</w:t>
      </w:r>
      <w:r w:rsidR="00B900AD" w:rsidRPr="003F02F8">
        <w:t>s</w:t>
      </w:r>
      <w:r w:rsidRPr="003F02F8">
        <w:t xml:space="preserve"> </w:t>
      </w:r>
    </w:p>
    <w:p w14:paraId="741B5A9E" w14:textId="77777777" w:rsidR="00957316" w:rsidRPr="003F02F8" w:rsidRDefault="00957316" w:rsidP="00AF535F">
      <w:pPr>
        <w:pStyle w:val="ListParagraph"/>
        <w:numPr>
          <w:ilvl w:val="0"/>
          <w:numId w:val="5"/>
        </w:numPr>
      </w:pPr>
      <w:r w:rsidRPr="003F02F8">
        <w:t>O</w:t>
      </w:r>
      <w:r w:rsidR="00AF535F" w:rsidRPr="003F02F8">
        <w:t xml:space="preserve">ther relevant information about the organisation. </w:t>
      </w:r>
    </w:p>
    <w:p w14:paraId="5870441A" w14:textId="77777777" w:rsidR="00957316" w:rsidRPr="003F02F8" w:rsidRDefault="00957316" w:rsidP="00957316"/>
    <w:p w14:paraId="65F17814" w14:textId="791BAA92" w:rsidR="00C303BD" w:rsidRPr="003F02F8" w:rsidRDefault="00E36CD5" w:rsidP="00957316">
      <w:r w:rsidRPr="003F02F8">
        <w:rPr>
          <w:b/>
        </w:rPr>
        <w:t>[Insert organisation name]</w:t>
      </w:r>
      <w:r w:rsidR="001421C1" w:rsidRPr="003F02F8">
        <w:t xml:space="preserve"> understand</w:t>
      </w:r>
      <w:r w:rsidR="00FD71D1" w:rsidRPr="003F02F8">
        <w:t>s</w:t>
      </w:r>
      <w:r w:rsidR="001421C1" w:rsidRPr="003F02F8">
        <w:t xml:space="preserve"> media deadlines and time constraints and tries to respond promptly to any media enquires as a matter of priority, </w:t>
      </w:r>
      <w:r w:rsidR="000D3C62" w:rsidRPr="003F02F8">
        <w:t>where</w:t>
      </w:r>
      <w:r w:rsidR="001421C1" w:rsidRPr="003F02F8">
        <w:t xml:space="preserve"> possible. </w:t>
      </w:r>
    </w:p>
    <w:p w14:paraId="7B9880E9" w14:textId="77777777" w:rsidR="001421C1" w:rsidRPr="003F02F8" w:rsidRDefault="001421C1" w:rsidP="00957316"/>
    <w:p w14:paraId="24966F32" w14:textId="44C1E327" w:rsidR="00957316" w:rsidRPr="003F02F8" w:rsidRDefault="001421C1" w:rsidP="001421C1">
      <w:r w:rsidRPr="003F02F8">
        <w:t>All m</w:t>
      </w:r>
      <w:r w:rsidR="00957316" w:rsidRPr="003F02F8">
        <w:t>edia enquiries are d</w:t>
      </w:r>
      <w:r w:rsidRPr="003F02F8">
        <w:t xml:space="preserve">irected to and responded </w:t>
      </w:r>
      <w:r w:rsidR="00FD71D1" w:rsidRPr="003F02F8">
        <w:t xml:space="preserve">to </w:t>
      </w:r>
      <w:r w:rsidRPr="003F02F8">
        <w:t xml:space="preserve">by the </w:t>
      </w:r>
      <w:r w:rsidR="00D01545" w:rsidRPr="003F02F8">
        <w:t>CEO/Manager</w:t>
      </w:r>
      <w:r w:rsidRPr="003F02F8">
        <w:t xml:space="preserve"> and/or the Board President</w:t>
      </w:r>
      <w:r w:rsidR="00087289" w:rsidRPr="003F02F8">
        <w:t>;</w:t>
      </w:r>
      <w:r w:rsidRPr="003F02F8">
        <w:t xml:space="preserve"> </w:t>
      </w:r>
      <w:proofErr w:type="gramStart"/>
      <w:r w:rsidRPr="003F02F8">
        <w:t>alternatively</w:t>
      </w:r>
      <w:proofErr w:type="gramEnd"/>
      <w:r w:rsidRPr="003F02F8">
        <w:t xml:space="preserve"> </w:t>
      </w:r>
      <w:r w:rsidR="0082043B" w:rsidRPr="003F02F8">
        <w:t xml:space="preserve">to </w:t>
      </w:r>
      <w:r w:rsidR="0082043B" w:rsidRPr="003F02F8">
        <w:rPr>
          <w:b/>
        </w:rPr>
        <w:t>[insert allocate</w:t>
      </w:r>
      <w:r w:rsidR="00FD71D1" w:rsidRPr="003F02F8">
        <w:rPr>
          <w:b/>
        </w:rPr>
        <w:t>d</w:t>
      </w:r>
      <w:r w:rsidR="0082043B" w:rsidRPr="003F02F8">
        <w:rPr>
          <w:b/>
        </w:rPr>
        <w:t xml:space="preserve"> position]</w:t>
      </w:r>
      <w:r w:rsidR="0082043B" w:rsidRPr="003F02F8">
        <w:t xml:space="preserve"> in the absence of the organisation’s </w:t>
      </w:r>
      <w:r w:rsidR="00FD71D1" w:rsidRPr="003F02F8">
        <w:t xml:space="preserve">CEO/Manager and/or </w:t>
      </w:r>
      <w:r w:rsidR="0082043B" w:rsidRPr="003F02F8">
        <w:t>President.</w:t>
      </w:r>
    </w:p>
    <w:p w14:paraId="3A349114" w14:textId="77777777" w:rsidR="0082043B" w:rsidRPr="003F02F8" w:rsidRDefault="0082043B" w:rsidP="001421C1"/>
    <w:p w14:paraId="0DAE83C9" w14:textId="77777777" w:rsidR="00957316" w:rsidRPr="003F02F8" w:rsidRDefault="00344D31" w:rsidP="00AF535F">
      <w:r w:rsidRPr="003F02F8">
        <w:t xml:space="preserve">Following any type of media communication, including positive or negative, the </w:t>
      </w:r>
      <w:r w:rsidR="00D01545" w:rsidRPr="003F02F8">
        <w:t>CEO/Manager</w:t>
      </w:r>
      <w:r w:rsidRPr="003F02F8">
        <w:t xml:space="preserve">, the Board President and/or </w:t>
      </w:r>
      <w:r w:rsidRPr="003F02F8">
        <w:rPr>
          <w:b/>
        </w:rPr>
        <w:t>[insert allocate</w:t>
      </w:r>
      <w:r w:rsidR="00FD71D1" w:rsidRPr="003F02F8">
        <w:rPr>
          <w:b/>
        </w:rPr>
        <w:t>d</w:t>
      </w:r>
      <w:r w:rsidRPr="003F02F8">
        <w:rPr>
          <w:b/>
        </w:rPr>
        <w:t xml:space="preserve"> position]</w:t>
      </w:r>
      <w:r w:rsidRPr="003F02F8">
        <w:t xml:space="preserve"> </w:t>
      </w:r>
      <w:r w:rsidR="00957316" w:rsidRPr="003F02F8">
        <w:t xml:space="preserve">will telephone or email the media contact to </w:t>
      </w:r>
      <w:r w:rsidRPr="003F02F8">
        <w:t xml:space="preserve">provide feedback on the </w:t>
      </w:r>
      <w:r w:rsidR="00957316" w:rsidRPr="003F02F8">
        <w:t xml:space="preserve">media opportunity and </w:t>
      </w:r>
      <w:r w:rsidRPr="003F02F8">
        <w:t>to further strengthen the rela</w:t>
      </w:r>
      <w:r w:rsidR="00CA3E2E" w:rsidRPr="003F02F8">
        <w:t>tionship with the organisation.</w:t>
      </w:r>
    </w:p>
    <w:p w14:paraId="7B026F7C" w14:textId="77777777" w:rsidR="00957316" w:rsidRPr="003F02F8" w:rsidRDefault="00957316" w:rsidP="00957316"/>
    <w:p w14:paraId="277BF477" w14:textId="77777777" w:rsidR="00957316" w:rsidRPr="003F02F8" w:rsidRDefault="007C6E9B" w:rsidP="00957316">
      <w:pPr>
        <w:pStyle w:val="Heading2"/>
      </w:pPr>
      <w:bookmarkStart w:id="40" w:name="_Toc519695513"/>
      <w:r w:rsidRPr="003F02F8">
        <w:t>4.5</w:t>
      </w:r>
      <w:r w:rsidR="009F1A82" w:rsidRPr="003F02F8">
        <w:tab/>
      </w:r>
      <w:r w:rsidR="003031F3" w:rsidRPr="003F02F8">
        <w:t xml:space="preserve">Content </w:t>
      </w:r>
      <w:r w:rsidR="00957316" w:rsidRPr="003F02F8">
        <w:t>of media communications</w:t>
      </w:r>
      <w:bookmarkEnd w:id="40"/>
    </w:p>
    <w:p w14:paraId="595E3BFE" w14:textId="3123F690" w:rsidR="00B900AD" w:rsidRPr="003F02F8" w:rsidRDefault="00E36CD5" w:rsidP="00B900AD">
      <w:r w:rsidRPr="003F02F8">
        <w:rPr>
          <w:b/>
        </w:rPr>
        <w:t>[Insert organisation name]</w:t>
      </w:r>
      <w:r w:rsidR="00B900AD" w:rsidRPr="003F02F8">
        <w:t xml:space="preserve"> complies with relevant privacy and defamation obligations, including the Privacy Act 1988 </w:t>
      </w:r>
      <w:r w:rsidR="002246F3" w:rsidRPr="003F02F8">
        <w:t>and</w:t>
      </w:r>
      <w:r w:rsidR="00B900AD" w:rsidRPr="003F02F8">
        <w:t xml:space="preserve"> does not identify individuals, groups or organisations without consent, and does not engage in derogatory, </w:t>
      </w:r>
      <w:r w:rsidR="00FD71D1" w:rsidRPr="003F02F8">
        <w:t>demean</w:t>
      </w:r>
      <w:r w:rsidR="00CA3E2E" w:rsidRPr="003F02F8">
        <w:t>ing or personal attacks.</w:t>
      </w:r>
    </w:p>
    <w:p w14:paraId="0F30530C" w14:textId="77777777" w:rsidR="00B900AD" w:rsidRPr="003F02F8" w:rsidRDefault="00B900AD" w:rsidP="00B900AD"/>
    <w:p w14:paraId="4BEEA9AF" w14:textId="77777777" w:rsidR="003031F3" w:rsidRPr="003F02F8" w:rsidRDefault="003031F3" w:rsidP="003031F3">
      <w:r w:rsidRPr="003F02F8">
        <w:t>Media communications are broadly representative of the organisation’s clients, or specifica</w:t>
      </w:r>
      <w:r w:rsidR="002246F3" w:rsidRPr="003F02F8">
        <w:t>lly related to the community it</w:t>
      </w:r>
      <w:r w:rsidRPr="003F02F8">
        <w:t xml:space="preserve"> serve</w:t>
      </w:r>
      <w:r w:rsidR="002246F3" w:rsidRPr="003F02F8">
        <w:t>s</w:t>
      </w:r>
      <w:r w:rsidRPr="003F02F8">
        <w:t>, program</w:t>
      </w:r>
      <w:r w:rsidR="007C6E9B" w:rsidRPr="003F02F8">
        <w:t>s</w:t>
      </w:r>
      <w:r w:rsidRPr="003F02F8">
        <w:t>,</w:t>
      </w:r>
      <w:r w:rsidR="00CA3E2E" w:rsidRPr="003F02F8">
        <w:t xml:space="preserve"> services, projects or events.</w:t>
      </w:r>
    </w:p>
    <w:p w14:paraId="7953FEED" w14:textId="77777777" w:rsidR="006D7D88" w:rsidRPr="003F02F8" w:rsidRDefault="006D7D88" w:rsidP="003031F3"/>
    <w:p w14:paraId="41508B6A" w14:textId="274831A0" w:rsidR="006D7D88" w:rsidRPr="003F02F8" w:rsidRDefault="006D7D88" w:rsidP="006D7D88">
      <w:pPr>
        <w:rPr>
          <w:rFonts w:cs="Arial"/>
        </w:rPr>
      </w:pPr>
      <w:r w:rsidRPr="003F02F8">
        <w:rPr>
          <w:b/>
        </w:rPr>
        <w:lastRenderedPageBreak/>
        <w:t>[Insert name of Organisation]</w:t>
      </w:r>
      <w:r w:rsidRPr="003F02F8">
        <w:t xml:space="preserve"> </w:t>
      </w:r>
      <w:r w:rsidRPr="003F02F8">
        <w:rPr>
          <w:rFonts w:cs="Arial"/>
        </w:rPr>
        <w:t>reserves the right to withhold certain se</w:t>
      </w:r>
      <w:r w:rsidR="00EB5B89" w:rsidRPr="003F02F8">
        <w:rPr>
          <w:rFonts w:cs="Arial"/>
        </w:rPr>
        <w:t>nsitive information concerning matters such as</w:t>
      </w:r>
      <w:r w:rsidR="00ED3AE7" w:rsidRPr="003F02F8">
        <w:rPr>
          <w:rFonts w:cs="Arial"/>
        </w:rPr>
        <w:t>,</w:t>
      </w:r>
      <w:r w:rsidRPr="003F02F8">
        <w:rPr>
          <w:rFonts w:cs="Arial"/>
        </w:rPr>
        <w:t xml:space="preserve"> </w:t>
      </w:r>
      <w:r w:rsidR="00ED3AE7" w:rsidRPr="003F02F8">
        <w:rPr>
          <w:rFonts w:cs="Arial"/>
        </w:rPr>
        <w:t>progress with government</w:t>
      </w:r>
      <w:r w:rsidRPr="003F02F8">
        <w:rPr>
          <w:rFonts w:cs="Arial"/>
        </w:rPr>
        <w:t xml:space="preserve"> negotiations</w:t>
      </w:r>
      <w:r w:rsidR="00ED3AE7" w:rsidRPr="003F02F8">
        <w:rPr>
          <w:rFonts w:cs="Arial"/>
        </w:rPr>
        <w:t xml:space="preserve"> on proposed programs</w:t>
      </w:r>
      <w:r w:rsidRPr="003F02F8">
        <w:rPr>
          <w:rFonts w:cs="Arial"/>
        </w:rPr>
        <w:t xml:space="preserve">.  Any such information will be clearly labelled and </w:t>
      </w:r>
      <w:r w:rsidR="00D46D51" w:rsidRPr="003F02F8">
        <w:rPr>
          <w:rFonts w:cs="Arial"/>
        </w:rPr>
        <w:t>conveyed</w:t>
      </w:r>
      <w:r w:rsidRPr="003F02F8">
        <w:rPr>
          <w:rFonts w:cs="Arial"/>
        </w:rPr>
        <w:t xml:space="preserve"> to staff</w:t>
      </w:r>
      <w:r w:rsidR="00EB5B89" w:rsidRPr="003F02F8">
        <w:rPr>
          <w:rFonts w:cs="Arial"/>
        </w:rPr>
        <w:t xml:space="preserve"> authorised to engage with the media</w:t>
      </w:r>
      <w:r w:rsidRPr="003F02F8">
        <w:rPr>
          <w:rFonts w:cs="Arial"/>
        </w:rPr>
        <w:t xml:space="preserve">. </w:t>
      </w:r>
    </w:p>
    <w:p w14:paraId="39FD6D68" w14:textId="77777777" w:rsidR="00EB5B89" w:rsidRPr="003F02F8" w:rsidRDefault="00EB5B89" w:rsidP="006D7D88"/>
    <w:p w14:paraId="2667C941" w14:textId="73C3CDF5" w:rsidR="006D7D88" w:rsidRPr="003F02F8" w:rsidRDefault="006D7D88" w:rsidP="003031F3">
      <w:r w:rsidRPr="003F02F8">
        <w:rPr>
          <w:rFonts w:cs="Arial"/>
        </w:rPr>
        <w:t>If any unauthorised releases of confidential information do occur, an investigation will take place to establish who was responsible and appropriate action will be taken.</w:t>
      </w:r>
      <w:r w:rsidRPr="003F02F8">
        <w:t xml:space="preserve"> </w:t>
      </w:r>
    </w:p>
    <w:p w14:paraId="1DF06C81" w14:textId="77777777" w:rsidR="003031F3" w:rsidRPr="003F02F8" w:rsidRDefault="003031F3" w:rsidP="003031F3"/>
    <w:p w14:paraId="2B7F40BE" w14:textId="77777777" w:rsidR="003031F3" w:rsidRPr="003F02F8" w:rsidRDefault="003031F3" w:rsidP="003031F3">
      <w:r w:rsidRPr="003F02F8">
        <w:t>Where opinion is provided from the perspective of a person whose expertise is in the drug and alcohol or related sector, this is made clear to the media contact and that it may or may not be broadly representative of t</w:t>
      </w:r>
      <w:r w:rsidR="00CA3E2E" w:rsidRPr="003F02F8">
        <w:t>he organisation or its clients.</w:t>
      </w:r>
    </w:p>
    <w:p w14:paraId="4BE3957C" w14:textId="77777777" w:rsidR="003031F3" w:rsidRPr="003F02F8" w:rsidRDefault="003031F3" w:rsidP="00B900AD"/>
    <w:p w14:paraId="509389B4" w14:textId="4C365A70" w:rsidR="006D42CC" w:rsidRPr="003F02F8" w:rsidRDefault="006D42CC" w:rsidP="00B900AD">
      <w:pPr>
        <w:rPr>
          <w:b/>
        </w:rPr>
      </w:pPr>
      <w:r w:rsidRPr="003F02F8">
        <w:rPr>
          <w:b/>
        </w:rPr>
        <w:t>4.5.1</w:t>
      </w:r>
      <w:r w:rsidRPr="003F02F8">
        <w:rPr>
          <w:b/>
        </w:rPr>
        <w:tab/>
        <w:t>What to do in the event of a Media Crisis</w:t>
      </w:r>
    </w:p>
    <w:p w14:paraId="4716AEA2" w14:textId="77777777" w:rsidR="006D42CC" w:rsidRPr="003F02F8" w:rsidRDefault="006D42CC" w:rsidP="00B900AD"/>
    <w:p w14:paraId="613536AF" w14:textId="77787723" w:rsidR="006D42CC" w:rsidRPr="003F02F8" w:rsidRDefault="003A284C" w:rsidP="00B900AD">
      <w:r w:rsidRPr="003F02F8">
        <w:t>A media crisis is an event (such as a mistake, problem, error of judgement, political controversy or accident) that has been made public through a range of media modalities and that can have a negative effect on the reputation of a brand, organisation or individual.</w:t>
      </w:r>
    </w:p>
    <w:p w14:paraId="637F63A9" w14:textId="77777777" w:rsidR="003A284C" w:rsidRPr="003F02F8" w:rsidRDefault="003A284C" w:rsidP="00B900AD"/>
    <w:p w14:paraId="517FBF0D" w14:textId="0426B84E" w:rsidR="006D42CC" w:rsidRPr="003F02F8" w:rsidRDefault="006D42CC" w:rsidP="00B900AD">
      <w:r w:rsidRPr="003F02F8">
        <w:t xml:space="preserve">As part of </w:t>
      </w:r>
      <w:r w:rsidRPr="003F02F8">
        <w:rPr>
          <w:b/>
        </w:rPr>
        <w:t xml:space="preserve">[Insert name of Organisation]’s </w:t>
      </w:r>
      <w:r w:rsidRPr="003F02F8">
        <w:t xml:space="preserve">risk management strategy, a Crisis Communications Plan has been developed to deal with </w:t>
      </w:r>
      <w:r w:rsidR="007F009C" w:rsidRPr="003F02F8">
        <w:t xml:space="preserve">the media </w:t>
      </w:r>
      <w:r w:rsidR="001C1FE0" w:rsidRPr="003F02F8">
        <w:t>in</w:t>
      </w:r>
      <w:r w:rsidR="007F009C" w:rsidRPr="003F02F8">
        <w:t xml:space="preserve"> </w:t>
      </w:r>
      <w:r w:rsidRPr="003F02F8">
        <w:t>situations</w:t>
      </w:r>
      <w:r w:rsidR="007F009C" w:rsidRPr="003F02F8">
        <w:t xml:space="preserve"> where accidents/controversy/muck-up or legal action has happened</w:t>
      </w:r>
      <w:r w:rsidR="00445F58" w:rsidRPr="003F02F8">
        <w:t xml:space="preserve"> / taken place</w:t>
      </w:r>
      <w:r w:rsidR="007F009C" w:rsidRPr="003F02F8">
        <w:t>.</w:t>
      </w:r>
    </w:p>
    <w:p w14:paraId="25E4DE1E" w14:textId="77777777" w:rsidR="007F009C" w:rsidRPr="003F02F8" w:rsidRDefault="007F009C" w:rsidP="00B900AD"/>
    <w:p w14:paraId="5829EC01" w14:textId="25B01792" w:rsidR="007F009C" w:rsidRPr="003F02F8" w:rsidRDefault="00441634" w:rsidP="00B900AD">
      <w:r w:rsidRPr="003F02F8">
        <w:t>A Crisis Communications</w:t>
      </w:r>
      <w:r w:rsidR="007F009C" w:rsidRPr="003F02F8">
        <w:t xml:space="preserve"> Plan ensures that </w:t>
      </w:r>
      <w:r w:rsidR="007F009C" w:rsidRPr="003F02F8">
        <w:rPr>
          <w:b/>
        </w:rPr>
        <w:t xml:space="preserve">[Insert name of Organisation] </w:t>
      </w:r>
      <w:r w:rsidR="007F009C" w:rsidRPr="003F02F8">
        <w:t>has:</w:t>
      </w:r>
    </w:p>
    <w:p w14:paraId="40E83F71" w14:textId="0CA1B6FE" w:rsidR="007F009C" w:rsidRPr="003F02F8" w:rsidRDefault="007F009C" w:rsidP="00D65D73">
      <w:pPr>
        <w:pStyle w:val="ListParagraph"/>
        <w:numPr>
          <w:ilvl w:val="0"/>
          <w:numId w:val="42"/>
        </w:numPr>
      </w:pPr>
      <w:r w:rsidRPr="003F02F8">
        <w:t>An appointed spokesperson</w:t>
      </w:r>
    </w:p>
    <w:p w14:paraId="5694E020" w14:textId="3C78FE17" w:rsidR="007F009C" w:rsidRPr="003F02F8" w:rsidRDefault="007F009C" w:rsidP="00D65D73">
      <w:pPr>
        <w:pStyle w:val="ListParagraph"/>
        <w:numPr>
          <w:ilvl w:val="0"/>
          <w:numId w:val="42"/>
        </w:numPr>
      </w:pPr>
      <w:r w:rsidRPr="003F02F8">
        <w:t>A process where everyone in the organisation knows who to call should a major incident or media crisis develop</w:t>
      </w:r>
    </w:p>
    <w:p w14:paraId="37BF2EF3" w14:textId="4C523AA2" w:rsidR="007F009C" w:rsidRPr="003F02F8" w:rsidRDefault="007F009C" w:rsidP="00D65D73">
      <w:pPr>
        <w:pStyle w:val="ListParagraph"/>
        <w:numPr>
          <w:ilvl w:val="0"/>
          <w:numId w:val="42"/>
        </w:numPr>
      </w:pPr>
      <w:r w:rsidRPr="003F02F8">
        <w:t>An established process where Board members and senior staff can gather as much accurate information as quickly as possible</w:t>
      </w:r>
    </w:p>
    <w:p w14:paraId="4B5445E7" w14:textId="5B64FD31" w:rsidR="007F009C" w:rsidRPr="003F02F8" w:rsidRDefault="007F009C" w:rsidP="00D65D73">
      <w:pPr>
        <w:pStyle w:val="ListParagraph"/>
        <w:numPr>
          <w:ilvl w:val="0"/>
          <w:numId w:val="42"/>
        </w:numPr>
      </w:pPr>
      <w:r w:rsidRPr="003F02F8">
        <w:t>A process whereby accurate information can be provided to the media as soon as practicable</w:t>
      </w:r>
    </w:p>
    <w:p w14:paraId="7EC82CF5" w14:textId="77777777" w:rsidR="003B16AE" w:rsidRPr="003F02F8" w:rsidRDefault="003B16AE"/>
    <w:p w14:paraId="60F99C10" w14:textId="73215AB7" w:rsidR="0069052E" w:rsidRPr="003F02F8" w:rsidRDefault="0069052E">
      <w:r w:rsidRPr="003F02F8">
        <w:t xml:space="preserve">The </w:t>
      </w:r>
      <w:r w:rsidRPr="003F02F8">
        <w:rPr>
          <w:b/>
        </w:rPr>
        <w:t>[insert name of nominated officer</w:t>
      </w:r>
      <w:r w:rsidR="00D609F5" w:rsidRPr="003F02F8">
        <w:rPr>
          <w:b/>
        </w:rPr>
        <w:t>, e.g. CEO / director</w:t>
      </w:r>
      <w:r w:rsidRPr="003F02F8">
        <w:rPr>
          <w:b/>
        </w:rPr>
        <w:t>]</w:t>
      </w:r>
      <w:r w:rsidRPr="003F02F8">
        <w:t xml:space="preserve"> is the </w:t>
      </w:r>
      <w:r w:rsidR="004D47EC" w:rsidRPr="003F02F8">
        <w:t xml:space="preserve">appointed </w:t>
      </w:r>
      <w:r w:rsidRPr="003F02F8">
        <w:t xml:space="preserve">spokesperson for </w:t>
      </w:r>
      <w:r w:rsidRPr="003F02F8">
        <w:rPr>
          <w:b/>
        </w:rPr>
        <w:t>[Insert name of Organisation]</w:t>
      </w:r>
      <w:r w:rsidR="00067D27" w:rsidRPr="003F02F8">
        <w:t xml:space="preserve"> in crisis situations</w:t>
      </w:r>
      <w:r w:rsidRPr="003F02F8">
        <w:t>.</w:t>
      </w:r>
    </w:p>
    <w:p w14:paraId="1B568AEA" w14:textId="77777777" w:rsidR="00D609F5" w:rsidRPr="003F02F8" w:rsidRDefault="00D609F5"/>
    <w:p w14:paraId="4CE676B3" w14:textId="057D3538" w:rsidR="00D609F5" w:rsidRPr="003F02F8" w:rsidRDefault="00D609F5">
      <w:r w:rsidRPr="003F02F8">
        <w:t xml:space="preserve">The </w:t>
      </w:r>
      <w:r w:rsidRPr="003F02F8">
        <w:rPr>
          <w:b/>
        </w:rPr>
        <w:t>[insert name of nominated officer, e.g. Communications/Media Manager]</w:t>
      </w:r>
      <w:r w:rsidRPr="003F02F8">
        <w:t xml:space="preserve"> is responsible for developing and maintaining the Crisis Management Plan.</w:t>
      </w:r>
    </w:p>
    <w:p w14:paraId="621BF445" w14:textId="77777777" w:rsidR="00D609F5" w:rsidRPr="003F02F8" w:rsidRDefault="00D609F5"/>
    <w:p w14:paraId="30E3F146" w14:textId="6A486F25" w:rsidR="00057EB5" w:rsidRPr="003F02F8" w:rsidRDefault="00057EB5">
      <w:r w:rsidRPr="003F02F8">
        <w:t>Crisis communication management is a 9</w:t>
      </w:r>
      <w:r w:rsidR="00127726" w:rsidRPr="003F02F8">
        <w:t>-</w:t>
      </w:r>
      <w:r w:rsidRPr="003F02F8">
        <w:t>step process:</w:t>
      </w:r>
    </w:p>
    <w:p w14:paraId="4330DBBF" w14:textId="6FA43CB5" w:rsidR="00057EB5" w:rsidRPr="003F02F8" w:rsidRDefault="00DB217D">
      <w:r w:rsidRPr="003F02F8">
        <w:t>Pre-</w:t>
      </w:r>
      <w:r w:rsidR="00057EB5" w:rsidRPr="003F02F8">
        <w:t>crisis</w:t>
      </w:r>
    </w:p>
    <w:p w14:paraId="33ABE3AC" w14:textId="5799B127" w:rsidR="00057EB5" w:rsidRPr="003F02F8" w:rsidRDefault="00057EB5" w:rsidP="00D65D73">
      <w:pPr>
        <w:pStyle w:val="ListParagraph"/>
        <w:numPr>
          <w:ilvl w:val="0"/>
          <w:numId w:val="44"/>
        </w:numPr>
      </w:pPr>
      <w:r w:rsidRPr="003F02F8">
        <w:t>Anticipate crises</w:t>
      </w:r>
    </w:p>
    <w:p w14:paraId="590CB572" w14:textId="056BE39A" w:rsidR="00057EB5" w:rsidRPr="003F02F8" w:rsidRDefault="00057EB5" w:rsidP="00D65D73">
      <w:pPr>
        <w:pStyle w:val="ListParagraph"/>
        <w:numPr>
          <w:ilvl w:val="0"/>
          <w:numId w:val="44"/>
        </w:numPr>
      </w:pPr>
      <w:r w:rsidRPr="003F02F8">
        <w:t>Identify your crisis communications team</w:t>
      </w:r>
    </w:p>
    <w:p w14:paraId="3E2DFDBC" w14:textId="0AE17332" w:rsidR="00057EB5" w:rsidRPr="003F02F8" w:rsidRDefault="00057EB5" w:rsidP="00D65D73">
      <w:pPr>
        <w:pStyle w:val="ListParagraph"/>
        <w:numPr>
          <w:ilvl w:val="0"/>
          <w:numId w:val="44"/>
        </w:numPr>
      </w:pPr>
      <w:r w:rsidRPr="003F02F8">
        <w:t>Identify and train spokespersons</w:t>
      </w:r>
    </w:p>
    <w:p w14:paraId="1707374E" w14:textId="202841B8" w:rsidR="00057EB5" w:rsidRPr="003F02F8" w:rsidRDefault="00057EB5" w:rsidP="00D65D73">
      <w:pPr>
        <w:pStyle w:val="ListParagraph"/>
        <w:numPr>
          <w:ilvl w:val="0"/>
          <w:numId w:val="44"/>
        </w:numPr>
      </w:pPr>
      <w:r w:rsidRPr="003F02F8">
        <w:t>Establish notification and monitoring systems</w:t>
      </w:r>
    </w:p>
    <w:p w14:paraId="3F00E399" w14:textId="3F78C2EC" w:rsidR="00057EB5" w:rsidRPr="003F02F8" w:rsidRDefault="00057EB5" w:rsidP="00D65D73">
      <w:pPr>
        <w:pStyle w:val="ListParagraph"/>
        <w:numPr>
          <w:ilvl w:val="0"/>
          <w:numId w:val="44"/>
        </w:numPr>
      </w:pPr>
      <w:r w:rsidRPr="003F02F8">
        <w:t>Identify and know your stakeholders</w:t>
      </w:r>
    </w:p>
    <w:p w14:paraId="5971BD1B" w14:textId="5F6DBF7A" w:rsidR="00057EB5" w:rsidRPr="003F02F8" w:rsidRDefault="00057EB5" w:rsidP="00D65D73">
      <w:pPr>
        <w:pStyle w:val="ListParagraph"/>
        <w:numPr>
          <w:ilvl w:val="0"/>
          <w:numId w:val="44"/>
        </w:numPr>
      </w:pPr>
      <w:r w:rsidRPr="003F02F8">
        <w:t>Develop holding statements</w:t>
      </w:r>
    </w:p>
    <w:p w14:paraId="16DAB566" w14:textId="0945C761" w:rsidR="00057EB5" w:rsidRPr="003F02F8" w:rsidRDefault="00DB217D">
      <w:r w:rsidRPr="003F02F8">
        <w:t>Post-</w:t>
      </w:r>
      <w:r w:rsidR="00057EB5" w:rsidRPr="003F02F8">
        <w:t>crisis</w:t>
      </w:r>
    </w:p>
    <w:p w14:paraId="105798B8" w14:textId="37054191" w:rsidR="00057EB5" w:rsidRPr="003F02F8" w:rsidRDefault="00057EB5" w:rsidP="00D65D73">
      <w:pPr>
        <w:pStyle w:val="ListParagraph"/>
        <w:numPr>
          <w:ilvl w:val="0"/>
          <w:numId w:val="44"/>
        </w:numPr>
      </w:pPr>
      <w:r w:rsidRPr="003F02F8">
        <w:t xml:space="preserve">Assess the </w:t>
      </w:r>
      <w:proofErr w:type="gramStart"/>
      <w:r w:rsidRPr="003F02F8">
        <w:t>crisis situation</w:t>
      </w:r>
      <w:proofErr w:type="gramEnd"/>
    </w:p>
    <w:p w14:paraId="7F4C8E8A" w14:textId="37B8AF7B" w:rsidR="00057EB5" w:rsidRPr="003F02F8" w:rsidRDefault="00057EB5" w:rsidP="00D65D73">
      <w:pPr>
        <w:pStyle w:val="ListParagraph"/>
        <w:numPr>
          <w:ilvl w:val="0"/>
          <w:numId w:val="44"/>
        </w:numPr>
      </w:pPr>
      <w:r w:rsidRPr="003F02F8">
        <w:t>Finalise and adapt key messages</w:t>
      </w:r>
    </w:p>
    <w:p w14:paraId="579EE535" w14:textId="7FC09D4C" w:rsidR="00057EB5" w:rsidRPr="003F02F8" w:rsidRDefault="00057EB5" w:rsidP="00D65D73">
      <w:pPr>
        <w:pStyle w:val="ListParagraph"/>
        <w:numPr>
          <w:ilvl w:val="0"/>
          <w:numId w:val="44"/>
        </w:numPr>
      </w:pPr>
      <w:r w:rsidRPr="003F02F8">
        <w:t>Post crisis analysis</w:t>
      </w:r>
    </w:p>
    <w:p w14:paraId="6F85058B" w14:textId="77777777" w:rsidR="00441634" w:rsidRPr="003F02F8" w:rsidRDefault="00441634">
      <w:pPr>
        <w:rPr>
          <w:b/>
        </w:rPr>
      </w:pPr>
    </w:p>
    <w:p w14:paraId="315B91B1" w14:textId="5BE0EE0D" w:rsidR="003B16AE" w:rsidRPr="003F02F8" w:rsidRDefault="003B16AE">
      <w:r w:rsidRPr="003F02F8">
        <w:rPr>
          <w:b/>
        </w:rPr>
        <w:t xml:space="preserve">[Insert name of Organisation] </w:t>
      </w:r>
      <w:r w:rsidRPr="003F02F8">
        <w:t xml:space="preserve">follows these basic </w:t>
      </w:r>
      <w:r w:rsidR="006F7DD5" w:rsidRPr="003F02F8">
        <w:t>principles</w:t>
      </w:r>
      <w:r w:rsidRPr="003F02F8">
        <w:t xml:space="preserve"> in dealing with media crises:</w:t>
      </w:r>
    </w:p>
    <w:p w14:paraId="3E087AC3" w14:textId="77777777" w:rsidR="00671731" w:rsidRPr="003F02F8" w:rsidRDefault="00671731" w:rsidP="00671731">
      <w:pPr>
        <w:numPr>
          <w:ilvl w:val="0"/>
          <w:numId w:val="43"/>
        </w:numPr>
        <w:spacing w:before="100" w:beforeAutospacing="1" w:after="100" w:afterAutospacing="1"/>
        <w:jc w:val="left"/>
        <w:rPr>
          <w:rFonts w:eastAsia="Times New Roman" w:cs="Times New Roman"/>
        </w:rPr>
      </w:pPr>
      <w:r w:rsidRPr="003F02F8">
        <w:rPr>
          <w:rFonts w:eastAsia="Times New Roman" w:cs="Times New Roman"/>
          <w:bCs/>
          <w:u w:val="single"/>
        </w:rPr>
        <w:lastRenderedPageBreak/>
        <w:t>Decide that there is a crisis:</w:t>
      </w:r>
      <w:r w:rsidRPr="003F02F8">
        <w:rPr>
          <w:rFonts w:eastAsia="Times New Roman" w:cs="Times New Roman"/>
          <w:bCs/>
        </w:rPr>
        <w:t xml:space="preserve"> </w:t>
      </w:r>
      <w:r w:rsidRPr="003F02F8">
        <w:rPr>
          <w:rFonts w:eastAsia="Times New Roman" w:cs="Times New Roman"/>
        </w:rPr>
        <w:t xml:space="preserve">The successful handling of a crisis can be decided in the first hours or days. The sooner you </w:t>
      </w:r>
      <w:proofErr w:type="gramStart"/>
      <w:r w:rsidRPr="003F02F8">
        <w:rPr>
          <w:rFonts w:eastAsia="Times New Roman" w:cs="Times New Roman"/>
        </w:rPr>
        <w:t>take action</w:t>
      </w:r>
      <w:proofErr w:type="gramEnd"/>
      <w:r w:rsidRPr="003F02F8">
        <w:rPr>
          <w:rFonts w:eastAsia="Times New Roman" w:cs="Times New Roman"/>
        </w:rPr>
        <w:t>, the better your chances of coming out with your reputation intact.</w:t>
      </w:r>
    </w:p>
    <w:p w14:paraId="665A6DBE" w14:textId="77777777" w:rsidR="00671731" w:rsidRPr="003F02F8" w:rsidRDefault="00671731" w:rsidP="00671731">
      <w:pPr>
        <w:numPr>
          <w:ilvl w:val="0"/>
          <w:numId w:val="43"/>
        </w:numPr>
        <w:spacing w:before="100" w:beforeAutospacing="1" w:after="100" w:afterAutospacing="1"/>
        <w:jc w:val="left"/>
        <w:rPr>
          <w:rFonts w:eastAsia="Times New Roman" w:cs="Times New Roman"/>
        </w:rPr>
      </w:pPr>
      <w:r w:rsidRPr="003F02F8">
        <w:rPr>
          <w:rFonts w:eastAsia="Times New Roman" w:cs="Times New Roman"/>
          <w:bCs/>
          <w:u w:val="single"/>
        </w:rPr>
        <w:t>Understand who the media represent:</w:t>
      </w:r>
      <w:r w:rsidRPr="003F02F8">
        <w:rPr>
          <w:rFonts w:eastAsia="Times New Roman" w:cs="Times New Roman"/>
        </w:rPr>
        <w:t xml:space="preserve"> Frame your responses with the real audience in mind, e.g. clients, government funding bodies</w:t>
      </w:r>
    </w:p>
    <w:p w14:paraId="123C1C44" w14:textId="77777777" w:rsidR="00671731" w:rsidRPr="003F02F8" w:rsidRDefault="00671731" w:rsidP="00671731">
      <w:pPr>
        <w:numPr>
          <w:ilvl w:val="0"/>
          <w:numId w:val="43"/>
        </w:numPr>
        <w:spacing w:before="100" w:beforeAutospacing="1" w:after="100" w:afterAutospacing="1"/>
        <w:jc w:val="left"/>
        <w:rPr>
          <w:rFonts w:eastAsia="Times New Roman" w:cs="Times New Roman"/>
        </w:rPr>
      </w:pPr>
      <w:r w:rsidRPr="003F02F8">
        <w:rPr>
          <w:rFonts w:eastAsia="Times New Roman" w:cs="Times New Roman"/>
          <w:bCs/>
          <w:u w:val="single"/>
        </w:rPr>
        <w:t>Release as much as you can as quickly as you can:</w:t>
      </w:r>
      <w:r w:rsidRPr="003F02F8">
        <w:rPr>
          <w:rFonts w:eastAsia="Times New Roman" w:cs="Times New Roman"/>
          <w:bCs/>
        </w:rPr>
        <w:t xml:space="preserve"> </w:t>
      </w:r>
      <w:r w:rsidRPr="003F02F8">
        <w:rPr>
          <w:rFonts w:eastAsia="Times New Roman" w:cs="Times New Roman"/>
        </w:rPr>
        <w:t>The sooner you respond and show that you are acting in a sincere, honest and reliable manner, the sooner your voice is listened to and trusted. </w:t>
      </w:r>
    </w:p>
    <w:p w14:paraId="27150B89" w14:textId="77777777" w:rsidR="00671731" w:rsidRPr="003F02F8" w:rsidRDefault="00671731" w:rsidP="00671731">
      <w:pPr>
        <w:numPr>
          <w:ilvl w:val="0"/>
          <w:numId w:val="43"/>
        </w:numPr>
        <w:spacing w:before="100" w:beforeAutospacing="1" w:after="100" w:afterAutospacing="1"/>
        <w:jc w:val="left"/>
        <w:rPr>
          <w:rFonts w:eastAsia="Times New Roman" w:cs="Times New Roman"/>
        </w:rPr>
      </w:pPr>
      <w:r w:rsidRPr="003F02F8">
        <w:rPr>
          <w:rFonts w:eastAsia="Times New Roman" w:cs="Times New Roman"/>
          <w:bCs/>
          <w:u w:val="single"/>
        </w:rPr>
        <w:t>Avoid the Bart Simpson defence:</w:t>
      </w:r>
      <w:r w:rsidRPr="003F02F8">
        <w:rPr>
          <w:rFonts w:eastAsia="Times New Roman" w:cs="Times New Roman"/>
        </w:rPr>
        <w:t xml:space="preserve"> "I didn't do it, nobody saw me do it, you can't prove a thing." </w:t>
      </w:r>
    </w:p>
    <w:p w14:paraId="6D684E66" w14:textId="77777777" w:rsidR="00671731" w:rsidRPr="003F02F8" w:rsidRDefault="00671731" w:rsidP="00671731">
      <w:pPr>
        <w:numPr>
          <w:ilvl w:val="0"/>
          <w:numId w:val="43"/>
        </w:numPr>
        <w:spacing w:before="100" w:beforeAutospacing="1" w:after="100" w:afterAutospacing="1"/>
        <w:jc w:val="left"/>
        <w:rPr>
          <w:rFonts w:eastAsia="Times New Roman" w:cs="Times New Roman"/>
        </w:rPr>
      </w:pPr>
      <w:r w:rsidRPr="003F02F8">
        <w:rPr>
          <w:rFonts w:eastAsia="Times New Roman" w:cs="Times New Roman"/>
          <w:bCs/>
          <w:u w:val="single"/>
        </w:rPr>
        <w:t>Say only what you know to be true:</w:t>
      </w:r>
      <w:r w:rsidRPr="003F02F8">
        <w:rPr>
          <w:rFonts w:eastAsia="Times New Roman" w:cs="Times New Roman"/>
        </w:rPr>
        <w:t xml:space="preserve"> Be honest and stick to only confirmed information you know to be accurate and correct.</w:t>
      </w:r>
    </w:p>
    <w:p w14:paraId="559491C5" w14:textId="77777777" w:rsidR="00671731" w:rsidRPr="003F02F8" w:rsidRDefault="00671731" w:rsidP="00671731">
      <w:pPr>
        <w:numPr>
          <w:ilvl w:val="0"/>
          <w:numId w:val="43"/>
        </w:numPr>
        <w:spacing w:before="100" w:beforeAutospacing="1" w:after="100" w:afterAutospacing="1"/>
        <w:jc w:val="left"/>
        <w:rPr>
          <w:rFonts w:eastAsia="Times New Roman" w:cs="Times New Roman"/>
        </w:rPr>
      </w:pPr>
      <w:r w:rsidRPr="003F02F8">
        <w:rPr>
          <w:rFonts w:eastAsia="Times New Roman" w:cs="Times New Roman"/>
          <w:bCs/>
          <w:u w:val="single"/>
        </w:rPr>
        <w:t>Remember that first impressions count:</w:t>
      </w:r>
      <w:r w:rsidRPr="003F02F8">
        <w:rPr>
          <w:rFonts w:eastAsia="Times New Roman" w:cs="Times New Roman"/>
        </w:rPr>
        <w:t xml:space="preserve"> Your attitude, openness and commitment to resolving the issue is important in ensuring they leave with a positive impression. </w:t>
      </w:r>
    </w:p>
    <w:p w14:paraId="3FA91001" w14:textId="3FB1374B" w:rsidR="00671731" w:rsidRPr="003F02F8" w:rsidRDefault="00671731" w:rsidP="00671731">
      <w:pPr>
        <w:numPr>
          <w:ilvl w:val="0"/>
          <w:numId w:val="43"/>
        </w:numPr>
        <w:spacing w:before="100" w:beforeAutospacing="1" w:after="100" w:afterAutospacing="1"/>
        <w:jc w:val="left"/>
        <w:rPr>
          <w:rFonts w:eastAsia="Times New Roman" w:cs="Times New Roman"/>
        </w:rPr>
      </w:pPr>
      <w:r w:rsidRPr="003F02F8">
        <w:rPr>
          <w:rFonts w:eastAsia="Times New Roman" w:cs="Times New Roman"/>
          <w:bCs/>
          <w:u w:val="single"/>
        </w:rPr>
        <w:t>Work out what you can legally release:</w:t>
      </w:r>
      <w:r w:rsidRPr="003F02F8">
        <w:rPr>
          <w:rFonts w:eastAsia="Times New Roman" w:cs="Times New Roman"/>
          <w:bCs/>
        </w:rPr>
        <w:t xml:space="preserve"> </w:t>
      </w:r>
      <w:r w:rsidRPr="003F02F8">
        <w:rPr>
          <w:rFonts w:eastAsia="Times New Roman" w:cs="Times New Roman"/>
        </w:rPr>
        <w:t>If there are legal issues, be aware of where the line is drawn on what you can say.</w:t>
      </w:r>
    </w:p>
    <w:p w14:paraId="53D7BD3F" w14:textId="03D93ACB" w:rsidR="00671731" w:rsidRPr="003F02F8" w:rsidRDefault="00671731" w:rsidP="00671731">
      <w:pPr>
        <w:numPr>
          <w:ilvl w:val="0"/>
          <w:numId w:val="43"/>
        </w:numPr>
        <w:spacing w:before="100" w:beforeAutospacing="1" w:after="100" w:afterAutospacing="1"/>
        <w:jc w:val="left"/>
        <w:rPr>
          <w:rFonts w:eastAsia="Times New Roman" w:cs="Times New Roman"/>
        </w:rPr>
      </w:pPr>
      <w:r w:rsidRPr="003F02F8">
        <w:rPr>
          <w:rFonts w:eastAsia="Times New Roman" w:cs="Times New Roman"/>
          <w:bCs/>
          <w:u w:val="single"/>
        </w:rPr>
        <w:t>Avoid speculation or answering hypothetical questions:</w:t>
      </w:r>
      <w:r w:rsidRPr="003F02F8">
        <w:rPr>
          <w:rFonts w:eastAsia="Times New Roman" w:cs="Times New Roman"/>
          <w:bCs/>
        </w:rPr>
        <w:t> </w:t>
      </w:r>
      <w:r w:rsidR="002A5DEA" w:rsidRPr="003F02F8">
        <w:rPr>
          <w:rFonts w:eastAsia="Times New Roman" w:cs="Times New Roman"/>
        </w:rPr>
        <w:t>S</w:t>
      </w:r>
      <w:r w:rsidRPr="003F02F8">
        <w:rPr>
          <w:rFonts w:eastAsia="Times New Roman" w:cs="Times New Roman"/>
        </w:rPr>
        <w:t>tick to the facts and what did ha</w:t>
      </w:r>
      <w:r w:rsidR="002A5DEA" w:rsidRPr="003F02F8">
        <w:rPr>
          <w:rFonts w:eastAsia="Times New Roman" w:cs="Times New Roman"/>
        </w:rPr>
        <w:t>ppen.</w:t>
      </w:r>
    </w:p>
    <w:p w14:paraId="1683ED49" w14:textId="77777777" w:rsidR="00671731" w:rsidRPr="003F02F8" w:rsidRDefault="00671731" w:rsidP="00671731">
      <w:pPr>
        <w:numPr>
          <w:ilvl w:val="0"/>
          <w:numId w:val="43"/>
        </w:numPr>
        <w:spacing w:before="100" w:beforeAutospacing="1" w:after="100" w:afterAutospacing="1"/>
        <w:jc w:val="left"/>
        <w:rPr>
          <w:rFonts w:eastAsia="Times New Roman" w:cs="Times New Roman"/>
        </w:rPr>
      </w:pPr>
      <w:r w:rsidRPr="003F02F8">
        <w:rPr>
          <w:rFonts w:eastAsia="Times New Roman" w:cs="Times New Roman"/>
          <w:bCs/>
          <w:u w:val="single"/>
        </w:rPr>
        <w:t>Challenge information you know to be wrong:</w:t>
      </w:r>
      <w:r w:rsidRPr="003F02F8">
        <w:rPr>
          <w:rFonts w:eastAsia="Times New Roman" w:cs="Times New Roman"/>
        </w:rPr>
        <w:t> Don't leave wrong facts out there. Let the media know the information is wrong and let other organisations know so they don't repeat it.</w:t>
      </w:r>
    </w:p>
    <w:p w14:paraId="5E32C35D" w14:textId="73E141F4" w:rsidR="00671731" w:rsidRPr="003F02F8" w:rsidRDefault="00671731" w:rsidP="00671731">
      <w:pPr>
        <w:numPr>
          <w:ilvl w:val="0"/>
          <w:numId w:val="43"/>
        </w:numPr>
        <w:spacing w:before="100" w:beforeAutospacing="1" w:after="100" w:afterAutospacing="1"/>
        <w:jc w:val="left"/>
        <w:rPr>
          <w:rFonts w:eastAsia="Times New Roman" w:cs="Times New Roman"/>
        </w:rPr>
      </w:pPr>
      <w:r w:rsidRPr="003F02F8">
        <w:rPr>
          <w:rFonts w:eastAsia="Times New Roman" w:cs="Times New Roman"/>
          <w:bCs/>
          <w:u w:val="single"/>
        </w:rPr>
        <w:t>Show concern</w:t>
      </w:r>
      <w:r w:rsidRPr="003F02F8">
        <w:rPr>
          <w:rFonts w:eastAsia="Times New Roman" w:cs="Times New Roman"/>
          <w:bCs/>
        </w:rPr>
        <w:t>:</w:t>
      </w:r>
      <w:r w:rsidRPr="003F02F8">
        <w:rPr>
          <w:rFonts w:eastAsia="Times New Roman" w:cs="Times New Roman"/>
        </w:rPr>
        <w:t xml:space="preserve"> Your main mission is to care/service/support the </w:t>
      </w:r>
      <w:proofErr w:type="gramStart"/>
      <w:r w:rsidRPr="003F02F8">
        <w:rPr>
          <w:rFonts w:eastAsia="Times New Roman" w:cs="Times New Roman"/>
        </w:rPr>
        <w:t>community</w:t>
      </w:r>
      <w:proofErr w:type="gramEnd"/>
      <w:r w:rsidRPr="003F02F8">
        <w:rPr>
          <w:rFonts w:eastAsia="Times New Roman" w:cs="Times New Roman"/>
        </w:rPr>
        <w:t xml:space="preserve"> so you need to be mindful of the feelings as well as the issues. </w:t>
      </w:r>
    </w:p>
    <w:p w14:paraId="5BD55CCB" w14:textId="21E7E240" w:rsidR="00671731" w:rsidRPr="003F02F8" w:rsidRDefault="00671731" w:rsidP="00671731">
      <w:pPr>
        <w:numPr>
          <w:ilvl w:val="0"/>
          <w:numId w:val="43"/>
        </w:numPr>
        <w:spacing w:before="100" w:beforeAutospacing="1" w:after="100" w:afterAutospacing="1"/>
        <w:jc w:val="left"/>
        <w:rPr>
          <w:rFonts w:eastAsia="Times New Roman" w:cs="Times New Roman"/>
        </w:rPr>
      </w:pPr>
      <w:r w:rsidRPr="003F02F8">
        <w:rPr>
          <w:rFonts w:eastAsia="Times New Roman" w:cs="Times New Roman"/>
          <w:bCs/>
          <w:u w:val="single"/>
        </w:rPr>
        <w:t>Ban the words "no comment":</w:t>
      </w:r>
      <w:r w:rsidRPr="003F02F8">
        <w:rPr>
          <w:rFonts w:eastAsia="Times New Roman" w:cs="Times New Roman"/>
          <w:bCs/>
        </w:rPr>
        <w:t xml:space="preserve"> </w:t>
      </w:r>
      <w:r w:rsidRPr="003F02F8">
        <w:rPr>
          <w:rFonts w:eastAsia="Times New Roman" w:cs="Times New Roman"/>
        </w:rPr>
        <w:t xml:space="preserve">It sounds as though you know the answer but don't want to provide it.  </w:t>
      </w:r>
    </w:p>
    <w:p w14:paraId="2355C5D1" w14:textId="77777777" w:rsidR="00671731" w:rsidRPr="003F02F8" w:rsidRDefault="00671731" w:rsidP="00671731">
      <w:pPr>
        <w:numPr>
          <w:ilvl w:val="0"/>
          <w:numId w:val="43"/>
        </w:numPr>
        <w:spacing w:before="100" w:beforeAutospacing="1" w:after="100" w:afterAutospacing="1"/>
        <w:jc w:val="left"/>
        <w:rPr>
          <w:rFonts w:eastAsia="Times New Roman" w:cs="Times New Roman"/>
        </w:rPr>
      </w:pPr>
      <w:r w:rsidRPr="003F02F8">
        <w:rPr>
          <w:rFonts w:eastAsia="Times New Roman" w:cs="Times New Roman"/>
          <w:bCs/>
          <w:u w:val="single"/>
        </w:rPr>
        <w:t>Don't run from the cameras:</w:t>
      </w:r>
      <w:r w:rsidRPr="003F02F8">
        <w:rPr>
          <w:rFonts w:eastAsia="Times New Roman" w:cs="Times New Roman"/>
          <w:bCs/>
        </w:rPr>
        <w:t> </w:t>
      </w:r>
      <w:r w:rsidRPr="003F02F8">
        <w:rPr>
          <w:rFonts w:eastAsia="Times New Roman" w:cs="Times New Roman"/>
        </w:rPr>
        <w:t>The one piece of vision you are absolutely guaranteed to see on television that night is the vision of someone running from the media, or shielding their face, or slamming the door in their face.</w:t>
      </w:r>
    </w:p>
    <w:p w14:paraId="13666821" w14:textId="77777777" w:rsidR="00671731" w:rsidRPr="003F02F8" w:rsidRDefault="00671731" w:rsidP="00671731">
      <w:pPr>
        <w:numPr>
          <w:ilvl w:val="0"/>
          <w:numId w:val="43"/>
        </w:numPr>
        <w:spacing w:before="100" w:beforeAutospacing="1" w:after="100" w:afterAutospacing="1"/>
        <w:jc w:val="left"/>
        <w:rPr>
          <w:rFonts w:eastAsia="Times New Roman" w:cs="Times New Roman"/>
        </w:rPr>
      </w:pPr>
      <w:r w:rsidRPr="003F02F8">
        <w:rPr>
          <w:rFonts w:eastAsia="Times New Roman" w:cs="Times New Roman"/>
          <w:bCs/>
          <w:u w:val="single"/>
        </w:rPr>
        <w:t>Consider bringing the media into your organisation:</w:t>
      </w:r>
      <w:r w:rsidRPr="003F02F8">
        <w:rPr>
          <w:rFonts w:eastAsia="Times New Roman" w:cs="Times New Roman"/>
        </w:rPr>
        <w:t xml:space="preserve"> Hold frequent media briefings rather than have reporters camped on the nature strip. </w:t>
      </w:r>
    </w:p>
    <w:p w14:paraId="4CE16A54" w14:textId="544CF9B9" w:rsidR="00720E02" w:rsidRPr="003F02F8" w:rsidRDefault="00671731" w:rsidP="00D65D73">
      <w:pPr>
        <w:numPr>
          <w:ilvl w:val="0"/>
          <w:numId w:val="43"/>
        </w:numPr>
        <w:spacing w:before="100" w:beforeAutospacing="1" w:after="100" w:afterAutospacing="1"/>
        <w:ind w:left="357" w:hanging="357"/>
        <w:jc w:val="left"/>
        <w:rPr>
          <w:rFonts w:eastAsia="Times New Roman" w:cs="Times New Roman"/>
        </w:rPr>
      </w:pPr>
      <w:r w:rsidRPr="003F02F8">
        <w:rPr>
          <w:rFonts w:eastAsia="Times New Roman" w:cs="Times New Roman"/>
          <w:bCs/>
          <w:u w:val="single"/>
        </w:rPr>
        <w:t>Talk in common, easily understood language</w:t>
      </w:r>
      <w:r w:rsidRPr="003F02F8">
        <w:rPr>
          <w:rFonts w:eastAsia="Times New Roman" w:cs="Times New Roman"/>
          <w:bCs/>
        </w:rPr>
        <w:t>:</w:t>
      </w:r>
      <w:r w:rsidRPr="003F02F8">
        <w:rPr>
          <w:rFonts w:eastAsia="Times New Roman" w:cs="Times New Roman"/>
        </w:rPr>
        <w:t xml:space="preserve"> Speak in a manner that ensures people can </w:t>
      </w:r>
      <w:proofErr w:type="gramStart"/>
      <w:r w:rsidRPr="003F02F8">
        <w:rPr>
          <w:rFonts w:eastAsia="Times New Roman" w:cs="Times New Roman"/>
        </w:rPr>
        <w:t>actually understand</w:t>
      </w:r>
      <w:proofErr w:type="gramEnd"/>
      <w:r w:rsidRPr="003F02F8">
        <w:rPr>
          <w:rFonts w:eastAsia="Times New Roman" w:cs="Times New Roman"/>
        </w:rPr>
        <w:t xml:space="preserve"> the message you are trying to portray.</w:t>
      </w:r>
    </w:p>
    <w:p w14:paraId="28151157" w14:textId="77777777" w:rsidR="00720E02" w:rsidRPr="003F02F8" w:rsidRDefault="00720E02" w:rsidP="00D65D73">
      <w:pPr>
        <w:spacing w:before="100" w:beforeAutospacing="1" w:after="100" w:afterAutospacing="1"/>
        <w:jc w:val="left"/>
        <w:rPr>
          <w:rFonts w:eastAsia="Times New Roman" w:cs="Times New Roman"/>
          <w:sz w:val="2"/>
          <w:szCs w:val="2"/>
        </w:rPr>
      </w:pPr>
    </w:p>
    <w:p w14:paraId="56E67002" w14:textId="77777777" w:rsidR="00720E02" w:rsidRPr="003F02F8" w:rsidRDefault="00720E02" w:rsidP="00D65D73">
      <w:pPr>
        <w:pStyle w:val="BodyText2"/>
        <w:rPr>
          <w:b/>
          <w:bCs/>
          <w:iCs/>
        </w:rPr>
      </w:pPr>
      <w:r w:rsidRPr="003F02F8">
        <w:rPr>
          <w:b/>
          <w:bCs/>
          <w:iCs/>
        </w:rPr>
        <w:sym w:font="Wingdings 2" w:char="F023"/>
      </w:r>
      <w:r w:rsidRPr="003F02F8">
        <w:rPr>
          <w:b/>
          <w:bCs/>
          <w:iCs/>
        </w:rPr>
        <w:t>Note*</w:t>
      </w:r>
    </w:p>
    <w:p w14:paraId="049E03AD" w14:textId="0ADC3A8E" w:rsidR="00720E02" w:rsidRPr="003F02F8" w:rsidRDefault="00720E02" w:rsidP="00D65D73">
      <w:pPr>
        <w:pStyle w:val="BodyText2"/>
        <w:rPr>
          <w:rStyle w:val="Hyperlink"/>
          <w:color w:val="auto"/>
        </w:rPr>
      </w:pPr>
      <w:r w:rsidRPr="003F02F8">
        <w:t xml:space="preserve">Further information on media crisis management </w:t>
      </w:r>
      <w:r w:rsidR="00441634" w:rsidRPr="003F02F8">
        <w:t xml:space="preserve">and the development of Crisis Communication Plans </w:t>
      </w:r>
      <w:r w:rsidRPr="003F02F8">
        <w:t>can be found</w:t>
      </w:r>
      <w:r w:rsidR="007F3312" w:rsidRPr="003F02F8">
        <w:t xml:space="preserve"> at</w:t>
      </w:r>
      <w:r w:rsidRPr="003F02F8">
        <w:t>:</w:t>
      </w:r>
    </w:p>
    <w:p w14:paraId="3CFFC051" w14:textId="2765334A" w:rsidR="00720E02" w:rsidRPr="003F02F8" w:rsidRDefault="007F3312" w:rsidP="00720E02">
      <w:pPr>
        <w:pStyle w:val="BodyText2"/>
        <w:numPr>
          <w:ilvl w:val="0"/>
          <w:numId w:val="43"/>
        </w:numPr>
      </w:pPr>
      <w:r w:rsidRPr="003F02F8">
        <w:t xml:space="preserve">Institute of Community Directors Australia, </w:t>
      </w:r>
      <w:proofErr w:type="gramStart"/>
      <w:r w:rsidRPr="003F02F8">
        <w:rPr>
          <w:rStyle w:val="Hyperlink"/>
          <w:color w:val="auto"/>
        </w:rPr>
        <w:t>When</w:t>
      </w:r>
      <w:proofErr w:type="gramEnd"/>
      <w:r w:rsidRPr="003F02F8">
        <w:rPr>
          <w:rStyle w:val="Hyperlink"/>
          <w:color w:val="auto"/>
        </w:rPr>
        <w:t xml:space="preserve"> bad things happen to a good organisation</w:t>
      </w:r>
    </w:p>
    <w:p w14:paraId="143EBC3F" w14:textId="2DA8BE1C" w:rsidR="00720E02" w:rsidRPr="003F02F8" w:rsidRDefault="00441634" w:rsidP="00720E02">
      <w:pPr>
        <w:pStyle w:val="BodyText2"/>
        <w:numPr>
          <w:ilvl w:val="0"/>
          <w:numId w:val="43"/>
        </w:numPr>
      </w:pPr>
      <w:r w:rsidRPr="003F02F8">
        <w:t xml:space="preserve">Department of Homeland Security, </w:t>
      </w:r>
      <w:r w:rsidRPr="003F02F8">
        <w:rPr>
          <w:rStyle w:val="Hyperlink"/>
          <w:color w:val="auto"/>
        </w:rPr>
        <w:t>Crisis Communications Plan</w:t>
      </w:r>
    </w:p>
    <w:p w14:paraId="45C86F77" w14:textId="77777777" w:rsidR="00720E02" w:rsidRPr="003F02F8" w:rsidRDefault="00720E02" w:rsidP="00D65D73">
      <w:pPr>
        <w:pStyle w:val="BodyText2"/>
      </w:pPr>
    </w:p>
    <w:p w14:paraId="3A81AD4E" w14:textId="77777777" w:rsidR="00720E02" w:rsidRPr="003F02F8" w:rsidRDefault="00720E02" w:rsidP="00D65D73">
      <w:pPr>
        <w:pStyle w:val="BodyText2"/>
      </w:pPr>
      <w:r w:rsidRPr="003F02F8">
        <w:t>*Please delete note before finalising this policy.</w:t>
      </w:r>
    </w:p>
    <w:p w14:paraId="565EE01E" w14:textId="77777777" w:rsidR="003B16AE" w:rsidRPr="003F02F8" w:rsidRDefault="003B16AE"/>
    <w:p w14:paraId="74EA956D" w14:textId="77777777" w:rsidR="003031F3" w:rsidRPr="003F02F8" w:rsidRDefault="00267EED" w:rsidP="00267EED">
      <w:pPr>
        <w:pStyle w:val="Heading2"/>
      </w:pPr>
      <w:bookmarkStart w:id="41" w:name="_Toc519695514"/>
      <w:r w:rsidRPr="003F02F8">
        <w:t>4.6</w:t>
      </w:r>
      <w:r w:rsidRPr="003F02F8">
        <w:tab/>
      </w:r>
      <w:r w:rsidR="007C6E9B" w:rsidRPr="003F02F8">
        <w:t>S</w:t>
      </w:r>
      <w:r w:rsidR="003031F3" w:rsidRPr="003F02F8">
        <w:t>tyle of media communications</w:t>
      </w:r>
      <w:bookmarkEnd w:id="41"/>
    </w:p>
    <w:p w14:paraId="66737F91" w14:textId="77777777" w:rsidR="00957316" w:rsidRPr="003F02F8" w:rsidRDefault="00BC75DD" w:rsidP="00BC75DD">
      <w:r w:rsidRPr="003F02F8">
        <w:t xml:space="preserve">The organisation </w:t>
      </w:r>
      <w:r w:rsidR="00957316" w:rsidRPr="003F02F8">
        <w:t>may utilise print, digital, radio and television communicati</w:t>
      </w:r>
      <w:r w:rsidR="00CA3E2E" w:rsidRPr="003F02F8">
        <w:t>ons in liaising with the media.</w:t>
      </w:r>
    </w:p>
    <w:p w14:paraId="77F1B903" w14:textId="77777777" w:rsidR="00BC75DD" w:rsidRPr="003F02F8" w:rsidRDefault="00BC75DD" w:rsidP="00BC75DD"/>
    <w:p w14:paraId="0F53920B" w14:textId="182069C5" w:rsidR="00957316" w:rsidRPr="003F02F8" w:rsidRDefault="00957316" w:rsidP="00BC75DD">
      <w:r w:rsidRPr="003F02F8">
        <w:t xml:space="preserve">All </w:t>
      </w:r>
      <w:r w:rsidR="00E36CD5" w:rsidRPr="003F02F8">
        <w:rPr>
          <w:b/>
        </w:rPr>
        <w:t>[Insert organisation name]</w:t>
      </w:r>
      <w:r w:rsidR="004C20B3" w:rsidRPr="003F02F8">
        <w:rPr>
          <w:b/>
        </w:rPr>
        <w:t xml:space="preserve"> </w:t>
      </w:r>
      <w:r w:rsidRPr="003F02F8">
        <w:t>initiated print and digital media releases identify</w:t>
      </w:r>
      <w:r w:rsidR="00BC75DD" w:rsidRPr="003F02F8">
        <w:t xml:space="preserve"> the organisation </w:t>
      </w:r>
      <w:r w:rsidRPr="003F02F8">
        <w:t xml:space="preserve">as the author and where </w:t>
      </w:r>
      <w:r w:rsidR="00CA3E2E" w:rsidRPr="003F02F8">
        <w:t>possible include the following:</w:t>
      </w:r>
    </w:p>
    <w:p w14:paraId="14165D7B" w14:textId="77777777" w:rsidR="00957316" w:rsidRPr="003F02F8" w:rsidRDefault="00BC75DD" w:rsidP="00BC75DD">
      <w:pPr>
        <w:pStyle w:val="ListParagraph"/>
        <w:numPr>
          <w:ilvl w:val="0"/>
          <w:numId w:val="5"/>
        </w:numPr>
      </w:pPr>
      <w:r w:rsidRPr="003F02F8">
        <w:t xml:space="preserve">Organisation’s </w:t>
      </w:r>
      <w:r w:rsidR="00957316" w:rsidRPr="003F02F8">
        <w:t xml:space="preserve">logo </w:t>
      </w:r>
    </w:p>
    <w:p w14:paraId="390CF4FA" w14:textId="77777777" w:rsidR="00957316" w:rsidRPr="003F02F8" w:rsidRDefault="00BC75DD" w:rsidP="00BC75DD">
      <w:pPr>
        <w:pStyle w:val="ListParagraph"/>
        <w:numPr>
          <w:ilvl w:val="0"/>
          <w:numId w:val="5"/>
        </w:numPr>
      </w:pPr>
      <w:r w:rsidRPr="003F02F8">
        <w:t xml:space="preserve">Organisation’s </w:t>
      </w:r>
      <w:r w:rsidR="00957316" w:rsidRPr="003F02F8">
        <w:t>goal</w:t>
      </w:r>
      <w:r w:rsidR="005E1B3A" w:rsidRPr="003F02F8">
        <w:t>(s)</w:t>
      </w:r>
    </w:p>
    <w:p w14:paraId="411EE4A0" w14:textId="77777777" w:rsidR="00957316" w:rsidRPr="003F02F8" w:rsidRDefault="00957316" w:rsidP="00BC75DD">
      <w:pPr>
        <w:pStyle w:val="ListParagraph"/>
        <w:numPr>
          <w:ilvl w:val="0"/>
          <w:numId w:val="5"/>
        </w:numPr>
      </w:pPr>
      <w:r w:rsidRPr="003F02F8">
        <w:t xml:space="preserve">Contact details </w:t>
      </w:r>
    </w:p>
    <w:p w14:paraId="5935A4BE" w14:textId="77777777" w:rsidR="00957316" w:rsidRPr="003F02F8" w:rsidRDefault="00957316" w:rsidP="00BC75DD">
      <w:pPr>
        <w:pStyle w:val="ListParagraph"/>
        <w:numPr>
          <w:ilvl w:val="0"/>
          <w:numId w:val="5"/>
        </w:numPr>
      </w:pPr>
      <w:r w:rsidRPr="003F02F8">
        <w:t xml:space="preserve">Reference to the </w:t>
      </w:r>
      <w:r w:rsidR="008C3D79" w:rsidRPr="003F02F8">
        <w:t>organisation</w:t>
      </w:r>
      <w:r w:rsidR="005E1B3A" w:rsidRPr="003F02F8">
        <w:t>’</w:t>
      </w:r>
      <w:r w:rsidR="008C3D79" w:rsidRPr="003F02F8">
        <w:t xml:space="preserve">s </w:t>
      </w:r>
      <w:r w:rsidR="008C3D79" w:rsidRPr="003F02F8">
        <w:rPr>
          <w:bCs/>
        </w:rPr>
        <w:t>website</w:t>
      </w:r>
      <w:r w:rsidR="008C3D79" w:rsidRPr="003F02F8">
        <w:rPr>
          <w:b/>
          <w:bCs/>
        </w:rPr>
        <w:t>.</w:t>
      </w:r>
    </w:p>
    <w:p w14:paraId="79FDE5F6" w14:textId="77777777" w:rsidR="007C6E9B" w:rsidRPr="003F02F8" w:rsidRDefault="007C6E9B" w:rsidP="007C6E9B"/>
    <w:p w14:paraId="1C6BFF83" w14:textId="77777777" w:rsidR="007C6E9B" w:rsidRPr="003F02F8" w:rsidRDefault="007C6E9B" w:rsidP="007C6E9B">
      <w:r w:rsidRPr="003F02F8">
        <w:t>All media communications are:</w:t>
      </w:r>
    </w:p>
    <w:p w14:paraId="763602DA" w14:textId="77777777" w:rsidR="007C6E9B" w:rsidRPr="003F02F8" w:rsidRDefault="007C6E9B" w:rsidP="007C6E9B">
      <w:pPr>
        <w:pStyle w:val="ListParagraph"/>
        <w:numPr>
          <w:ilvl w:val="0"/>
          <w:numId w:val="5"/>
        </w:numPr>
      </w:pPr>
      <w:r w:rsidRPr="003F02F8">
        <w:lastRenderedPageBreak/>
        <w:t xml:space="preserve">Presented in </w:t>
      </w:r>
      <w:r w:rsidR="00D01545" w:rsidRPr="003F02F8">
        <w:t>Plain English</w:t>
      </w:r>
      <w:r w:rsidR="008C3D79" w:rsidRPr="003F02F8">
        <w:t>.</w:t>
      </w:r>
    </w:p>
    <w:p w14:paraId="1118633A" w14:textId="77777777" w:rsidR="007C6E9B" w:rsidRPr="003F02F8" w:rsidRDefault="007C6E9B" w:rsidP="007C6E9B">
      <w:pPr>
        <w:pStyle w:val="ListParagraph"/>
        <w:numPr>
          <w:ilvl w:val="0"/>
          <w:numId w:val="5"/>
        </w:numPr>
      </w:pPr>
      <w:r w:rsidRPr="003F02F8">
        <w:t>Clearly define the issue</w:t>
      </w:r>
      <w:r w:rsidR="006A0E66" w:rsidRPr="003F02F8">
        <w:t>,</w:t>
      </w:r>
      <w:r w:rsidRPr="003F02F8">
        <w:t xml:space="preserve"> the organisation’s </w:t>
      </w:r>
      <w:r w:rsidR="006A0E66" w:rsidRPr="003F02F8">
        <w:t xml:space="preserve">views </w:t>
      </w:r>
      <w:r w:rsidRPr="003F02F8">
        <w:t>and wh</w:t>
      </w:r>
      <w:r w:rsidR="00CA3E2E" w:rsidRPr="003F02F8">
        <w:t>at the organisation is seeking.</w:t>
      </w:r>
    </w:p>
    <w:p w14:paraId="6FA36FA0" w14:textId="77777777" w:rsidR="007C6E9B" w:rsidRPr="003F02F8" w:rsidRDefault="00BC75DD" w:rsidP="007D7A61">
      <w:pPr>
        <w:pStyle w:val="ListParagraph"/>
        <w:numPr>
          <w:ilvl w:val="0"/>
          <w:numId w:val="5"/>
        </w:numPr>
      </w:pPr>
      <w:r w:rsidRPr="003F02F8">
        <w:t xml:space="preserve">Provides clear explanations where </w:t>
      </w:r>
      <w:r w:rsidR="007C6E9B" w:rsidRPr="003F02F8">
        <w:t xml:space="preserve">acronyms and sector specific terminology is </w:t>
      </w:r>
      <w:r w:rsidR="00CA3E2E" w:rsidRPr="003F02F8">
        <w:t>used.</w:t>
      </w:r>
    </w:p>
    <w:p w14:paraId="6BFE38DF" w14:textId="77777777" w:rsidR="00957316" w:rsidRPr="003F02F8" w:rsidRDefault="00957316" w:rsidP="00957316"/>
    <w:p w14:paraId="12D8A4A5" w14:textId="77777777" w:rsidR="00B900AD" w:rsidRPr="003F02F8" w:rsidRDefault="006A0E66" w:rsidP="00957316">
      <w:r w:rsidRPr="003F02F8">
        <w:t xml:space="preserve">Refer to the organisation’s </w:t>
      </w:r>
      <w:r w:rsidR="00957316" w:rsidRPr="003F02F8">
        <w:t xml:space="preserve">Media Release Template for further guidance. </w:t>
      </w:r>
      <w:r w:rsidRPr="003F02F8">
        <w:t>For more information on branding and language style</w:t>
      </w:r>
      <w:r w:rsidR="00D601AF" w:rsidRPr="003F02F8">
        <w:t>,</w:t>
      </w:r>
      <w:r w:rsidRPr="003F02F8">
        <w:t xml:space="preserve"> refer to </w:t>
      </w:r>
      <w:r w:rsidR="00CA3E2E" w:rsidRPr="003F02F8">
        <w:t xml:space="preserve">the corporate image </w:t>
      </w:r>
      <w:r w:rsidR="00D01545" w:rsidRPr="003F02F8">
        <w:t>Section</w:t>
      </w:r>
      <w:r w:rsidR="00CA3E2E" w:rsidRPr="003F02F8">
        <w:t xml:space="preserve"> of this policy.</w:t>
      </w:r>
    </w:p>
    <w:p w14:paraId="1C311B7F" w14:textId="77777777" w:rsidR="00CA3E2E" w:rsidRPr="003F02F8" w:rsidRDefault="00CA3E2E" w:rsidP="00957316"/>
    <w:p w14:paraId="22F88A8A" w14:textId="77777777" w:rsidR="00957316" w:rsidRPr="003F02F8" w:rsidRDefault="00267EED" w:rsidP="00957316">
      <w:pPr>
        <w:pStyle w:val="Heading2"/>
      </w:pPr>
      <w:bookmarkStart w:id="42" w:name="_Toc519695515"/>
      <w:r w:rsidRPr="003F02F8">
        <w:t>4.7</w:t>
      </w:r>
      <w:r w:rsidR="00682642" w:rsidRPr="003F02F8">
        <w:tab/>
      </w:r>
      <w:r w:rsidR="00D01545" w:rsidRPr="003F02F8">
        <w:t>Record-keeping</w:t>
      </w:r>
      <w:bookmarkEnd w:id="42"/>
      <w:r w:rsidR="00957316" w:rsidRPr="003F02F8">
        <w:t xml:space="preserve"> </w:t>
      </w:r>
    </w:p>
    <w:p w14:paraId="33E79AD6" w14:textId="6FB64028" w:rsidR="00EA5C5A" w:rsidRPr="003F02F8" w:rsidRDefault="00EA5C5A" w:rsidP="00EA5C5A">
      <w:r w:rsidRPr="003F02F8">
        <w:t xml:space="preserve">An electronic copy of all media communications is saved in the </w:t>
      </w:r>
      <w:r w:rsidRPr="003F02F8">
        <w:rPr>
          <w:b/>
        </w:rPr>
        <w:t>[insert folder name</w:t>
      </w:r>
      <w:r w:rsidR="00455D01" w:rsidRPr="003F02F8">
        <w:rPr>
          <w:b/>
        </w:rPr>
        <w:t>;</w:t>
      </w:r>
      <w:r w:rsidRPr="003F02F8">
        <w:rPr>
          <w:b/>
        </w:rPr>
        <w:t xml:space="preserve"> for </w:t>
      </w:r>
      <w:r w:rsidR="00BB28E2" w:rsidRPr="003F02F8">
        <w:rPr>
          <w:b/>
        </w:rPr>
        <w:t>example, communications</w:t>
      </w:r>
      <w:r w:rsidRPr="003F02F8">
        <w:rPr>
          <w:b/>
        </w:rPr>
        <w:t>]</w:t>
      </w:r>
      <w:r w:rsidRPr="003F02F8">
        <w:t xml:space="preserve"> located on </w:t>
      </w:r>
      <w:r w:rsidRPr="003F02F8">
        <w:rPr>
          <w:b/>
        </w:rPr>
        <w:t xml:space="preserve">[insert location of </w:t>
      </w:r>
      <w:r w:rsidR="00DF1F3C" w:rsidRPr="003F02F8">
        <w:rPr>
          <w:b/>
        </w:rPr>
        <w:t>folder</w:t>
      </w:r>
      <w:r w:rsidRPr="003F02F8">
        <w:rPr>
          <w:b/>
        </w:rPr>
        <w:t>].</w:t>
      </w:r>
      <w:r w:rsidRPr="003F02F8">
        <w:t xml:space="preserve"> </w:t>
      </w:r>
    </w:p>
    <w:p w14:paraId="572BE140" w14:textId="77777777" w:rsidR="00EA5C5A" w:rsidRPr="003F02F8" w:rsidRDefault="00EA5C5A" w:rsidP="00EA5C5A"/>
    <w:p w14:paraId="496D4877" w14:textId="768D9747" w:rsidR="00DF1F3C" w:rsidRPr="003F02F8" w:rsidRDefault="008C3D79" w:rsidP="00DF1F3C">
      <w:r w:rsidRPr="003F02F8">
        <w:t>Following any media release</w:t>
      </w:r>
      <w:r w:rsidR="00DF1F3C" w:rsidRPr="003F02F8">
        <w:t xml:space="preserve"> </w:t>
      </w:r>
      <w:r w:rsidRPr="003F02F8">
        <w:t xml:space="preserve">or </w:t>
      </w:r>
      <w:r w:rsidR="00DF1F3C" w:rsidRPr="003F02F8">
        <w:t>communication</w:t>
      </w:r>
      <w:r w:rsidR="00E4752C" w:rsidRPr="003F02F8">
        <w:t>,</w:t>
      </w:r>
      <w:r w:rsidR="00DF1F3C" w:rsidRPr="003F02F8">
        <w:t xml:space="preserve"> including print material and interviews, the </w:t>
      </w:r>
      <w:r w:rsidR="00D01545" w:rsidRPr="003F02F8">
        <w:t>CEO/Manager</w:t>
      </w:r>
      <w:r w:rsidR="00DF1F3C" w:rsidRPr="003F02F8">
        <w:t xml:space="preserve">, Board President and/or </w:t>
      </w:r>
      <w:r w:rsidR="00DF1F3C" w:rsidRPr="003F02F8">
        <w:rPr>
          <w:b/>
        </w:rPr>
        <w:t>[insert allocate position]</w:t>
      </w:r>
      <w:r w:rsidR="00CA3E2E" w:rsidRPr="003F02F8">
        <w:t xml:space="preserve"> will:</w:t>
      </w:r>
    </w:p>
    <w:p w14:paraId="0081CC82" w14:textId="77777777" w:rsidR="00DF1F3C" w:rsidRPr="003F02F8" w:rsidRDefault="00DF1F3C" w:rsidP="00DF1F3C">
      <w:pPr>
        <w:pStyle w:val="ListParagraph"/>
        <w:numPr>
          <w:ilvl w:val="0"/>
          <w:numId w:val="5"/>
        </w:numPr>
      </w:pPr>
      <w:r w:rsidRPr="003F02F8">
        <w:t>Inform staff of the activity</w:t>
      </w:r>
    </w:p>
    <w:p w14:paraId="0E8F5173" w14:textId="7BE04D0D" w:rsidR="00DF1F3C" w:rsidRPr="003F02F8" w:rsidRDefault="00DF1F3C" w:rsidP="00DF1F3C">
      <w:pPr>
        <w:pStyle w:val="ListParagraph"/>
        <w:numPr>
          <w:ilvl w:val="0"/>
          <w:numId w:val="5"/>
        </w:numPr>
      </w:pPr>
      <w:r w:rsidRPr="003F02F8">
        <w:t>Provide a copy to be posted on the organisation</w:t>
      </w:r>
      <w:r w:rsidR="00D601AF" w:rsidRPr="003F02F8">
        <w:t>’s</w:t>
      </w:r>
      <w:r w:rsidRPr="003F02F8">
        <w:t xml:space="preserve"> website</w:t>
      </w:r>
    </w:p>
    <w:p w14:paraId="2B34616D" w14:textId="356BA6FD" w:rsidR="00DF1F3C" w:rsidRPr="003F02F8" w:rsidRDefault="00DF1F3C" w:rsidP="00DF1F3C">
      <w:pPr>
        <w:pStyle w:val="ListParagraph"/>
        <w:numPr>
          <w:ilvl w:val="0"/>
          <w:numId w:val="5"/>
        </w:numPr>
      </w:pPr>
      <w:r w:rsidRPr="003F02F8">
        <w:t xml:space="preserve">Ensure that organisational publications include a </w:t>
      </w:r>
      <w:r w:rsidR="00E4752C" w:rsidRPr="003F02F8">
        <w:t xml:space="preserve">brief statement </w:t>
      </w:r>
      <w:r w:rsidRPr="003F02F8">
        <w:t xml:space="preserve">of the activity </w:t>
      </w:r>
      <w:proofErr w:type="gramStart"/>
      <w:r w:rsidRPr="003F02F8">
        <w:t>in order to</w:t>
      </w:r>
      <w:proofErr w:type="gramEnd"/>
      <w:r w:rsidRPr="003F02F8">
        <w:t xml:space="preserve"> inform clients and the broader comm</w:t>
      </w:r>
      <w:r w:rsidR="00CA3E2E" w:rsidRPr="003F02F8">
        <w:t>unity.</w:t>
      </w:r>
    </w:p>
    <w:p w14:paraId="138A5DDE" w14:textId="77777777" w:rsidR="00DF1F3C" w:rsidRPr="003F02F8" w:rsidRDefault="00DF1F3C" w:rsidP="00DF1F3C"/>
    <w:p w14:paraId="3E3FBF83" w14:textId="77777777" w:rsidR="00957316" w:rsidRPr="003F02F8" w:rsidRDefault="00DF1F3C" w:rsidP="00DF1F3C">
      <w:r w:rsidRPr="003F02F8">
        <w:t xml:space="preserve">Feedback provided from clients, stakeholders and the general community </w:t>
      </w:r>
      <w:proofErr w:type="gramStart"/>
      <w:r w:rsidRPr="003F02F8">
        <w:t>in regards to</w:t>
      </w:r>
      <w:proofErr w:type="gramEnd"/>
      <w:r w:rsidRPr="003F02F8">
        <w:t xml:space="preserve"> media releases or communications is to be forwarded to the organisation’s </w:t>
      </w:r>
      <w:r w:rsidR="00D01545" w:rsidRPr="003F02F8">
        <w:t>CEO/Manager</w:t>
      </w:r>
      <w:r w:rsidRPr="003F02F8">
        <w:t xml:space="preserve"> or the person responsible for the activity. </w:t>
      </w:r>
    </w:p>
    <w:p w14:paraId="2EA2ED14" w14:textId="77777777" w:rsidR="00957316" w:rsidRPr="003F02F8" w:rsidRDefault="00957316" w:rsidP="00957316"/>
    <w:p w14:paraId="3B6DEA63" w14:textId="77777777" w:rsidR="00957316" w:rsidRPr="003F02F8" w:rsidRDefault="00957316" w:rsidP="00957316">
      <w:r w:rsidRPr="003F02F8">
        <w:t xml:space="preserve">The </w:t>
      </w:r>
      <w:r w:rsidR="00D01545" w:rsidRPr="003F02F8">
        <w:t>CEO/Manager</w:t>
      </w:r>
      <w:r w:rsidR="00DF1F3C" w:rsidRPr="003F02F8">
        <w:t xml:space="preserve"> or responsible person</w:t>
      </w:r>
      <w:r w:rsidRPr="003F02F8">
        <w:t xml:space="preserve"> will collate </w:t>
      </w:r>
      <w:r w:rsidR="00DF1F3C" w:rsidRPr="003F02F8">
        <w:t xml:space="preserve">the feedback and inform </w:t>
      </w:r>
      <w:r w:rsidRPr="003F02F8">
        <w:t>staff and Board</w:t>
      </w:r>
      <w:r w:rsidR="00DF1F3C" w:rsidRPr="003F02F8">
        <w:t xml:space="preserve"> members</w:t>
      </w:r>
      <w:r w:rsidRPr="003F02F8">
        <w:t xml:space="preserve">, and where necessary respond to feedback. </w:t>
      </w:r>
    </w:p>
    <w:p w14:paraId="02C5B4CE" w14:textId="77777777" w:rsidR="00395412" w:rsidRPr="003F02F8" w:rsidRDefault="00395412" w:rsidP="00957316"/>
    <w:p w14:paraId="75B5F855" w14:textId="77777777" w:rsidR="00F34439" w:rsidRPr="003F02F8" w:rsidRDefault="00F34439" w:rsidP="00957316">
      <w:r w:rsidRPr="003F02F8">
        <w:br w:type="page"/>
      </w:r>
    </w:p>
    <w:p w14:paraId="6104C93E" w14:textId="77777777" w:rsidR="00A03431" w:rsidRPr="003F02F8" w:rsidRDefault="00A03431" w:rsidP="00D751C8">
      <w:pPr>
        <w:pStyle w:val="Heading1"/>
      </w:pPr>
    </w:p>
    <w:p w14:paraId="0FA943BE" w14:textId="77777777" w:rsidR="001E776D" w:rsidRPr="003F02F8" w:rsidRDefault="00D01545" w:rsidP="00D751C8">
      <w:pPr>
        <w:pStyle w:val="Heading1"/>
      </w:pPr>
      <w:bookmarkStart w:id="43" w:name="_Toc519695516"/>
      <w:r w:rsidRPr="003F02F8">
        <w:t>SECTION</w:t>
      </w:r>
      <w:r w:rsidR="001E776D" w:rsidRPr="003F02F8">
        <w:t xml:space="preserve"> </w:t>
      </w:r>
      <w:r w:rsidR="007B38FB" w:rsidRPr="003F02F8">
        <w:t>5</w:t>
      </w:r>
      <w:r w:rsidR="001E776D" w:rsidRPr="003F02F8">
        <w:t>:</w:t>
      </w:r>
      <w:r w:rsidR="001E776D" w:rsidRPr="003F02F8">
        <w:tab/>
        <w:t>M</w:t>
      </w:r>
      <w:r w:rsidR="007E0D5E" w:rsidRPr="003F02F8">
        <w:t>ARKETING AND PROMOTION</w:t>
      </w:r>
      <w:bookmarkEnd w:id="43"/>
    </w:p>
    <w:p w14:paraId="6B9878EF" w14:textId="77777777" w:rsidR="00687E80" w:rsidRPr="003F02F8" w:rsidRDefault="00687E80" w:rsidP="00721290"/>
    <w:p w14:paraId="53644968" w14:textId="7DD37CE2" w:rsidR="007D2B3F" w:rsidRPr="003F02F8" w:rsidRDefault="00E36CD5" w:rsidP="007D2B3F">
      <w:r w:rsidRPr="003F02F8">
        <w:rPr>
          <w:b/>
        </w:rPr>
        <w:t xml:space="preserve">[Insert organisation name] </w:t>
      </w:r>
      <w:r w:rsidR="007D2B3F" w:rsidRPr="003F02F8">
        <w:t xml:space="preserve">is committed to accurate and relevant information about </w:t>
      </w:r>
      <w:r w:rsidR="00AC13B4" w:rsidRPr="003F02F8">
        <w:t xml:space="preserve">how </w:t>
      </w:r>
      <w:r w:rsidR="007D2B3F" w:rsidRPr="003F02F8">
        <w:t xml:space="preserve">its program, services and projects </w:t>
      </w:r>
      <w:r w:rsidR="00AC13B4" w:rsidRPr="003F02F8">
        <w:t xml:space="preserve">are </w:t>
      </w:r>
      <w:r w:rsidR="007D2B3F" w:rsidRPr="003F02F8">
        <w:t xml:space="preserve">disseminated and made available to clients, stakeholders and the broader community in a clear and timely manner. </w:t>
      </w:r>
    </w:p>
    <w:p w14:paraId="4960F9DD" w14:textId="77777777" w:rsidR="007D2B3F" w:rsidRPr="003F02F8" w:rsidRDefault="007D2B3F" w:rsidP="007D2B3F"/>
    <w:p w14:paraId="285E8062" w14:textId="77777777" w:rsidR="006E51C5" w:rsidRPr="003F02F8" w:rsidRDefault="007D2B3F" w:rsidP="007D2B3F">
      <w:r w:rsidRPr="003F02F8">
        <w:t xml:space="preserve">The purpose of this </w:t>
      </w:r>
      <w:r w:rsidR="00D01545" w:rsidRPr="003F02F8">
        <w:t>Section</w:t>
      </w:r>
      <w:r w:rsidRPr="003F02F8">
        <w:t xml:space="preserve"> is to provide guidance on </w:t>
      </w:r>
      <w:r w:rsidR="006E51C5" w:rsidRPr="003F02F8">
        <w:t>planning, developing and reviewing marketing and prom</w:t>
      </w:r>
      <w:r w:rsidR="00277E21" w:rsidRPr="003F02F8">
        <w:t>otional strategies and how this</w:t>
      </w:r>
      <w:r w:rsidR="006E51C5" w:rsidRPr="003F02F8">
        <w:t xml:space="preserve"> </w:t>
      </w:r>
      <w:r w:rsidR="00277E21" w:rsidRPr="003F02F8">
        <w:t>material is</w:t>
      </w:r>
      <w:r w:rsidR="006E51C5" w:rsidRPr="003F02F8">
        <w:t xml:space="preserve"> distributed</w:t>
      </w:r>
      <w:r w:rsidR="00190F68" w:rsidRPr="003F02F8">
        <w:t xml:space="preserve"> and promoted to ensure that organisational services, program and activities</w:t>
      </w:r>
      <w:r w:rsidR="00141FDD" w:rsidRPr="003F02F8">
        <w:t xml:space="preserve"> are accessed.</w:t>
      </w:r>
    </w:p>
    <w:p w14:paraId="4C6FF50F" w14:textId="77777777" w:rsidR="006E51C5" w:rsidRPr="003F02F8" w:rsidRDefault="006E51C5" w:rsidP="007D2B3F"/>
    <w:p w14:paraId="7E1928E5" w14:textId="77777777" w:rsidR="007D2B3F" w:rsidRPr="003F02F8" w:rsidRDefault="007D2B3F" w:rsidP="007D2B3F">
      <w:r w:rsidRPr="003F02F8">
        <w:t xml:space="preserve">This </w:t>
      </w:r>
      <w:r w:rsidR="00D01545" w:rsidRPr="003F02F8">
        <w:t>Section</w:t>
      </w:r>
      <w:r w:rsidRPr="003F02F8">
        <w:t xml:space="preserve"> ensures that the </w:t>
      </w:r>
      <w:r w:rsidR="00B36659" w:rsidRPr="003F02F8">
        <w:t>organisation’s</w:t>
      </w:r>
      <w:r w:rsidRPr="003F02F8">
        <w:t xml:space="preserve">: </w:t>
      </w:r>
    </w:p>
    <w:p w14:paraId="2642E157" w14:textId="7D011A71" w:rsidR="00956A26" w:rsidRPr="003F02F8" w:rsidRDefault="00956A26" w:rsidP="007D2B3F">
      <w:pPr>
        <w:pStyle w:val="ListParagraph"/>
        <w:numPr>
          <w:ilvl w:val="0"/>
          <w:numId w:val="5"/>
        </w:numPr>
      </w:pPr>
      <w:r w:rsidRPr="003F02F8">
        <w:t>Promotional material</w:t>
      </w:r>
      <w:r w:rsidR="00141FDD" w:rsidRPr="003F02F8">
        <w:t>s</w:t>
      </w:r>
      <w:r w:rsidRPr="003F02F8">
        <w:t xml:space="preserve"> </w:t>
      </w:r>
      <w:r w:rsidR="00141FDD" w:rsidRPr="003F02F8">
        <w:t>meet</w:t>
      </w:r>
      <w:r w:rsidR="00B96F2A" w:rsidRPr="003F02F8">
        <w:t xml:space="preserve"> the needs of clients a</w:t>
      </w:r>
      <w:r w:rsidR="00BD4525" w:rsidRPr="003F02F8">
        <w:t>s well as</w:t>
      </w:r>
      <w:r w:rsidR="00141FDD" w:rsidRPr="003F02F8">
        <w:t xml:space="preserve"> the</w:t>
      </w:r>
      <w:r w:rsidR="00B96F2A" w:rsidRPr="003F02F8">
        <w:t xml:space="preserve"> broader community</w:t>
      </w:r>
    </w:p>
    <w:p w14:paraId="6ECB7BBA" w14:textId="56206827" w:rsidR="00B36659" w:rsidRPr="003F02F8" w:rsidRDefault="00B36659" w:rsidP="007D2B3F">
      <w:pPr>
        <w:pStyle w:val="ListParagraph"/>
        <w:numPr>
          <w:ilvl w:val="0"/>
          <w:numId w:val="5"/>
        </w:numPr>
      </w:pPr>
      <w:r w:rsidRPr="003F02F8">
        <w:t>Information is accessible and easily understood by people with diverse communication need</w:t>
      </w:r>
      <w:r w:rsidR="00BD4525" w:rsidRPr="003F02F8">
        <w:t>s</w:t>
      </w:r>
    </w:p>
    <w:p w14:paraId="0F568675" w14:textId="5D1DD3B8" w:rsidR="00B36659" w:rsidRPr="003F02F8" w:rsidRDefault="00B36659" w:rsidP="00B36659">
      <w:pPr>
        <w:pStyle w:val="ListParagraph"/>
        <w:numPr>
          <w:ilvl w:val="0"/>
          <w:numId w:val="5"/>
        </w:numPr>
      </w:pPr>
      <w:r w:rsidRPr="003F02F8">
        <w:t>Information reflect</w:t>
      </w:r>
      <w:r w:rsidR="00BD4525" w:rsidRPr="003F02F8">
        <w:t>s</w:t>
      </w:r>
      <w:r w:rsidRPr="003F02F8">
        <w:t xml:space="preserve"> the diversity of its operations</w:t>
      </w:r>
    </w:p>
    <w:p w14:paraId="057101F6" w14:textId="5C50266A" w:rsidR="00B36659" w:rsidRPr="003F02F8" w:rsidRDefault="00277E21" w:rsidP="00B36659">
      <w:pPr>
        <w:pStyle w:val="ListParagraph"/>
        <w:numPr>
          <w:ilvl w:val="0"/>
          <w:numId w:val="5"/>
        </w:numPr>
      </w:pPr>
      <w:r w:rsidRPr="003F02F8">
        <w:t>Promotional material i</w:t>
      </w:r>
      <w:r w:rsidR="00B36659" w:rsidRPr="003F02F8">
        <w:t>s visible and identifiable to clients, stakeholders and the general community</w:t>
      </w:r>
    </w:p>
    <w:p w14:paraId="5B64EA78" w14:textId="553A82BE" w:rsidR="00B36659" w:rsidRPr="003F02F8" w:rsidRDefault="00B36659" w:rsidP="00B36659">
      <w:pPr>
        <w:pStyle w:val="ListParagraph"/>
        <w:numPr>
          <w:ilvl w:val="0"/>
          <w:numId w:val="5"/>
        </w:numPr>
      </w:pPr>
      <w:r w:rsidRPr="003F02F8">
        <w:t xml:space="preserve">Information is spread through </w:t>
      </w:r>
      <w:r w:rsidR="00F314E5" w:rsidRPr="003F02F8">
        <w:t xml:space="preserve">a variety of </w:t>
      </w:r>
      <w:r w:rsidRPr="003F02F8">
        <w:t>different communication channels</w:t>
      </w:r>
      <w:r w:rsidR="00F314E5" w:rsidRPr="003F02F8">
        <w:t>,</w:t>
      </w:r>
      <w:r w:rsidRPr="003F02F8">
        <w:t xml:space="preserve"> such as printed </w:t>
      </w:r>
      <w:r w:rsidR="00F314E5" w:rsidRPr="003F02F8">
        <w:t xml:space="preserve">material </w:t>
      </w:r>
      <w:r w:rsidR="00141FDD" w:rsidRPr="003F02F8">
        <w:t xml:space="preserve">and </w:t>
      </w:r>
      <w:r w:rsidRPr="003F02F8">
        <w:t xml:space="preserve">online </w:t>
      </w:r>
      <w:r w:rsidR="00F314E5" w:rsidRPr="003F02F8">
        <w:t>data</w:t>
      </w:r>
      <w:r w:rsidR="00F314E5" w:rsidRPr="003F02F8" w:rsidDel="00F314E5">
        <w:t xml:space="preserve"> </w:t>
      </w:r>
      <w:r w:rsidR="00F314E5" w:rsidRPr="003F02F8">
        <w:t>that is available</w:t>
      </w:r>
    </w:p>
    <w:p w14:paraId="4983EEF6" w14:textId="7879DBE5" w:rsidR="007D2B3F" w:rsidRPr="003F02F8" w:rsidRDefault="00277E21" w:rsidP="00277E21">
      <w:pPr>
        <w:pStyle w:val="ListParagraph"/>
        <w:numPr>
          <w:ilvl w:val="0"/>
          <w:numId w:val="5"/>
        </w:numPr>
      </w:pPr>
      <w:r w:rsidRPr="003F02F8">
        <w:t>P</w:t>
      </w:r>
      <w:r w:rsidR="00C518FA" w:rsidRPr="003F02F8">
        <w:t>romotional activities are</w:t>
      </w:r>
      <w:r w:rsidR="007D2B3F" w:rsidRPr="003F02F8">
        <w:t xml:space="preserve"> </w:t>
      </w:r>
      <w:r w:rsidRPr="003F02F8">
        <w:t xml:space="preserve">consistent </w:t>
      </w:r>
      <w:r w:rsidR="007D2B3F" w:rsidRPr="003F02F8">
        <w:t>and delivered appropriately</w:t>
      </w:r>
    </w:p>
    <w:p w14:paraId="65732663" w14:textId="77777777" w:rsidR="007D2B3F" w:rsidRPr="003F02F8" w:rsidRDefault="00C518FA" w:rsidP="007D2B3F">
      <w:pPr>
        <w:pStyle w:val="ListParagraph"/>
        <w:numPr>
          <w:ilvl w:val="0"/>
          <w:numId w:val="5"/>
        </w:numPr>
      </w:pPr>
      <w:r w:rsidRPr="003F02F8">
        <w:t>Marketing and promotional material is</w:t>
      </w:r>
      <w:r w:rsidR="007D2B3F" w:rsidRPr="003F02F8">
        <w:t xml:space="preserve"> consistent with the organisation</w:t>
      </w:r>
      <w:r w:rsidR="00F314E5" w:rsidRPr="003F02F8">
        <w:t>’s</w:t>
      </w:r>
      <w:r w:rsidR="007D2B3F" w:rsidRPr="003F02F8">
        <w:t xml:space="preserve"> values, legal requirements, related policies, and codes of conduct.</w:t>
      </w:r>
    </w:p>
    <w:p w14:paraId="0D9487B3" w14:textId="77777777" w:rsidR="00113440" w:rsidRPr="003F02F8" w:rsidRDefault="00113440" w:rsidP="00113440"/>
    <w:p w14:paraId="16268871" w14:textId="77777777" w:rsidR="006B706A" w:rsidRPr="003F02F8" w:rsidRDefault="006B706A" w:rsidP="006B706A">
      <w:pPr>
        <w:pStyle w:val="Heading2"/>
      </w:pPr>
      <w:bookmarkStart w:id="44" w:name="_Toc519695517"/>
      <w:r w:rsidRPr="003F02F8">
        <w:t>5.1</w:t>
      </w:r>
      <w:r w:rsidR="000A1616" w:rsidRPr="003F02F8">
        <w:tab/>
      </w:r>
      <w:r w:rsidRPr="003F02F8">
        <w:t>Publications</w:t>
      </w:r>
      <w:bookmarkEnd w:id="44"/>
      <w:r w:rsidRPr="003F02F8">
        <w:t xml:space="preserve"> </w:t>
      </w:r>
    </w:p>
    <w:p w14:paraId="5F4D032F" w14:textId="77777777" w:rsidR="00A71D76" w:rsidRPr="003F02F8" w:rsidRDefault="00A97046" w:rsidP="00A71D76">
      <w:r w:rsidRPr="003F02F8">
        <w:t>The organisation use</w:t>
      </w:r>
      <w:r w:rsidR="00961F6D" w:rsidRPr="003F02F8">
        <w:t>s</w:t>
      </w:r>
      <w:r w:rsidRPr="003F02F8">
        <w:t xml:space="preserve"> d</w:t>
      </w:r>
      <w:r w:rsidR="00A71D76" w:rsidRPr="003F02F8">
        <w:t xml:space="preserve">ifferent types of publications </w:t>
      </w:r>
      <w:r w:rsidRPr="003F02F8">
        <w:t xml:space="preserve">to deliver information to the public </w:t>
      </w:r>
      <w:r w:rsidR="008F4CF2" w:rsidRPr="003F02F8">
        <w:t>about services</w:t>
      </w:r>
      <w:r w:rsidR="00141FDD" w:rsidRPr="003F02F8">
        <w:t>, programs</w:t>
      </w:r>
      <w:r w:rsidR="008F4CF2" w:rsidRPr="003F02F8">
        <w:t>, projects</w:t>
      </w:r>
      <w:r w:rsidR="00141FDD" w:rsidRPr="003F02F8">
        <w:t xml:space="preserve"> and </w:t>
      </w:r>
      <w:r w:rsidRPr="003F02F8">
        <w:t>research and other</w:t>
      </w:r>
      <w:r w:rsidR="00961F6D" w:rsidRPr="003F02F8">
        <w:t xml:space="preserve"> information.</w:t>
      </w:r>
      <w:r w:rsidRPr="003F02F8">
        <w:t xml:space="preserve"> Publications may include:</w:t>
      </w:r>
    </w:p>
    <w:p w14:paraId="287FFB64" w14:textId="77777777" w:rsidR="00675BEF" w:rsidRPr="003F02F8" w:rsidRDefault="00675BEF" w:rsidP="000911B7">
      <w:pPr>
        <w:pStyle w:val="ListParagraph"/>
        <w:numPr>
          <w:ilvl w:val="0"/>
          <w:numId w:val="5"/>
        </w:numPr>
      </w:pPr>
      <w:r w:rsidRPr="003F02F8">
        <w:t>Organisational</w:t>
      </w:r>
      <w:r w:rsidR="00A97046" w:rsidRPr="003F02F8">
        <w:t xml:space="preserve"> brochures</w:t>
      </w:r>
    </w:p>
    <w:p w14:paraId="50DBF296" w14:textId="77777777" w:rsidR="00A97046" w:rsidRPr="003F02F8" w:rsidRDefault="00F32599" w:rsidP="000911B7">
      <w:pPr>
        <w:pStyle w:val="ListParagraph"/>
        <w:numPr>
          <w:ilvl w:val="0"/>
          <w:numId w:val="5"/>
        </w:numPr>
      </w:pPr>
      <w:r w:rsidRPr="003F02F8">
        <w:t>Flyers,</w:t>
      </w:r>
      <w:r w:rsidR="00675BEF" w:rsidRPr="003F02F8">
        <w:t xml:space="preserve"> </w:t>
      </w:r>
      <w:r w:rsidR="00A97046" w:rsidRPr="003F02F8">
        <w:t>posters</w:t>
      </w:r>
      <w:r w:rsidRPr="003F02F8">
        <w:t xml:space="preserve"> and f</w:t>
      </w:r>
      <w:r w:rsidR="00A97046" w:rsidRPr="003F02F8">
        <w:t>act sheets</w:t>
      </w:r>
    </w:p>
    <w:p w14:paraId="20F6345E" w14:textId="77777777" w:rsidR="00A97046" w:rsidRPr="003F02F8" w:rsidRDefault="00A97046" w:rsidP="00A97046">
      <w:pPr>
        <w:pStyle w:val="ListParagraph"/>
        <w:numPr>
          <w:ilvl w:val="0"/>
          <w:numId w:val="5"/>
        </w:numPr>
      </w:pPr>
      <w:r w:rsidRPr="003F02F8">
        <w:t>Newsletters</w:t>
      </w:r>
    </w:p>
    <w:p w14:paraId="2043C5C1" w14:textId="77777777" w:rsidR="0035114B" w:rsidRPr="003F02F8" w:rsidRDefault="0035114B" w:rsidP="00A97046">
      <w:pPr>
        <w:pStyle w:val="ListParagraph"/>
        <w:numPr>
          <w:ilvl w:val="0"/>
          <w:numId w:val="5"/>
        </w:numPr>
      </w:pPr>
      <w:r w:rsidRPr="003F02F8">
        <w:t>Website</w:t>
      </w:r>
      <w:r w:rsidR="003E5433" w:rsidRPr="003F02F8">
        <w:t xml:space="preserve"> information</w:t>
      </w:r>
    </w:p>
    <w:p w14:paraId="63063B27" w14:textId="77777777" w:rsidR="00A97046" w:rsidRPr="003F02F8" w:rsidRDefault="0041376F" w:rsidP="00A97046">
      <w:pPr>
        <w:pStyle w:val="ListParagraph"/>
        <w:numPr>
          <w:ilvl w:val="0"/>
          <w:numId w:val="5"/>
        </w:numPr>
      </w:pPr>
      <w:r w:rsidRPr="003F02F8">
        <w:t>Research papers</w:t>
      </w:r>
    </w:p>
    <w:p w14:paraId="0118304C" w14:textId="77777777" w:rsidR="0041376F" w:rsidRPr="003F02F8" w:rsidRDefault="0041376F" w:rsidP="00A97046">
      <w:pPr>
        <w:pStyle w:val="ListParagraph"/>
        <w:numPr>
          <w:ilvl w:val="0"/>
          <w:numId w:val="5"/>
        </w:numPr>
      </w:pPr>
      <w:r w:rsidRPr="003F02F8">
        <w:t>Photographic material</w:t>
      </w:r>
      <w:r w:rsidR="00141FDD" w:rsidRPr="003F02F8">
        <w:t>.</w:t>
      </w:r>
    </w:p>
    <w:p w14:paraId="18018105" w14:textId="77777777" w:rsidR="007D2B3F" w:rsidRPr="003F02F8" w:rsidRDefault="007D2B3F" w:rsidP="00721290"/>
    <w:p w14:paraId="0CBF5325" w14:textId="77777777" w:rsidR="00507E3C" w:rsidRPr="003F02F8" w:rsidRDefault="00141FDD" w:rsidP="00721290">
      <w:r w:rsidRPr="003F02F8">
        <w:t>When publishing documents</w:t>
      </w:r>
      <w:r w:rsidR="003E5433" w:rsidRPr="003F02F8">
        <w:t>,</w:t>
      </w:r>
      <w:r w:rsidRPr="003F02F8">
        <w:rPr>
          <w:b/>
        </w:rPr>
        <w:t xml:space="preserve"> </w:t>
      </w:r>
      <w:r w:rsidRPr="003F02F8">
        <w:t>the organisation</w:t>
      </w:r>
      <w:r w:rsidR="00507E3C" w:rsidRPr="003F02F8">
        <w:t xml:space="preserve"> consider</w:t>
      </w:r>
      <w:r w:rsidRPr="003F02F8">
        <w:t>s</w:t>
      </w:r>
      <w:r w:rsidR="00507E3C" w:rsidRPr="003F02F8">
        <w:t xml:space="preserve"> the following: </w:t>
      </w:r>
    </w:p>
    <w:p w14:paraId="22E56582" w14:textId="77777777" w:rsidR="00507E3C" w:rsidRPr="003F02F8" w:rsidRDefault="00507E3C" w:rsidP="00507E3C">
      <w:pPr>
        <w:pStyle w:val="ListParagraph"/>
        <w:numPr>
          <w:ilvl w:val="0"/>
          <w:numId w:val="5"/>
        </w:numPr>
      </w:pPr>
      <w:r w:rsidRPr="003F02F8">
        <w:t>Organisation’s corporate image</w:t>
      </w:r>
    </w:p>
    <w:p w14:paraId="5573EAC1" w14:textId="77777777" w:rsidR="00F416B2" w:rsidRPr="003F02F8" w:rsidRDefault="00141FDD" w:rsidP="00507E3C">
      <w:pPr>
        <w:pStyle w:val="ListParagraph"/>
        <w:numPr>
          <w:ilvl w:val="0"/>
          <w:numId w:val="5"/>
        </w:numPr>
      </w:pPr>
      <w:r w:rsidRPr="003F02F8">
        <w:t>C</w:t>
      </w:r>
      <w:r w:rsidR="00CA3E2E" w:rsidRPr="003F02F8">
        <w:t>opyright legislation</w:t>
      </w:r>
    </w:p>
    <w:p w14:paraId="5B01CAFC" w14:textId="77777777" w:rsidR="00507E3C" w:rsidRPr="003F02F8" w:rsidRDefault="00141FDD" w:rsidP="00F416B2">
      <w:pPr>
        <w:pStyle w:val="ListParagraph"/>
        <w:numPr>
          <w:ilvl w:val="0"/>
          <w:numId w:val="5"/>
        </w:numPr>
      </w:pPr>
      <w:r w:rsidRPr="003F02F8">
        <w:t>R</w:t>
      </w:r>
      <w:r w:rsidR="00F416B2" w:rsidRPr="003F02F8">
        <w:t>eferencing and necessary bibliographic information</w:t>
      </w:r>
    </w:p>
    <w:p w14:paraId="6ED51809" w14:textId="77777777" w:rsidR="00507E3C" w:rsidRPr="003F02F8" w:rsidRDefault="00141FDD" w:rsidP="00141FDD">
      <w:pPr>
        <w:pStyle w:val="ListParagraph"/>
        <w:numPr>
          <w:ilvl w:val="0"/>
          <w:numId w:val="5"/>
        </w:numPr>
      </w:pPr>
      <w:r w:rsidRPr="003F02F8">
        <w:t>Publication</w:t>
      </w:r>
      <w:r w:rsidR="00F416B2" w:rsidRPr="003F02F8">
        <w:t xml:space="preserve"> modalities </w:t>
      </w:r>
      <w:r w:rsidR="0035114B" w:rsidRPr="003F02F8">
        <w:t>and distribution paths</w:t>
      </w:r>
      <w:r w:rsidRPr="003F02F8">
        <w:t>.</w:t>
      </w:r>
    </w:p>
    <w:p w14:paraId="00080018" w14:textId="77777777" w:rsidR="00614355" w:rsidRPr="003F02F8" w:rsidRDefault="00614355" w:rsidP="00721290"/>
    <w:p w14:paraId="4DF83EB5" w14:textId="3E62DCA0" w:rsidR="00614355" w:rsidRPr="003F02F8" w:rsidRDefault="00614355" w:rsidP="00721290">
      <w:r w:rsidRPr="003F02F8">
        <w:t xml:space="preserve">For more details on the </w:t>
      </w:r>
      <w:r w:rsidR="00E36CD5" w:rsidRPr="003F02F8">
        <w:rPr>
          <w:b/>
        </w:rPr>
        <w:t>[Insert organisation name]</w:t>
      </w:r>
      <w:r w:rsidRPr="003F02F8">
        <w:t xml:space="preserve"> corporate image</w:t>
      </w:r>
      <w:r w:rsidR="003E5433" w:rsidRPr="003F02F8">
        <w:t>,</w:t>
      </w:r>
      <w:r w:rsidRPr="003F02F8">
        <w:t xml:space="preserve"> ref</w:t>
      </w:r>
      <w:r w:rsidR="00CA3E2E" w:rsidRPr="003F02F8">
        <w:t xml:space="preserve">er to Corporate Image </w:t>
      </w:r>
      <w:r w:rsidR="00D01545" w:rsidRPr="003F02F8">
        <w:t>Section</w:t>
      </w:r>
      <w:r w:rsidR="00CA3E2E" w:rsidRPr="003F02F8">
        <w:t xml:space="preserve"> of this policy.</w:t>
      </w:r>
    </w:p>
    <w:p w14:paraId="478A831E" w14:textId="77777777" w:rsidR="00141FDD" w:rsidRPr="003F02F8" w:rsidRDefault="00141FDD" w:rsidP="00721290"/>
    <w:p w14:paraId="27D4E373" w14:textId="7DF20CCD" w:rsidR="00655451" w:rsidRPr="003F02F8" w:rsidRDefault="00507E3C" w:rsidP="00655451">
      <w:pPr>
        <w:pStyle w:val="Heading3"/>
      </w:pPr>
      <w:r w:rsidRPr="003F02F8">
        <w:t>5.1</w:t>
      </w:r>
      <w:r w:rsidR="0035114B" w:rsidRPr="003F02F8">
        <w:t>.</w:t>
      </w:r>
      <w:r w:rsidR="00C84EC7" w:rsidRPr="003F02F8">
        <w:t>1</w:t>
      </w:r>
      <w:r w:rsidR="000A1616" w:rsidRPr="003F02F8">
        <w:tab/>
      </w:r>
      <w:r w:rsidR="00655451" w:rsidRPr="003F02F8">
        <w:t>Copyright notice</w:t>
      </w:r>
    </w:p>
    <w:p w14:paraId="2D268C8B" w14:textId="77777777" w:rsidR="00655451" w:rsidRPr="003F02F8" w:rsidRDefault="00655451" w:rsidP="00655451">
      <w:r w:rsidRPr="003F02F8">
        <w:t>Copyright protection starts when a work is first recorded, written down or made, although there are exceptions for unpublished photographs. Copyright protection is automatic: there is no registration requirement or other form</w:t>
      </w:r>
      <w:r w:rsidR="00CA3E2E" w:rsidRPr="003F02F8">
        <w:t>ality, and no fees are payable.</w:t>
      </w:r>
    </w:p>
    <w:p w14:paraId="3AEA7B33" w14:textId="77777777" w:rsidR="00655451" w:rsidRPr="003F02F8" w:rsidRDefault="00655451" w:rsidP="00655451"/>
    <w:p w14:paraId="5085310A" w14:textId="59EF2046" w:rsidR="00655451" w:rsidRPr="003F02F8" w:rsidRDefault="00E36CD5" w:rsidP="00655451">
      <w:r w:rsidRPr="003F02F8">
        <w:rPr>
          <w:b/>
        </w:rPr>
        <w:lastRenderedPageBreak/>
        <w:t xml:space="preserve">[Insert organisation name] </w:t>
      </w:r>
      <w:r w:rsidR="00655451" w:rsidRPr="003F02F8">
        <w:t xml:space="preserve">demonstrates copyright protection by including the copyright symbol and a copyright statement on all published materials. The copyright notice is to be placed on the reverse of the title page of printed publications and on the home page (or a linked page) of electronic documents. </w:t>
      </w:r>
    </w:p>
    <w:p w14:paraId="20B71A7C" w14:textId="77777777" w:rsidR="00655451" w:rsidRPr="003F02F8" w:rsidRDefault="00655451" w:rsidP="00655451"/>
    <w:p w14:paraId="2B7FD653" w14:textId="77777777" w:rsidR="00655451" w:rsidRPr="003F02F8" w:rsidRDefault="000B058C" w:rsidP="00655451">
      <w:r w:rsidRPr="003F02F8">
        <w:t xml:space="preserve">The standard </w:t>
      </w:r>
      <w:r w:rsidR="00655451" w:rsidRPr="003F02F8">
        <w:t xml:space="preserve">copyright notice is: </w:t>
      </w:r>
    </w:p>
    <w:p w14:paraId="624DE85F" w14:textId="77777777" w:rsidR="00655451" w:rsidRPr="003F02F8" w:rsidRDefault="00655451" w:rsidP="00655451"/>
    <w:tbl>
      <w:tblPr>
        <w:tblStyle w:val="TableGrid"/>
        <w:tblW w:w="0" w:type="auto"/>
        <w:tblLook w:val="04A0" w:firstRow="1" w:lastRow="0" w:firstColumn="1" w:lastColumn="0" w:noHBand="0" w:noVBand="1"/>
      </w:tblPr>
      <w:tblGrid>
        <w:gridCol w:w="8778"/>
      </w:tblGrid>
      <w:tr w:rsidR="000B058C" w:rsidRPr="003F02F8" w14:paraId="418998A3" w14:textId="77777777" w:rsidTr="000B058C">
        <w:tc>
          <w:tcPr>
            <w:tcW w:w="9004" w:type="dxa"/>
          </w:tcPr>
          <w:p w14:paraId="61D86385" w14:textId="77777777" w:rsidR="00402ED8" w:rsidRPr="003F02F8" w:rsidRDefault="00402ED8" w:rsidP="00402ED8">
            <w:pPr>
              <w:rPr>
                <w:b/>
              </w:rPr>
            </w:pPr>
            <w:r w:rsidRPr="003F02F8">
              <w:rPr>
                <w:b/>
              </w:rPr>
              <w:t>[Insert organisation name/logo]</w:t>
            </w:r>
          </w:p>
          <w:p w14:paraId="456ECB72" w14:textId="78204BE6" w:rsidR="00402ED8" w:rsidRPr="003F02F8" w:rsidRDefault="00402ED8" w:rsidP="00402ED8">
            <w:r w:rsidRPr="003F02F8">
              <w:t xml:space="preserve">© </w:t>
            </w:r>
            <w:r w:rsidR="00E36CD5" w:rsidRPr="003F02F8">
              <w:rPr>
                <w:b/>
              </w:rPr>
              <w:t xml:space="preserve">[Insert organisation </w:t>
            </w:r>
            <w:r w:rsidR="00BB28E2" w:rsidRPr="003F02F8">
              <w:rPr>
                <w:b/>
              </w:rPr>
              <w:t xml:space="preserve">name] </w:t>
            </w:r>
            <w:r w:rsidR="00BB28E2" w:rsidRPr="003F02F8">
              <w:t>[</w:t>
            </w:r>
            <w:r w:rsidR="009B4D69" w:rsidRPr="003F02F8">
              <w:rPr>
                <w:b/>
              </w:rPr>
              <w:t>insert</w:t>
            </w:r>
            <w:r w:rsidRPr="003F02F8">
              <w:rPr>
                <w:b/>
              </w:rPr>
              <w:t xml:space="preserve"> year]</w:t>
            </w:r>
            <w:r w:rsidRPr="003F02F8">
              <w:t xml:space="preserve"> </w:t>
            </w:r>
            <w:r w:rsidR="00C51D5C" w:rsidRPr="003F02F8">
              <w:t>Australia.</w:t>
            </w:r>
          </w:p>
          <w:p w14:paraId="467F9DFE" w14:textId="4A12A09D" w:rsidR="000B058C" w:rsidRPr="003F02F8" w:rsidRDefault="00402ED8" w:rsidP="00655451">
            <w:r w:rsidRPr="003F02F8">
              <w:t xml:space="preserve">This work is copyright. You may download, display, print and reproduce this material in unaltered form only (retaining this notice) for your personal, non-commercial use or use within your organisation. Requests for further authorisation should be directed to: </w:t>
            </w:r>
            <w:r w:rsidR="009B4D69" w:rsidRPr="003F02F8">
              <w:rPr>
                <w:b/>
              </w:rPr>
              <w:t xml:space="preserve">[Insert </w:t>
            </w:r>
            <w:r w:rsidR="00D01545" w:rsidRPr="003F02F8">
              <w:rPr>
                <w:b/>
              </w:rPr>
              <w:t>CEO/Manager</w:t>
            </w:r>
            <w:r w:rsidR="009B4D69" w:rsidRPr="003F02F8">
              <w:rPr>
                <w:b/>
              </w:rPr>
              <w:t>]</w:t>
            </w:r>
            <w:r w:rsidRPr="003F02F8">
              <w:rPr>
                <w:b/>
              </w:rPr>
              <w:t xml:space="preserve">, </w:t>
            </w:r>
            <w:r w:rsidR="00E36CD5" w:rsidRPr="003F02F8">
              <w:rPr>
                <w:b/>
              </w:rPr>
              <w:t>[Insert organisation name]</w:t>
            </w:r>
            <w:r w:rsidRPr="003F02F8">
              <w:t xml:space="preserve"> </w:t>
            </w:r>
            <w:r w:rsidR="009B4D69" w:rsidRPr="003F02F8">
              <w:rPr>
                <w:b/>
              </w:rPr>
              <w:t>[insert organisation’s address]</w:t>
            </w:r>
            <w:r w:rsidR="009B4D69" w:rsidRPr="003F02F8">
              <w:t>.</w:t>
            </w:r>
          </w:p>
          <w:p w14:paraId="28DD015A" w14:textId="77777777" w:rsidR="00402ED8" w:rsidRPr="003F02F8" w:rsidRDefault="00402ED8" w:rsidP="006977EB"/>
        </w:tc>
      </w:tr>
    </w:tbl>
    <w:p w14:paraId="56B16EDE" w14:textId="77777777" w:rsidR="00655451" w:rsidRPr="003F02F8" w:rsidRDefault="00655451" w:rsidP="00655451"/>
    <w:p w14:paraId="6FF729B1" w14:textId="77777777" w:rsidR="006977EB" w:rsidRPr="003F02F8" w:rsidRDefault="00141FDD" w:rsidP="006977EB">
      <w:r w:rsidRPr="003F02F8">
        <w:t>C</w:t>
      </w:r>
      <w:r w:rsidR="006977EB" w:rsidRPr="003F02F8">
        <w:t xml:space="preserve">ontact details may also be placed on the reverse/last page of the publication following the copyright notice. Standard contact details are: </w:t>
      </w:r>
    </w:p>
    <w:p w14:paraId="78074C7B" w14:textId="77777777" w:rsidR="006977EB" w:rsidRPr="003F02F8" w:rsidRDefault="006977EB" w:rsidP="006977EB"/>
    <w:tbl>
      <w:tblPr>
        <w:tblStyle w:val="TableGrid"/>
        <w:tblW w:w="0" w:type="auto"/>
        <w:tblLook w:val="04A0" w:firstRow="1" w:lastRow="0" w:firstColumn="1" w:lastColumn="0" w:noHBand="0" w:noVBand="1"/>
      </w:tblPr>
      <w:tblGrid>
        <w:gridCol w:w="8778"/>
      </w:tblGrid>
      <w:tr w:rsidR="003F02F8" w:rsidRPr="003F02F8" w14:paraId="0C2C0555" w14:textId="77777777" w:rsidTr="00CE4137">
        <w:tc>
          <w:tcPr>
            <w:tcW w:w="9004" w:type="dxa"/>
          </w:tcPr>
          <w:p w14:paraId="4B0DFB27" w14:textId="77777777" w:rsidR="00CE4137" w:rsidRPr="003F02F8" w:rsidRDefault="00CE4137" w:rsidP="00CE4137">
            <w:r w:rsidRPr="003F02F8">
              <w:rPr>
                <w:b/>
              </w:rPr>
              <w:t>[Insert organisation name/logo]</w:t>
            </w:r>
            <w:r w:rsidRPr="003F02F8">
              <w:t xml:space="preserve"> </w:t>
            </w:r>
          </w:p>
          <w:p w14:paraId="7268D35E" w14:textId="77777777" w:rsidR="00CE4137" w:rsidRPr="003F02F8" w:rsidRDefault="00CE4137" w:rsidP="00CE4137"/>
          <w:p w14:paraId="3A81B2F0" w14:textId="5549A7DD" w:rsidR="00CE4137" w:rsidRPr="003F02F8" w:rsidRDefault="00E36CD5" w:rsidP="00CE4137">
            <w:r w:rsidRPr="003F02F8">
              <w:rPr>
                <w:b/>
              </w:rPr>
              <w:t xml:space="preserve">[Insert organisation name] </w:t>
            </w:r>
            <w:r w:rsidR="00CE4137" w:rsidRPr="003F02F8">
              <w:t xml:space="preserve"> </w:t>
            </w:r>
          </w:p>
          <w:p w14:paraId="1CBA6959" w14:textId="77777777" w:rsidR="00CE4137" w:rsidRPr="003F02F8" w:rsidRDefault="00CE4137" w:rsidP="00CE4137">
            <w:pPr>
              <w:rPr>
                <w:b/>
              </w:rPr>
            </w:pPr>
            <w:r w:rsidRPr="003F02F8">
              <w:rPr>
                <w:b/>
              </w:rPr>
              <w:t xml:space="preserve">[Insert address line 1] </w:t>
            </w:r>
          </w:p>
          <w:p w14:paraId="36682BBD" w14:textId="77777777" w:rsidR="00CE4137" w:rsidRPr="003F02F8" w:rsidRDefault="00CE4137" w:rsidP="00CE4137">
            <w:r w:rsidRPr="003F02F8">
              <w:t xml:space="preserve">Telephone: </w:t>
            </w:r>
            <w:r w:rsidRPr="003F02F8">
              <w:rPr>
                <w:b/>
              </w:rPr>
              <w:t>[insert phone number]</w:t>
            </w:r>
            <w:r w:rsidRPr="003F02F8">
              <w:t xml:space="preserve">  </w:t>
            </w:r>
          </w:p>
          <w:p w14:paraId="5562B22C" w14:textId="77777777" w:rsidR="00CE4137" w:rsidRPr="003F02F8" w:rsidRDefault="00CE4137" w:rsidP="00CE4137">
            <w:r w:rsidRPr="003F02F8">
              <w:t xml:space="preserve">Fax: </w:t>
            </w:r>
            <w:r w:rsidRPr="003F02F8">
              <w:rPr>
                <w:b/>
              </w:rPr>
              <w:t>[insert fax number]</w:t>
            </w:r>
            <w:r w:rsidRPr="003F02F8">
              <w:t xml:space="preserve"> </w:t>
            </w:r>
          </w:p>
          <w:p w14:paraId="465A2AE2" w14:textId="77777777" w:rsidR="00CE4137" w:rsidRPr="003F02F8" w:rsidRDefault="00CE4137" w:rsidP="006977EB">
            <w:pPr>
              <w:rPr>
                <w:b/>
              </w:rPr>
            </w:pPr>
            <w:r w:rsidRPr="003F02F8">
              <w:t xml:space="preserve">Website: </w:t>
            </w:r>
            <w:r w:rsidRPr="003F02F8">
              <w:rPr>
                <w:b/>
              </w:rPr>
              <w:t xml:space="preserve">[insert organisation’s website] </w:t>
            </w:r>
          </w:p>
        </w:tc>
      </w:tr>
    </w:tbl>
    <w:p w14:paraId="7D6762C4" w14:textId="77777777" w:rsidR="003536F7" w:rsidRPr="003F02F8" w:rsidRDefault="003536F7" w:rsidP="006977EB"/>
    <w:p w14:paraId="6D24F3D6" w14:textId="5DD9ED14" w:rsidR="000A405D" w:rsidRPr="003F02F8" w:rsidRDefault="000A405D" w:rsidP="00D65D73">
      <w:pPr>
        <w:pStyle w:val="NormalWeb"/>
        <w:spacing w:before="60" w:beforeAutospacing="0" w:after="120" w:afterAutospacing="0"/>
        <w:jc w:val="both"/>
        <w:rPr>
          <w:rFonts w:ascii="Arial Narrow" w:hAnsi="Arial Narrow"/>
          <w:b/>
        </w:rPr>
      </w:pPr>
      <w:r w:rsidRPr="003F02F8">
        <w:rPr>
          <w:rFonts w:ascii="Arial Narrow" w:hAnsi="Arial Narrow"/>
          <w:b/>
        </w:rPr>
        <w:t>5.1.2</w:t>
      </w:r>
      <w:r w:rsidRPr="003F02F8">
        <w:rPr>
          <w:rFonts w:ascii="Arial Narrow" w:hAnsi="Arial Narrow"/>
          <w:b/>
        </w:rPr>
        <w:tab/>
        <w:t>Use of copyright material</w:t>
      </w:r>
    </w:p>
    <w:p w14:paraId="3DAB391A" w14:textId="6886C0F0" w:rsidR="000A405D" w:rsidRPr="003F02F8" w:rsidRDefault="002F0A31" w:rsidP="00D65D73">
      <w:pPr>
        <w:pStyle w:val="NormalWeb"/>
        <w:spacing w:before="60" w:beforeAutospacing="0" w:after="120" w:afterAutospacing="0"/>
        <w:jc w:val="both"/>
        <w:rPr>
          <w:rFonts w:ascii="Arial Narrow" w:hAnsi="Arial Narrow"/>
        </w:rPr>
      </w:pPr>
      <w:r w:rsidRPr="003F02F8">
        <w:rPr>
          <w:rFonts w:ascii="Arial Narrow" w:hAnsi="Arial Narrow"/>
        </w:rPr>
        <w:t>All Board members, s</w:t>
      </w:r>
      <w:r w:rsidR="000A405D" w:rsidRPr="003F02F8">
        <w:rPr>
          <w:rFonts w:ascii="Arial Narrow" w:hAnsi="Arial Narrow"/>
        </w:rPr>
        <w:t>taff</w:t>
      </w:r>
      <w:r w:rsidRPr="003F02F8">
        <w:rPr>
          <w:rFonts w:ascii="Arial Narrow" w:hAnsi="Arial Narrow"/>
        </w:rPr>
        <w:t>, students</w:t>
      </w:r>
      <w:r w:rsidR="000A405D" w:rsidRPr="003F02F8">
        <w:rPr>
          <w:rFonts w:ascii="Arial Narrow" w:hAnsi="Arial Narrow"/>
        </w:rPr>
        <w:t xml:space="preserve"> and volunteers of </w:t>
      </w:r>
      <w:r w:rsidR="00A17F79" w:rsidRPr="003F02F8">
        <w:rPr>
          <w:rFonts w:ascii="Arial Narrow" w:hAnsi="Arial Narrow"/>
          <w:b/>
        </w:rPr>
        <w:t xml:space="preserve">[Insert organisation name] </w:t>
      </w:r>
      <w:r w:rsidR="000A405D" w:rsidRPr="003F02F8">
        <w:rPr>
          <w:rFonts w:ascii="Arial Narrow" w:hAnsi="Arial Narrow"/>
        </w:rPr>
        <w:t xml:space="preserve">are required to observe all applicable copyright laws and regulations. </w:t>
      </w:r>
    </w:p>
    <w:p w14:paraId="6CBA64B2" w14:textId="0CF71632" w:rsidR="000A405D" w:rsidRPr="003F02F8" w:rsidRDefault="000A405D" w:rsidP="00D65D73">
      <w:pPr>
        <w:pStyle w:val="NormalWeb"/>
        <w:spacing w:before="60" w:beforeAutospacing="0" w:after="120" w:afterAutospacing="0"/>
        <w:jc w:val="both"/>
        <w:rPr>
          <w:rFonts w:ascii="Arial Narrow" w:hAnsi="Arial Narrow"/>
        </w:rPr>
      </w:pPr>
      <w:r w:rsidRPr="003F02F8">
        <w:rPr>
          <w:rFonts w:ascii="Arial Narrow" w:hAnsi="Arial Narrow"/>
        </w:rPr>
        <w:t>Staff</w:t>
      </w:r>
      <w:r w:rsidR="002F0A31" w:rsidRPr="003F02F8">
        <w:rPr>
          <w:rFonts w:ascii="Arial Narrow" w:hAnsi="Arial Narrow"/>
        </w:rPr>
        <w:t>, students</w:t>
      </w:r>
      <w:r w:rsidRPr="003F02F8">
        <w:rPr>
          <w:rFonts w:ascii="Arial Narrow" w:hAnsi="Arial Narrow"/>
        </w:rPr>
        <w:t xml:space="preserve"> and volunteers of </w:t>
      </w:r>
      <w:r w:rsidR="00A17F79" w:rsidRPr="003F02F8">
        <w:rPr>
          <w:rFonts w:ascii="Arial Narrow" w:hAnsi="Arial Narrow"/>
          <w:b/>
        </w:rPr>
        <w:t>[Insert organisation name]</w:t>
      </w:r>
      <w:r w:rsidR="00A17F79" w:rsidRPr="003F02F8">
        <w:rPr>
          <w:rFonts w:ascii="Arial Narrow" w:hAnsi="Arial Narrow"/>
        </w:rPr>
        <w:t xml:space="preserve"> </w:t>
      </w:r>
      <w:r w:rsidRPr="003F02F8">
        <w:rPr>
          <w:rFonts w:ascii="Arial Narrow" w:hAnsi="Arial Narrow"/>
        </w:rPr>
        <w:t xml:space="preserve">may use copyright material belonging to or licensed to </w:t>
      </w:r>
      <w:r w:rsidR="00A17F79" w:rsidRPr="003F02F8">
        <w:rPr>
          <w:rFonts w:ascii="Arial Narrow" w:hAnsi="Arial Narrow"/>
          <w:b/>
        </w:rPr>
        <w:t>[Insert organisation name]</w:t>
      </w:r>
      <w:r w:rsidR="00A17F79" w:rsidRPr="003F02F8">
        <w:rPr>
          <w:rFonts w:ascii="Arial Narrow" w:hAnsi="Arial Narrow"/>
        </w:rPr>
        <w:t xml:space="preserve"> </w:t>
      </w:r>
      <w:r w:rsidRPr="003F02F8">
        <w:rPr>
          <w:rFonts w:ascii="Arial Narrow" w:hAnsi="Arial Narrow"/>
        </w:rPr>
        <w:t xml:space="preserve">only for the purposes of their work for </w:t>
      </w:r>
      <w:r w:rsidR="00A17F79" w:rsidRPr="003F02F8">
        <w:rPr>
          <w:rFonts w:ascii="Arial Narrow" w:hAnsi="Arial Narrow"/>
          <w:b/>
        </w:rPr>
        <w:t>[Insert organisation name]</w:t>
      </w:r>
      <w:r w:rsidRPr="003F02F8">
        <w:rPr>
          <w:rFonts w:ascii="Arial Narrow" w:hAnsi="Arial Narrow"/>
        </w:rPr>
        <w:t xml:space="preserve">.  Where the material is used by </w:t>
      </w:r>
      <w:r w:rsidR="00A17F79" w:rsidRPr="003F02F8">
        <w:rPr>
          <w:rFonts w:ascii="Arial Narrow" w:hAnsi="Arial Narrow"/>
          <w:b/>
        </w:rPr>
        <w:t>[Insert organisation name]</w:t>
      </w:r>
      <w:r w:rsidR="00A17F79" w:rsidRPr="003F02F8">
        <w:rPr>
          <w:rFonts w:ascii="Arial Narrow" w:hAnsi="Arial Narrow"/>
        </w:rPr>
        <w:t xml:space="preserve"> </w:t>
      </w:r>
      <w:r w:rsidRPr="003F02F8">
        <w:rPr>
          <w:rFonts w:ascii="Arial Narrow" w:hAnsi="Arial Narrow"/>
        </w:rPr>
        <w:t>under licence, staff</w:t>
      </w:r>
      <w:r w:rsidR="002F0A31" w:rsidRPr="003F02F8">
        <w:rPr>
          <w:rFonts w:ascii="Arial Narrow" w:hAnsi="Arial Narrow"/>
        </w:rPr>
        <w:t>, students</w:t>
      </w:r>
      <w:r w:rsidRPr="003F02F8">
        <w:rPr>
          <w:rFonts w:ascii="Arial Narrow" w:hAnsi="Arial Narrow"/>
        </w:rPr>
        <w:t xml:space="preserve"> and volunteers must act in accordance with that licence.</w:t>
      </w:r>
    </w:p>
    <w:p w14:paraId="3743BBF3" w14:textId="77777777" w:rsidR="0026292F" w:rsidRPr="003F02F8" w:rsidRDefault="000A405D" w:rsidP="00D65D73">
      <w:pPr>
        <w:pStyle w:val="NormalWeb"/>
        <w:spacing w:before="60" w:beforeAutospacing="0" w:after="120" w:afterAutospacing="0"/>
        <w:jc w:val="both"/>
        <w:rPr>
          <w:rFonts w:ascii="Arial Narrow" w:hAnsi="Arial Narrow"/>
        </w:rPr>
      </w:pPr>
      <w:r w:rsidRPr="003F02F8">
        <w:rPr>
          <w:rFonts w:ascii="Arial Narrow" w:hAnsi="Arial Narrow"/>
        </w:rPr>
        <w:t>Staff</w:t>
      </w:r>
      <w:r w:rsidR="002F0A31" w:rsidRPr="003F02F8">
        <w:rPr>
          <w:rFonts w:ascii="Arial Narrow" w:hAnsi="Arial Narrow"/>
        </w:rPr>
        <w:t xml:space="preserve">, </w:t>
      </w:r>
      <w:proofErr w:type="gramStart"/>
      <w:r w:rsidR="002F0A31" w:rsidRPr="003F02F8">
        <w:rPr>
          <w:rFonts w:ascii="Arial Narrow" w:hAnsi="Arial Narrow"/>
        </w:rPr>
        <w:t>students</w:t>
      </w:r>
      <w:proofErr w:type="gramEnd"/>
      <w:r w:rsidRPr="003F02F8">
        <w:rPr>
          <w:rFonts w:ascii="Arial Narrow" w:hAnsi="Arial Narrow"/>
        </w:rPr>
        <w:t xml:space="preserve"> and volunteers of </w:t>
      </w:r>
      <w:r w:rsidR="00A17F79" w:rsidRPr="003F02F8">
        <w:rPr>
          <w:rFonts w:ascii="Arial Narrow" w:hAnsi="Arial Narrow"/>
          <w:b/>
        </w:rPr>
        <w:t>[Insert organisation name]</w:t>
      </w:r>
      <w:r w:rsidR="00A17F79" w:rsidRPr="003F02F8">
        <w:rPr>
          <w:rFonts w:ascii="Arial Narrow" w:hAnsi="Arial Narrow"/>
        </w:rPr>
        <w:t xml:space="preserve"> </w:t>
      </w:r>
      <w:r w:rsidRPr="003F02F8">
        <w:rPr>
          <w:rFonts w:ascii="Arial Narrow" w:hAnsi="Arial Narrow"/>
        </w:rPr>
        <w:t xml:space="preserve">may not reproduce, publish, distribute or adapt third party copyright material in the course of their work for </w:t>
      </w:r>
      <w:r w:rsidR="00A17F79" w:rsidRPr="003F02F8">
        <w:rPr>
          <w:rFonts w:ascii="Arial Narrow" w:hAnsi="Arial Narrow"/>
          <w:b/>
        </w:rPr>
        <w:t>[Insert organisation name]</w:t>
      </w:r>
      <w:r w:rsidR="00A17F79" w:rsidRPr="003F02F8">
        <w:rPr>
          <w:rFonts w:ascii="Arial Narrow" w:hAnsi="Arial Narrow"/>
        </w:rPr>
        <w:t xml:space="preserve"> </w:t>
      </w:r>
      <w:r w:rsidRPr="003F02F8">
        <w:rPr>
          <w:rFonts w:ascii="Arial Narrow" w:hAnsi="Arial Narrow"/>
        </w:rPr>
        <w:t>without the authorisation of the copyright owner.  Staff</w:t>
      </w:r>
      <w:r w:rsidR="002F0A31" w:rsidRPr="003F02F8">
        <w:rPr>
          <w:rFonts w:ascii="Arial Narrow" w:hAnsi="Arial Narrow"/>
        </w:rPr>
        <w:t>, students</w:t>
      </w:r>
      <w:r w:rsidRPr="003F02F8">
        <w:rPr>
          <w:rFonts w:ascii="Arial Narrow" w:hAnsi="Arial Narrow"/>
        </w:rPr>
        <w:t xml:space="preserve"> and volunteers may not download or reproduce text, photographs or illustrations found on the internet without authorisation of the copyright owner.  This includes for use in internal or external newsletters, reports or presentations.  </w:t>
      </w:r>
    </w:p>
    <w:p w14:paraId="45B60117" w14:textId="3C8E331E" w:rsidR="000A405D" w:rsidRPr="003F02F8" w:rsidRDefault="000A405D" w:rsidP="00D65D73">
      <w:pPr>
        <w:pStyle w:val="NormalWeb"/>
        <w:spacing w:before="60" w:beforeAutospacing="0" w:after="120" w:afterAutospacing="0"/>
        <w:jc w:val="both"/>
        <w:rPr>
          <w:rFonts w:ascii="Arial Narrow" w:hAnsi="Arial Narrow"/>
        </w:rPr>
      </w:pPr>
      <w:r w:rsidRPr="003F02F8">
        <w:rPr>
          <w:rFonts w:ascii="Arial Narrow" w:hAnsi="Arial Narrow"/>
        </w:rPr>
        <w:t>All non-generic images and illustration</w:t>
      </w:r>
      <w:r w:rsidR="002F0A31" w:rsidRPr="003F02F8">
        <w:rPr>
          <w:rFonts w:ascii="Arial Narrow" w:hAnsi="Arial Narrow"/>
        </w:rPr>
        <w:t>s</w:t>
      </w:r>
      <w:r w:rsidRPr="003F02F8">
        <w:rPr>
          <w:rFonts w:ascii="Arial Narrow" w:hAnsi="Arial Narrow"/>
        </w:rPr>
        <w:t xml:space="preserve"> should be sourced from and with the consent of the creator.  Generic images may be obtained from a stock image supplier (e</w:t>
      </w:r>
      <w:r w:rsidR="00A17F79" w:rsidRPr="003F02F8">
        <w:rPr>
          <w:rFonts w:ascii="Arial Narrow" w:hAnsi="Arial Narrow"/>
        </w:rPr>
        <w:t>.</w:t>
      </w:r>
      <w:r w:rsidRPr="003F02F8">
        <w:rPr>
          <w:rFonts w:ascii="Arial Narrow" w:hAnsi="Arial Narrow"/>
        </w:rPr>
        <w:t>g</w:t>
      </w:r>
      <w:r w:rsidR="00A17F79" w:rsidRPr="003F02F8">
        <w:rPr>
          <w:rFonts w:ascii="Arial Narrow" w:hAnsi="Arial Narrow"/>
        </w:rPr>
        <w:t>.</w:t>
      </w:r>
      <w:r w:rsidRPr="003F02F8">
        <w:rPr>
          <w:rFonts w:ascii="Arial Narrow" w:hAnsi="Arial Narrow"/>
        </w:rPr>
        <w:t xml:space="preserve"> Shutterstock or </w:t>
      </w:r>
      <w:proofErr w:type="spellStart"/>
      <w:r w:rsidRPr="003F02F8">
        <w:rPr>
          <w:rFonts w:ascii="Arial Narrow" w:hAnsi="Arial Narrow"/>
        </w:rPr>
        <w:t>iStockphoto</w:t>
      </w:r>
      <w:proofErr w:type="spellEnd"/>
      <w:r w:rsidRPr="003F02F8">
        <w:rPr>
          <w:rFonts w:ascii="Arial Narrow" w:hAnsi="Arial Narrow"/>
        </w:rPr>
        <w:t>).</w:t>
      </w:r>
    </w:p>
    <w:p w14:paraId="476315C4" w14:textId="3032B668" w:rsidR="000A405D" w:rsidRPr="003F02F8" w:rsidRDefault="000A405D" w:rsidP="00D65D73">
      <w:pPr>
        <w:pStyle w:val="NormalWeb"/>
        <w:spacing w:before="60" w:beforeAutospacing="0" w:after="120" w:afterAutospacing="0"/>
        <w:jc w:val="both"/>
        <w:rPr>
          <w:rFonts w:ascii="Arial Narrow" w:hAnsi="Arial Narrow"/>
        </w:rPr>
      </w:pPr>
      <w:r w:rsidRPr="003F02F8">
        <w:rPr>
          <w:rFonts w:ascii="Arial Narrow" w:hAnsi="Arial Narrow"/>
        </w:rPr>
        <w:t>When reproducing or otherwise using third party copyright material, it cannot be assumed that just because something is on the internet that it is free for everybody to copy and use.  This includes images on Facebook or photo sharing websites such as Flickr.  Acknowledgement of source of the material does not overcome the need for authorisation; actual authorisation is still required.</w:t>
      </w:r>
    </w:p>
    <w:p w14:paraId="6FF1B525" w14:textId="77777777" w:rsidR="00A17F79" w:rsidRPr="003F02F8" w:rsidRDefault="00A17F79" w:rsidP="00D65D73">
      <w:pPr>
        <w:pStyle w:val="BodyText2"/>
        <w:pBdr>
          <w:top w:val="single" w:sz="4" w:space="1" w:color="auto"/>
          <w:left w:val="single" w:sz="4" w:space="4" w:color="auto"/>
          <w:bottom w:val="single" w:sz="4" w:space="1" w:color="auto"/>
          <w:right w:val="single" w:sz="4" w:space="4" w:color="auto"/>
        </w:pBdr>
        <w:shd w:val="pct5" w:color="auto" w:fill="auto"/>
        <w:rPr>
          <w:b/>
          <w:bCs/>
          <w:iCs/>
        </w:rPr>
      </w:pPr>
      <w:r w:rsidRPr="003F02F8">
        <w:rPr>
          <w:b/>
          <w:bCs/>
          <w:iCs/>
        </w:rPr>
        <w:sym w:font="Wingdings 2" w:char="F023"/>
      </w:r>
      <w:r w:rsidRPr="003F02F8">
        <w:rPr>
          <w:b/>
          <w:bCs/>
          <w:iCs/>
        </w:rPr>
        <w:t>Note*</w:t>
      </w:r>
    </w:p>
    <w:p w14:paraId="102C12E3" w14:textId="77777777" w:rsidR="00A17F79" w:rsidRPr="003F02F8" w:rsidRDefault="00A17F79" w:rsidP="00D65D73">
      <w:pPr>
        <w:pStyle w:val="BodyText2"/>
        <w:pBdr>
          <w:top w:val="single" w:sz="4" w:space="1" w:color="auto"/>
          <w:left w:val="single" w:sz="4" w:space="4" w:color="auto"/>
          <w:bottom w:val="single" w:sz="4" w:space="1" w:color="auto"/>
          <w:right w:val="single" w:sz="4" w:space="4" w:color="auto"/>
        </w:pBdr>
        <w:shd w:val="pct5" w:color="auto" w:fill="auto"/>
      </w:pPr>
    </w:p>
    <w:p w14:paraId="2FDBFEC4" w14:textId="5DBF60D5" w:rsidR="00A17F79" w:rsidRPr="003F02F8" w:rsidRDefault="00A17F79" w:rsidP="00D65D73">
      <w:pPr>
        <w:pBdr>
          <w:top w:val="single" w:sz="4" w:space="1" w:color="auto"/>
          <w:left w:val="single" w:sz="4" w:space="4" w:color="auto"/>
          <w:bottom w:val="single" w:sz="4" w:space="1" w:color="auto"/>
          <w:right w:val="single" w:sz="4" w:space="4" w:color="auto"/>
        </w:pBdr>
        <w:shd w:val="pct5" w:color="auto" w:fill="auto"/>
        <w:rPr>
          <w:i/>
          <w:sz w:val="20"/>
          <w:szCs w:val="20"/>
        </w:rPr>
      </w:pPr>
      <w:r w:rsidRPr="003F02F8">
        <w:rPr>
          <w:i/>
          <w:sz w:val="20"/>
          <w:szCs w:val="20"/>
        </w:rPr>
        <w:t>No copyright materi</w:t>
      </w:r>
      <w:r w:rsidR="0026292F" w:rsidRPr="003F02F8">
        <w:rPr>
          <w:i/>
          <w:sz w:val="20"/>
          <w:szCs w:val="20"/>
        </w:rPr>
        <w:t>al belonging to a third party may be</w:t>
      </w:r>
      <w:r w:rsidRPr="003F02F8">
        <w:rPr>
          <w:i/>
          <w:sz w:val="20"/>
          <w:szCs w:val="20"/>
        </w:rPr>
        <w:t xml:space="preserve"> used in the organisation’s marketing and promotion</w:t>
      </w:r>
      <w:r w:rsidRPr="003F02F8">
        <w:rPr>
          <w:b/>
          <w:i/>
          <w:sz w:val="20"/>
          <w:szCs w:val="20"/>
        </w:rPr>
        <w:t xml:space="preserve"> </w:t>
      </w:r>
      <w:r w:rsidRPr="003F02F8">
        <w:rPr>
          <w:i/>
          <w:sz w:val="20"/>
          <w:szCs w:val="20"/>
        </w:rPr>
        <w:t xml:space="preserve">without prior consent of the copyright </w:t>
      </w:r>
      <w:r w:rsidR="0026292F" w:rsidRPr="003F02F8">
        <w:rPr>
          <w:i/>
          <w:sz w:val="20"/>
          <w:szCs w:val="20"/>
        </w:rPr>
        <w:t>owner</w:t>
      </w:r>
      <w:r w:rsidR="00F85487" w:rsidRPr="003F02F8">
        <w:rPr>
          <w:i/>
          <w:sz w:val="20"/>
          <w:szCs w:val="20"/>
        </w:rPr>
        <w:t>. If in doubt, further advice may be</w:t>
      </w:r>
      <w:r w:rsidRPr="003F02F8">
        <w:rPr>
          <w:i/>
          <w:sz w:val="20"/>
          <w:szCs w:val="20"/>
        </w:rPr>
        <w:t xml:space="preserve"> sought from sources</w:t>
      </w:r>
      <w:r w:rsidR="000C6F8E" w:rsidRPr="003F02F8">
        <w:rPr>
          <w:i/>
          <w:sz w:val="20"/>
          <w:szCs w:val="20"/>
        </w:rPr>
        <w:t>,</w:t>
      </w:r>
      <w:r w:rsidRPr="003F02F8">
        <w:rPr>
          <w:i/>
          <w:sz w:val="20"/>
          <w:szCs w:val="20"/>
        </w:rPr>
        <w:t xml:space="preserve"> such as:</w:t>
      </w:r>
    </w:p>
    <w:p w14:paraId="25C960D9" w14:textId="77777777" w:rsidR="00A17F79" w:rsidRPr="003F02F8" w:rsidRDefault="00A17F79" w:rsidP="00D65D73">
      <w:pPr>
        <w:pBdr>
          <w:top w:val="single" w:sz="4" w:space="1" w:color="auto"/>
          <w:left w:val="single" w:sz="4" w:space="4" w:color="auto"/>
          <w:bottom w:val="single" w:sz="4" w:space="1" w:color="auto"/>
          <w:right w:val="single" w:sz="4" w:space="4" w:color="auto"/>
        </w:pBdr>
        <w:shd w:val="pct5" w:color="auto" w:fill="auto"/>
        <w:rPr>
          <w:i/>
          <w:sz w:val="20"/>
          <w:szCs w:val="20"/>
        </w:rPr>
      </w:pPr>
    </w:p>
    <w:p w14:paraId="39952EC9" w14:textId="3370E4C8" w:rsidR="00A17F79" w:rsidRPr="003F02F8" w:rsidRDefault="00A17F79" w:rsidP="00D65D73">
      <w:pPr>
        <w:pStyle w:val="BodyText2"/>
        <w:numPr>
          <w:ilvl w:val="0"/>
          <w:numId w:val="36"/>
        </w:numPr>
        <w:pBdr>
          <w:top w:val="single" w:sz="4" w:space="1" w:color="auto"/>
          <w:left w:val="single" w:sz="4" w:space="4" w:color="auto"/>
          <w:bottom w:val="single" w:sz="4" w:space="1" w:color="auto"/>
          <w:right w:val="single" w:sz="4" w:space="4" w:color="auto"/>
        </w:pBdr>
        <w:shd w:val="pct5" w:color="auto" w:fill="auto"/>
        <w:rPr>
          <w:szCs w:val="20"/>
        </w:rPr>
      </w:pPr>
      <w:r w:rsidRPr="003F02F8">
        <w:rPr>
          <w:szCs w:val="20"/>
        </w:rPr>
        <w:t>Australian Copyright Council</w:t>
      </w:r>
    </w:p>
    <w:p w14:paraId="2B30B993" w14:textId="6BC693F3" w:rsidR="00A17F79" w:rsidRPr="003F02F8" w:rsidRDefault="00A17F79" w:rsidP="00D65D73">
      <w:pPr>
        <w:pStyle w:val="BodyText2"/>
        <w:numPr>
          <w:ilvl w:val="0"/>
          <w:numId w:val="36"/>
        </w:numPr>
        <w:pBdr>
          <w:top w:val="single" w:sz="4" w:space="1" w:color="auto"/>
          <w:left w:val="single" w:sz="4" w:space="4" w:color="auto"/>
          <w:bottom w:val="single" w:sz="4" w:space="1" w:color="auto"/>
          <w:right w:val="single" w:sz="4" w:space="4" w:color="auto"/>
        </w:pBdr>
        <w:shd w:val="pct5" w:color="auto" w:fill="auto"/>
        <w:rPr>
          <w:szCs w:val="20"/>
        </w:rPr>
      </w:pPr>
      <w:r w:rsidRPr="003F02F8">
        <w:rPr>
          <w:szCs w:val="20"/>
        </w:rPr>
        <w:t>Copyright Act 1968</w:t>
      </w:r>
    </w:p>
    <w:p w14:paraId="26413D5E" w14:textId="77777777" w:rsidR="00A17F79" w:rsidRPr="003F02F8" w:rsidRDefault="00A17F79" w:rsidP="00D65D73">
      <w:pPr>
        <w:pStyle w:val="BodyText2"/>
        <w:pBdr>
          <w:top w:val="single" w:sz="4" w:space="1" w:color="auto"/>
          <w:left w:val="single" w:sz="4" w:space="4" w:color="auto"/>
          <w:bottom w:val="single" w:sz="4" w:space="1" w:color="auto"/>
          <w:right w:val="single" w:sz="4" w:space="4" w:color="auto"/>
        </w:pBdr>
        <w:shd w:val="pct5" w:color="auto" w:fill="auto"/>
      </w:pPr>
    </w:p>
    <w:p w14:paraId="38B71E3B" w14:textId="5D9B0B5C" w:rsidR="00575F89" w:rsidRPr="003F02F8" w:rsidRDefault="00575F89" w:rsidP="00D65D73">
      <w:pPr>
        <w:pStyle w:val="NormalWeb"/>
        <w:pBdr>
          <w:top w:val="single" w:sz="4" w:space="1" w:color="auto"/>
          <w:left w:val="single" w:sz="4" w:space="4" w:color="auto"/>
          <w:bottom w:val="single" w:sz="4" w:space="1" w:color="auto"/>
          <w:right w:val="single" w:sz="4" w:space="4" w:color="auto"/>
        </w:pBdr>
        <w:shd w:val="pct5" w:color="auto" w:fill="auto"/>
        <w:spacing w:before="60" w:beforeAutospacing="0" w:after="120" w:afterAutospacing="0"/>
        <w:rPr>
          <w:rFonts w:ascii="Arial Narrow" w:hAnsi="Arial Narrow"/>
          <w:i/>
          <w:sz w:val="20"/>
          <w:szCs w:val="20"/>
        </w:rPr>
      </w:pPr>
      <w:r w:rsidRPr="003F02F8">
        <w:rPr>
          <w:rFonts w:ascii="Arial Narrow" w:hAnsi="Arial Narrow"/>
          <w:i/>
          <w:sz w:val="20"/>
          <w:szCs w:val="20"/>
        </w:rPr>
        <w:t>Where it is reasonable to</w:t>
      </w:r>
      <w:r w:rsidR="00183752" w:rsidRPr="003F02F8">
        <w:rPr>
          <w:rFonts w:ascii="Arial Narrow" w:hAnsi="Arial Narrow"/>
          <w:i/>
          <w:sz w:val="20"/>
          <w:szCs w:val="20"/>
        </w:rPr>
        <w:t xml:space="preserve"> do so, staff, students and volunteers </w:t>
      </w:r>
      <w:r w:rsidRPr="003F02F8">
        <w:rPr>
          <w:rFonts w:ascii="Arial Narrow" w:hAnsi="Arial Narrow"/>
          <w:i/>
          <w:sz w:val="20"/>
          <w:szCs w:val="20"/>
        </w:rPr>
        <w:t>should ensure that:</w:t>
      </w:r>
    </w:p>
    <w:p w14:paraId="640F9BBB" w14:textId="53DCFFB4" w:rsidR="00575F89" w:rsidRPr="003F02F8" w:rsidRDefault="00575F89" w:rsidP="00D65D73">
      <w:pPr>
        <w:pStyle w:val="NormalWeb"/>
        <w:numPr>
          <w:ilvl w:val="0"/>
          <w:numId w:val="41"/>
        </w:numPr>
        <w:pBdr>
          <w:top w:val="single" w:sz="4" w:space="1" w:color="auto"/>
          <w:left w:val="single" w:sz="4" w:space="4" w:color="auto"/>
          <w:bottom w:val="single" w:sz="4" w:space="1" w:color="auto"/>
          <w:right w:val="single" w:sz="4" w:space="4" w:color="auto"/>
        </w:pBdr>
        <w:shd w:val="pct5" w:color="auto" w:fill="auto"/>
        <w:spacing w:before="60" w:beforeAutospacing="0" w:after="120" w:afterAutospacing="0"/>
        <w:jc w:val="both"/>
        <w:rPr>
          <w:rFonts w:ascii="Arial Narrow" w:hAnsi="Arial Narrow"/>
          <w:i/>
          <w:sz w:val="20"/>
          <w:szCs w:val="20"/>
        </w:rPr>
      </w:pPr>
      <w:r w:rsidRPr="003F02F8">
        <w:rPr>
          <w:rFonts w:ascii="Arial Narrow" w:hAnsi="Arial Narrow"/>
          <w:i/>
          <w:sz w:val="20"/>
          <w:szCs w:val="20"/>
        </w:rPr>
        <w:t>When reproducing any written material, photograph or illustration, the creator should be acknowledged where it is appropriate to do so.  It is generally appropriate to acknowledge the author of a report or article in a newsletter, but it is not appropriate to acknowledge the creator of a marketing brochure or promotional flyer, or where it is desirable for operational reasons that correspondence be sent out in the name of somebody else (suc</w:t>
      </w:r>
      <w:r w:rsidR="00183752" w:rsidRPr="003F02F8">
        <w:rPr>
          <w:rFonts w:ascii="Arial Narrow" w:hAnsi="Arial Narrow"/>
          <w:i/>
          <w:sz w:val="20"/>
          <w:szCs w:val="20"/>
        </w:rPr>
        <w:t xml:space="preserve">h as in the name of a director </w:t>
      </w:r>
      <w:r w:rsidRPr="003F02F8">
        <w:rPr>
          <w:rFonts w:ascii="Arial Narrow" w:hAnsi="Arial Narrow"/>
          <w:i/>
          <w:sz w:val="20"/>
          <w:szCs w:val="20"/>
        </w:rPr>
        <w:t>or manager).</w:t>
      </w:r>
    </w:p>
    <w:p w14:paraId="45D63272" w14:textId="44EF82FA" w:rsidR="00575F89" w:rsidRPr="003F02F8" w:rsidRDefault="00575F89" w:rsidP="00D65D73">
      <w:pPr>
        <w:pStyle w:val="NormalWeb"/>
        <w:numPr>
          <w:ilvl w:val="0"/>
          <w:numId w:val="41"/>
        </w:numPr>
        <w:pBdr>
          <w:top w:val="single" w:sz="4" w:space="1" w:color="auto"/>
          <w:left w:val="single" w:sz="4" w:space="4" w:color="auto"/>
          <w:bottom w:val="single" w:sz="4" w:space="1" w:color="auto"/>
          <w:right w:val="single" w:sz="4" w:space="4" w:color="auto"/>
        </w:pBdr>
        <w:shd w:val="pct5" w:color="auto" w:fill="auto"/>
        <w:spacing w:before="60" w:beforeAutospacing="0" w:after="120" w:afterAutospacing="0"/>
        <w:jc w:val="both"/>
        <w:rPr>
          <w:rFonts w:ascii="Arial Narrow" w:hAnsi="Arial Narrow"/>
          <w:i/>
          <w:sz w:val="20"/>
          <w:szCs w:val="20"/>
        </w:rPr>
      </w:pPr>
      <w:r w:rsidRPr="003F02F8">
        <w:rPr>
          <w:rFonts w:ascii="Arial Narrow" w:hAnsi="Arial Narrow"/>
          <w:i/>
          <w:sz w:val="20"/>
          <w:szCs w:val="20"/>
        </w:rPr>
        <w:t>When reproducing any written material, photograph or illustration, a person should not be falsely attributed as the creator unless it is reasonable to do so.  For example</w:t>
      </w:r>
      <w:r w:rsidR="00183752" w:rsidRPr="003F02F8">
        <w:rPr>
          <w:rFonts w:ascii="Arial Narrow" w:hAnsi="Arial Narrow"/>
          <w:i/>
          <w:sz w:val="20"/>
          <w:szCs w:val="20"/>
        </w:rPr>
        <w:t>,</w:t>
      </w:r>
      <w:r w:rsidRPr="003F02F8">
        <w:rPr>
          <w:rFonts w:ascii="Arial Narrow" w:hAnsi="Arial Narrow"/>
          <w:i/>
          <w:sz w:val="20"/>
          <w:szCs w:val="20"/>
        </w:rPr>
        <w:t xml:space="preserve"> some correspondence may need to go</w:t>
      </w:r>
      <w:r w:rsidR="00183752" w:rsidRPr="003F02F8">
        <w:rPr>
          <w:rFonts w:ascii="Arial Narrow" w:hAnsi="Arial Narrow"/>
          <w:i/>
          <w:sz w:val="20"/>
          <w:szCs w:val="20"/>
        </w:rPr>
        <w:t xml:space="preserve"> out in the name of a director </w:t>
      </w:r>
      <w:r w:rsidRPr="003F02F8">
        <w:rPr>
          <w:rFonts w:ascii="Arial Narrow" w:hAnsi="Arial Narrow"/>
          <w:i/>
          <w:sz w:val="20"/>
          <w:szCs w:val="20"/>
        </w:rPr>
        <w:t>or manager even though it was written by somebody else.</w:t>
      </w:r>
    </w:p>
    <w:p w14:paraId="0DFCDD01" w14:textId="77777777" w:rsidR="00575F89" w:rsidRPr="003F02F8" w:rsidRDefault="00575F89" w:rsidP="00D65D73">
      <w:pPr>
        <w:pStyle w:val="BodyText2"/>
        <w:pBdr>
          <w:top w:val="single" w:sz="4" w:space="1" w:color="auto"/>
          <w:left w:val="single" w:sz="4" w:space="4" w:color="auto"/>
          <w:bottom w:val="single" w:sz="4" w:space="1" w:color="auto"/>
          <w:right w:val="single" w:sz="4" w:space="4" w:color="auto"/>
        </w:pBdr>
        <w:shd w:val="pct5" w:color="auto" w:fill="auto"/>
      </w:pPr>
    </w:p>
    <w:p w14:paraId="05DD43D1" w14:textId="77777777" w:rsidR="00A17F79" w:rsidRPr="003F02F8" w:rsidRDefault="00A17F79" w:rsidP="00D65D73">
      <w:pPr>
        <w:pStyle w:val="BodyText2"/>
        <w:pBdr>
          <w:top w:val="single" w:sz="4" w:space="1" w:color="auto"/>
          <w:left w:val="single" w:sz="4" w:space="4" w:color="auto"/>
          <w:bottom w:val="single" w:sz="4" w:space="1" w:color="auto"/>
          <w:right w:val="single" w:sz="4" w:space="4" w:color="auto"/>
        </w:pBdr>
        <w:shd w:val="pct5" w:color="auto" w:fill="auto"/>
      </w:pPr>
      <w:r w:rsidRPr="003F02F8">
        <w:t>*Please delete note before finalising this policy.</w:t>
      </w:r>
    </w:p>
    <w:p w14:paraId="51BD7B03" w14:textId="77777777" w:rsidR="000A405D" w:rsidRPr="003F02F8" w:rsidRDefault="000A405D" w:rsidP="006977EB"/>
    <w:p w14:paraId="0580977B" w14:textId="3518A84A" w:rsidR="00655451" w:rsidRPr="003F02F8" w:rsidRDefault="00507E3C" w:rsidP="00655451">
      <w:pPr>
        <w:pStyle w:val="Heading3"/>
      </w:pPr>
      <w:r w:rsidRPr="003F02F8">
        <w:t>5</w:t>
      </w:r>
      <w:r w:rsidR="00655451" w:rsidRPr="003F02F8">
        <w:t>.</w:t>
      </w:r>
      <w:r w:rsidRPr="003F02F8">
        <w:t>1</w:t>
      </w:r>
      <w:r w:rsidR="0035114B" w:rsidRPr="003F02F8">
        <w:t>.</w:t>
      </w:r>
      <w:r w:rsidR="00575F89" w:rsidRPr="003F02F8">
        <w:t>3</w:t>
      </w:r>
      <w:r w:rsidR="000A1616" w:rsidRPr="003F02F8">
        <w:tab/>
      </w:r>
      <w:r w:rsidR="00655451" w:rsidRPr="003F02F8">
        <w:t xml:space="preserve">Reference style </w:t>
      </w:r>
    </w:p>
    <w:p w14:paraId="31400421" w14:textId="3D95E9D4" w:rsidR="00655451" w:rsidRPr="003F02F8" w:rsidRDefault="00655451" w:rsidP="00655451">
      <w:r w:rsidRPr="003F02F8">
        <w:t xml:space="preserve">The suggested format (Harvard Style) for both providing a reference for a </w:t>
      </w:r>
      <w:r w:rsidR="00E36CD5" w:rsidRPr="003F02F8">
        <w:rPr>
          <w:b/>
        </w:rPr>
        <w:t>[Insert organisation name]</w:t>
      </w:r>
      <w:r w:rsidRPr="003F02F8">
        <w:t xml:space="preserve"> publication or referencing an external document is:</w:t>
      </w:r>
    </w:p>
    <w:p w14:paraId="7FEB3389" w14:textId="77777777" w:rsidR="00655451" w:rsidRPr="003F02F8" w:rsidRDefault="00655451" w:rsidP="00655451"/>
    <w:tbl>
      <w:tblPr>
        <w:tblStyle w:val="TableGrid"/>
        <w:tblW w:w="0" w:type="auto"/>
        <w:tblLook w:val="04A0" w:firstRow="1" w:lastRow="0" w:firstColumn="1" w:lastColumn="0" w:noHBand="0" w:noVBand="1"/>
      </w:tblPr>
      <w:tblGrid>
        <w:gridCol w:w="8778"/>
      </w:tblGrid>
      <w:tr w:rsidR="000911B7" w:rsidRPr="003F02F8" w14:paraId="11B95869" w14:textId="77777777" w:rsidTr="000911B7">
        <w:tc>
          <w:tcPr>
            <w:tcW w:w="9004" w:type="dxa"/>
          </w:tcPr>
          <w:p w14:paraId="7D250EE5" w14:textId="77777777" w:rsidR="000911B7" w:rsidRPr="003F02F8" w:rsidRDefault="000911B7" w:rsidP="00655451">
            <w:pPr>
              <w:rPr>
                <w:b/>
              </w:rPr>
            </w:pPr>
            <w:r w:rsidRPr="003F02F8">
              <w:rPr>
                <w:b/>
              </w:rPr>
              <w:t>[Insert author/organisation] [Insert year of publication]. [</w:t>
            </w:r>
            <w:r w:rsidR="00355049" w:rsidRPr="003F02F8">
              <w:rPr>
                <w:b/>
              </w:rPr>
              <w:t>Insert t</w:t>
            </w:r>
            <w:r w:rsidRPr="003F02F8">
              <w:rPr>
                <w:b/>
              </w:rPr>
              <w:t>itle of publication</w:t>
            </w:r>
            <w:r w:rsidR="00355049" w:rsidRPr="003F02F8">
              <w:rPr>
                <w:b/>
              </w:rPr>
              <w:t>]</w:t>
            </w:r>
            <w:r w:rsidRPr="003F02F8">
              <w:rPr>
                <w:b/>
              </w:rPr>
              <w:t xml:space="preserve">. </w:t>
            </w:r>
            <w:r w:rsidR="00355049" w:rsidRPr="003F02F8">
              <w:rPr>
                <w:b/>
              </w:rPr>
              <w:t xml:space="preserve">[Insert publisher and place of </w:t>
            </w:r>
            <w:r w:rsidRPr="003F02F8">
              <w:rPr>
                <w:b/>
              </w:rPr>
              <w:t>publication</w:t>
            </w:r>
            <w:r w:rsidR="00355049" w:rsidRPr="003F02F8">
              <w:rPr>
                <w:b/>
              </w:rPr>
              <w:t>]</w:t>
            </w:r>
            <w:r w:rsidRPr="003F02F8">
              <w:rPr>
                <w:b/>
              </w:rPr>
              <w:t>.</w:t>
            </w:r>
          </w:p>
        </w:tc>
      </w:tr>
    </w:tbl>
    <w:p w14:paraId="0E81794F" w14:textId="77777777" w:rsidR="00655451" w:rsidRPr="003F02F8" w:rsidRDefault="00655451" w:rsidP="00655451"/>
    <w:p w14:paraId="181771EA" w14:textId="77777777" w:rsidR="002F24D9" w:rsidRPr="003F02F8" w:rsidRDefault="00035B14" w:rsidP="00035B14">
      <w:pPr>
        <w:pStyle w:val="BodyText2"/>
        <w:rPr>
          <w:b/>
          <w:bCs/>
          <w:iCs/>
        </w:rPr>
      </w:pPr>
      <w:r w:rsidRPr="003F02F8">
        <w:rPr>
          <w:b/>
          <w:bCs/>
          <w:iCs/>
        </w:rPr>
        <w:sym w:font="Wingdings 2" w:char="F023"/>
      </w:r>
      <w:r w:rsidR="002F24D9" w:rsidRPr="003F02F8">
        <w:rPr>
          <w:b/>
          <w:bCs/>
          <w:iCs/>
        </w:rPr>
        <w:t>Note</w:t>
      </w:r>
      <w:r w:rsidR="000D7A2C" w:rsidRPr="003F02F8">
        <w:rPr>
          <w:b/>
          <w:bCs/>
          <w:iCs/>
        </w:rPr>
        <w:t>*</w:t>
      </w:r>
    </w:p>
    <w:p w14:paraId="5679E9E9" w14:textId="77777777" w:rsidR="002F24D9" w:rsidRPr="003F02F8" w:rsidRDefault="002F24D9" w:rsidP="002F24D9">
      <w:pPr>
        <w:pStyle w:val="BodyText2"/>
      </w:pPr>
      <w:r w:rsidRPr="003F02F8">
        <w:t>For example: Productivity Commission (2010) Contribution of the not-for-profit sector research report. Australian Government Publishing Service, Canberra.</w:t>
      </w:r>
    </w:p>
    <w:p w14:paraId="1E0F6990" w14:textId="77777777" w:rsidR="002F24D9" w:rsidRPr="003F02F8" w:rsidRDefault="002F24D9" w:rsidP="002F24D9">
      <w:pPr>
        <w:pStyle w:val="BodyText2"/>
      </w:pPr>
    </w:p>
    <w:p w14:paraId="50516B97" w14:textId="77777777" w:rsidR="00655451" w:rsidRPr="003F02F8" w:rsidRDefault="00655451" w:rsidP="002F24D9">
      <w:pPr>
        <w:pStyle w:val="BodyText2"/>
      </w:pPr>
      <w:r w:rsidRPr="003F02F8">
        <w:t>There are many referencing style guides available, including the following from the Monash University Library website:</w:t>
      </w:r>
    </w:p>
    <w:p w14:paraId="5E99551F" w14:textId="0CBD7BAF" w:rsidR="00655451" w:rsidRPr="003F02F8" w:rsidRDefault="00655451" w:rsidP="002F24D9">
      <w:pPr>
        <w:pStyle w:val="BodyText2"/>
      </w:pPr>
      <w:r w:rsidRPr="003F02F8">
        <w:rPr>
          <w:rStyle w:val="Hyperlink"/>
          <w:color w:val="auto"/>
        </w:rPr>
        <w:t>Harvard style introduction and in-text citation</w:t>
      </w:r>
    </w:p>
    <w:p w14:paraId="7E8B79EB" w14:textId="01AA7C18" w:rsidR="00D13469" w:rsidRPr="003F02F8" w:rsidRDefault="00655451" w:rsidP="002F24D9">
      <w:pPr>
        <w:pStyle w:val="BodyText2"/>
        <w:rPr>
          <w:rStyle w:val="Hyperlink"/>
          <w:color w:val="auto"/>
        </w:rPr>
      </w:pPr>
      <w:r w:rsidRPr="003F02F8">
        <w:rPr>
          <w:rStyle w:val="Hyperlink"/>
          <w:color w:val="auto"/>
        </w:rPr>
        <w:t>Harvard style examples for a reference list</w:t>
      </w:r>
    </w:p>
    <w:p w14:paraId="554D4307" w14:textId="62840A49" w:rsidR="00D13469" w:rsidRPr="003F02F8" w:rsidRDefault="00D13469" w:rsidP="002F24D9">
      <w:pPr>
        <w:pStyle w:val="BodyText2"/>
      </w:pPr>
    </w:p>
    <w:p w14:paraId="79C5EFB4" w14:textId="77777777" w:rsidR="002F24D9" w:rsidRPr="003F02F8" w:rsidRDefault="00DB6800" w:rsidP="002F24D9">
      <w:pPr>
        <w:pStyle w:val="BodyText2"/>
      </w:pPr>
      <w:r w:rsidRPr="003F02F8">
        <w:t>*Please delete note before finalising this policy.</w:t>
      </w:r>
    </w:p>
    <w:p w14:paraId="3989D596" w14:textId="77777777" w:rsidR="00655451" w:rsidRPr="003F02F8" w:rsidRDefault="00655451" w:rsidP="00721290"/>
    <w:p w14:paraId="77D3A571" w14:textId="77777777" w:rsidR="0035114B" w:rsidRPr="003F02F8" w:rsidRDefault="00E65DE0" w:rsidP="0035114B">
      <w:pPr>
        <w:pStyle w:val="Heading2"/>
      </w:pPr>
      <w:bookmarkStart w:id="45" w:name="_Toc519695518"/>
      <w:r w:rsidRPr="003F02F8">
        <w:t>5.2</w:t>
      </w:r>
      <w:r w:rsidR="00383BF1" w:rsidRPr="003F02F8">
        <w:tab/>
        <w:t>W</w:t>
      </w:r>
      <w:r w:rsidR="0035114B" w:rsidRPr="003F02F8">
        <w:t>ebsite</w:t>
      </w:r>
      <w:bookmarkEnd w:id="45"/>
    </w:p>
    <w:p w14:paraId="0D7EEAF9" w14:textId="786C2860" w:rsidR="009A64B1" w:rsidRPr="003F02F8" w:rsidRDefault="009A64B1" w:rsidP="009A64B1">
      <w:r w:rsidRPr="003F02F8">
        <w:t xml:space="preserve">The </w:t>
      </w:r>
      <w:r w:rsidRPr="003F02F8">
        <w:rPr>
          <w:b/>
        </w:rPr>
        <w:t>[insert allocat</w:t>
      </w:r>
      <w:r w:rsidR="003E5433" w:rsidRPr="003F02F8">
        <w:rPr>
          <w:b/>
        </w:rPr>
        <w:t>ed</w:t>
      </w:r>
      <w:r w:rsidRPr="003F02F8">
        <w:rPr>
          <w:b/>
        </w:rPr>
        <w:t xml:space="preserve"> position</w:t>
      </w:r>
      <w:r w:rsidR="00BC64B2" w:rsidRPr="003F02F8">
        <w:rPr>
          <w:b/>
        </w:rPr>
        <w:t>;</w:t>
      </w:r>
      <w:r w:rsidRPr="003F02F8">
        <w:rPr>
          <w:b/>
        </w:rPr>
        <w:t xml:space="preserve"> for example</w:t>
      </w:r>
      <w:r w:rsidR="00BC64B2" w:rsidRPr="003F02F8">
        <w:rPr>
          <w:b/>
        </w:rPr>
        <w:t>,</w:t>
      </w:r>
      <w:r w:rsidRPr="003F02F8">
        <w:rPr>
          <w:b/>
        </w:rPr>
        <w:t xml:space="preserve"> </w:t>
      </w:r>
      <w:r w:rsidR="003E5433" w:rsidRPr="003F02F8">
        <w:rPr>
          <w:b/>
        </w:rPr>
        <w:t>C</w:t>
      </w:r>
      <w:r w:rsidRPr="003F02F8">
        <w:rPr>
          <w:b/>
        </w:rPr>
        <w:t xml:space="preserve">ommunications </w:t>
      </w:r>
      <w:r w:rsidR="003E5433" w:rsidRPr="003F02F8">
        <w:rPr>
          <w:b/>
        </w:rPr>
        <w:t>O</w:t>
      </w:r>
      <w:r w:rsidRPr="003F02F8">
        <w:rPr>
          <w:b/>
        </w:rPr>
        <w:t>fficer]</w:t>
      </w:r>
      <w:r w:rsidRPr="003F02F8">
        <w:t xml:space="preserve"> is responsible for maintaining the organisation website</w:t>
      </w:r>
      <w:r w:rsidR="00C0620C" w:rsidRPr="003F02F8">
        <w:t xml:space="preserve">. The </w:t>
      </w:r>
      <w:r w:rsidR="00EE4CCA" w:rsidRPr="003F02F8">
        <w:t>website</w:t>
      </w:r>
      <w:r w:rsidRPr="003F02F8">
        <w:t xml:space="preserve"> presents </w:t>
      </w:r>
      <w:r w:rsidR="00FF52CA" w:rsidRPr="003F02F8">
        <w:t xml:space="preserve">a comprehensive overview of the organisation and </w:t>
      </w:r>
      <w:r w:rsidRPr="003F02F8">
        <w:t xml:space="preserve">provides information on </w:t>
      </w:r>
      <w:r w:rsidR="00FF52CA" w:rsidRPr="003F02F8">
        <w:t>goals, human resources, services, programs, projects, news, publications and the public operation of the or</w:t>
      </w:r>
      <w:r w:rsidR="00CA3E2E" w:rsidRPr="003F02F8">
        <w:t>ganisation.</w:t>
      </w:r>
    </w:p>
    <w:p w14:paraId="5908FCF1" w14:textId="77777777" w:rsidR="00FF52CA" w:rsidRPr="003F02F8" w:rsidRDefault="00FF52CA" w:rsidP="009A64B1"/>
    <w:p w14:paraId="48DC8304" w14:textId="220537F0" w:rsidR="00FF52CA" w:rsidRPr="003F02F8" w:rsidRDefault="00FF52CA" w:rsidP="00C0620C">
      <w:r w:rsidRPr="003F02F8">
        <w:t>The website</w:t>
      </w:r>
      <w:r w:rsidR="002C7E8E" w:rsidRPr="003F02F8">
        <w:t xml:space="preserve"> </w:t>
      </w:r>
      <w:r w:rsidR="00141FDD" w:rsidRPr="003F02F8">
        <w:t>has</w:t>
      </w:r>
      <w:r w:rsidR="002C7E8E" w:rsidRPr="003F02F8">
        <w:t xml:space="preserve"> been developed and managed by </w:t>
      </w:r>
      <w:r w:rsidR="002C7E8E" w:rsidRPr="003F02F8">
        <w:rPr>
          <w:b/>
        </w:rPr>
        <w:t xml:space="preserve">[insert IT/website developer name] </w:t>
      </w:r>
      <w:r w:rsidR="002C7E8E" w:rsidRPr="003F02F8">
        <w:t xml:space="preserve">in </w:t>
      </w:r>
      <w:r w:rsidR="00D01545" w:rsidRPr="003F02F8">
        <w:t>co-ordination</w:t>
      </w:r>
      <w:r w:rsidR="002C7E8E" w:rsidRPr="003F02F8">
        <w:t xml:space="preserve"> with </w:t>
      </w:r>
      <w:r w:rsidR="002C7E8E" w:rsidRPr="003F02F8">
        <w:rPr>
          <w:b/>
        </w:rPr>
        <w:t>[insert allocation position</w:t>
      </w:r>
      <w:r w:rsidR="00711207" w:rsidRPr="003F02F8">
        <w:rPr>
          <w:b/>
        </w:rPr>
        <w:t>;</w:t>
      </w:r>
      <w:r w:rsidR="002C7E8E" w:rsidRPr="003F02F8">
        <w:rPr>
          <w:b/>
        </w:rPr>
        <w:t xml:space="preserve"> for example</w:t>
      </w:r>
      <w:r w:rsidR="00711207" w:rsidRPr="003F02F8">
        <w:rPr>
          <w:b/>
        </w:rPr>
        <w:t>,</w:t>
      </w:r>
      <w:r w:rsidR="002C7E8E" w:rsidRPr="003F02F8">
        <w:rPr>
          <w:b/>
        </w:rPr>
        <w:t xml:space="preserve"> </w:t>
      </w:r>
      <w:r w:rsidR="005C0C56" w:rsidRPr="003F02F8">
        <w:rPr>
          <w:b/>
        </w:rPr>
        <w:t>C</w:t>
      </w:r>
      <w:r w:rsidR="002C7E8E" w:rsidRPr="003F02F8">
        <w:rPr>
          <w:b/>
        </w:rPr>
        <w:t xml:space="preserve">ommunications </w:t>
      </w:r>
      <w:r w:rsidR="005C0C56" w:rsidRPr="003F02F8">
        <w:rPr>
          <w:b/>
        </w:rPr>
        <w:t>O</w:t>
      </w:r>
      <w:r w:rsidR="002C7E8E" w:rsidRPr="003F02F8">
        <w:rPr>
          <w:b/>
        </w:rPr>
        <w:t>fficer]</w:t>
      </w:r>
      <w:r w:rsidR="00C27322" w:rsidRPr="003F02F8">
        <w:rPr>
          <w:b/>
        </w:rPr>
        <w:t>.</w:t>
      </w:r>
    </w:p>
    <w:p w14:paraId="4E9B05A5" w14:textId="77777777" w:rsidR="00C0620C" w:rsidRPr="003F02F8" w:rsidRDefault="00C0620C" w:rsidP="00C0620C"/>
    <w:p w14:paraId="2C3478F0" w14:textId="77777777" w:rsidR="00EE4CCA" w:rsidRPr="003F02F8" w:rsidRDefault="00EE4CCA" w:rsidP="00EE4CCA">
      <w:r w:rsidRPr="003F02F8">
        <w:t>The website also contains the following information if appropriate:</w:t>
      </w:r>
    </w:p>
    <w:p w14:paraId="74105B89" w14:textId="77777777" w:rsidR="009A64B1" w:rsidRPr="003F02F8" w:rsidRDefault="00EE4CCA" w:rsidP="00EE4CCA">
      <w:pPr>
        <w:pStyle w:val="ListParagraph"/>
        <w:numPr>
          <w:ilvl w:val="0"/>
          <w:numId w:val="5"/>
        </w:numPr>
      </w:pPr>
      <w:r w:rsidRPr="003F02F8">
        <w:t>Acknowledgement of</w:t>
      </w:r>
      <w:r w:rsidR="00AF2EFF" w:rsidRPr="003F02F8">
        <w:t xml:space="preserve"> local</w:t>
      </w:r>
      <w:r w:rsidRPr="003F02F8">
        <w:t xml:space="preserve"> Aboriginal culture</w:t>
      </w:r>
    </w:p>
    <w:p w14:paraId="32949A7F" w14:textId="77777777" w:rsidR="00EE4CCA" w:rsidRPr="003F02F8" w:rsidRDefault="00EE4CCA" w:rsidP="00EE4CCA">
      <w:pPr>
        <w:pStyle w:val="ListParagraph"/>
        <w:numPr>
          <w:ilvl w:val="0"/>
          <w:numId w:val="5"/>
        </w:numPr>
      </w:pPr>
      <w:r w:rsidRPr="003F02F8">
        <w:t>Accreditation status</w:t>
      </w:r>
    </w:p>
    <w:p w14:paraId="09F7BA34" w14:textId="77777777" w:rsidR="00AF2EFF" w:rsidRPr="003F02F8" w:rsidRDefault="00EE4CCA" w:rsidP="00AF2EFF">
      <w:pPr>
        <w:pStyle w:val="ListParagraph"/>
        <w:numPr>
          <w:ilvl w:val="0"/>
          <w:numId w:val="5"/>
        </w:numPr>
      </w:pPr>
      <w:r w:rsidRPr="003F02F8">
        <w:t>Funding sources</w:t>
      </w:r>
    </w:p>
    <w:p w14:paraId="7FAF1BFA" w14:textId="1EC22E1E" w:rsidR="00AF2EFF" w:rsidRPr="003F02F8" w:rsidRDefault="00AF2EFF" w:rsidP="002963C4">
      <w:pPr>
        <w:pStyle w:val="ListParagraph"/>
        <w:numPr>
          <w:ilvl w:val="0"/>
          <w:numId w:val="5"/>
        </w:numPr>
        <w:rPr>
          <w:b/>
          <w:bCs/>
        </w:rPr>
      </w:pPr>
      <w:r w:rsidRPr="003F02F8">
        <w:rPr>
          <w:b/>
          <w:bCs/>
        </w:rPr>
        <w:t>[insert other inclusion]</w:t>
      </w:r>
      <w:r w:rsidR="00141FDD" w:rsidRPr="003F02F8">
        <w:rPr>
          <w:b/>
          <w:bCs/>
        </w:rPr>
        <w:t>.</w:t>
      </w:r>
    </w:p>
    <w:p w14:paraId="7BD143C5" w14:textId="77777777" w:rsidR="00655451" w:rsidRPr="003F02F8" w:rsidRDefault="00655451" w:rsidP="00721290"/>
    <w:p w14:paraId="2621E9CF" w14:textId="77777777" w:rsidR="007D2B3F" w:rsidRPr="003F02F8" w:rsidRDefault="00AD78E2" w:rsidP="00F85B8D">
      <w:pPr>
        <w:pStyle w:val="Heading2"/>
      </w:pPr>
      <w:bookmarkStart w:id="46" w:name="_Toc519695519"/>
      <w:r w:rsidRPr="003F02F8">
        <w:lastRenderedPageBreak/>
        <w:t>5</w:t>
      </w:r>
      <w:r w:rsidR="00E65DE0" w:rsidRPr="003F02F8">
        <w:t>.3</w:t>
      </w:r>
      <w:r w:rsidR="00DB0658" w:rsidRPr="003F02F8">
        <w:tab/>
      </w:r>
      <w:r w:rsidR="00F85B8D" w:rsidRPr="003F02F8">
        <w:t>Organisational brochures</w:t>
      </w:r>
      <w:bookmarkEnd w:id="46"/>
      <w:r w:rsidR="00F85B8D" w:rsidRPr="003F02F8">
        <w:t xml:space="preserve"> </w:t>
      </w:r>
    </w:p>
    <w:p w14:paraId="7E136CCF" w14:textId="24F64726" w:rsidR="00721290" w:rsidRPr="003F02F8" w:rsidRDefault="00721290" w:rsidP="00721290">
      <w:r w:rsidRPr="003F02F8">
        <w:t xml:space="preserve">The </w:t>
      </w:r>
      <w:r w:rsidR="00C76EAB" w:rsidRPr="003F02F8">
        <w:rPr>
          <w:b/>
        </w:rPr>
        <w:t>[insert allocation position</w:t>
      </w:r>
      <w:r w:rsidR="0067672D" w:rsidRPr="003F02F8">
        <w:rPr>
          <w:b/>
        </w:rPr>
        <w:t>;</w:t>
      </w:r>
      <w:r w:rsidR="00C76EAB" w:rsidRPr="003F02F8">
        <w:rPr>
          <w:b/>
        </w:rPr>
        <w:t xml:space="preserve"> for example</w:t>
      </w:r>
      <w:r w:rsidR="0067672D" w:rsidRPr="003F02F8">
        <w:rPr>
          <w:b/>
        </w:rPr>
        <w:t>,</w:t>
      </w:r>
      <w:r w:rsidR="00C76EAB" w:rsidRPr="003F02F8">
        <w:rPr>
          <w:b/>
        </w:rPr>
        <w:t xml:space="preserve"> </w:t>
      </w:r>
      <w:r w:rsidR="0067672D" w:rsidRPr="003F02F8">
        <w:rPr>
          <w:b/>
        </w:rPr>
        <w:t>C</w:t>
      </w:r>
      <w:r w:rsidR="00C76EAB" w:rsidRPr="003F02F8">
        <w:rPr>
          <w:b/>
        </w:rPr>
        <w:t xml:space="preserve">ommunications </w:t>
      </w:r>
      <w:r w:rsidR="0067672D" w:rsidRPr="003F02F8">
        <w:rPr>
          <w:b/>
        </w:rPr>
        <w:t>O</w:t>
      </w:r>
      <w:r w:rsidR="00C76EAB" w:rsidRPr="003F02F8">
        <w:rPr>
          <w:b/>
        </w:rPr>
        <w:t>fficer]</w:t>
      </w:r>
      <w:r w:rsidRPr="003F02F8">
        <w:t xml:space="preserve"> is responsible f</w:t>
      </w:r>
      <w:r w:rsidR="00C76EAB" w:rsidRPr="003F02F8">
        <w:t>or developing and maintaining all organisational b</w:t>
      </w:r>
      <w:r w:rsidRPr="003F02F8">
        <w:t>rochure</w:t>
      </w:r>
      <w:r w:rsidR="00C76EAB" w:rsidRPr="003F02F8">
        <w:t xml:space="preserve">s </w:t>
      </w:r>
      <w:r w:rsidR="00141FDD" w:rsidRPr="003F02F8">
        <w:t>which present</w:t>
      </w:r>
      <w:r w:rsidRPr="003F02F8">
        <w:t xml:space="preserve"> summary information about </w:t>
      </w:r>
      <w:r w:rsidR="00E36CD5" w:rsidRPr="003F02F8">
        <w:rPr>
          <w:b/>
        </w:rPr>
        <w:t xml:space="preserve">[Insert organisation name] </w:t>
      </w:r>
      <w:r w:rsidR="00C76EAB" w:rsidRPr="003F02F8">
        <w:t xml:space="preserve">and </w:t>
      </w:r>
      <w:r w:rsidR="00141FDD" w:rsidRPr="003F02F8">
        <w:t>provide</w:t>
      </w:r>
      <w:r w:rsidRPr="003F02F8">
        <w:t xml:space="preserve"> information on how to access</w:t>
      </w:r>
      <w:r w:rsidR="00C76EAB" w:rsidRPr="003F02F8">
        <w:t xml:space="preserve"> services of programs of the organisation</w:t>
      </w:r>
      <w:r w:rsidRPr="003F02F8">
        <w:t>.</w:t>
      </w:r>
    </w:p>
    <w:p w14:paraId="4A422D65" w14:textId="77777777" w:rsidR="003F304C" w:rsidRPr="003F02F8" w:rsidRDefault="003F304C" w:rsidP="00721290"/>
    <w:p w14:paraId="67D4609E" w14:textId="29CBD9DE" w:rsidR="00064DCD" w:rsidRPr="003F02F8" w:rsidRDefault="00064DCD" w:rsidP="00064DCD">
      <w:r w:rsidRPr="003F02F8">
        <w:t xml:space="preserve">An electronic copy of all organisational brochures </w:t>
      </w:r>
      <w:r w:rsidR="007A4257" w:rsidRPr="003F02F8">
        <w:t xml:space="preserve">is </w:t>
      </w:r>
      <w:r w:rsidRPr="003F02F8">
        <w:t xml:space="preserve">saved in the </w:t>
      </w:r>
      <w:r w:rsidRPr="003F02F8">
        <w:rPr>
          <w:b/>
        </w:rPr>
        <w:t>[insert folder name</w:t>
      </w:r>
      <w:r w:rsidR="007A4257" w:rsidRPr="003F02F8">
        <w:rPr>
          <w:b/>
        </w:rPr>
        <w:t>;</w:t>
      </w:r>
      <w:r w:rsidRPr="003F02F8">
        <w:rPr>
          <w:b/>
        </w:rPr>
        <w:t xml:space="preserve"> for example</w:t>
      </w:r>
      <w:r w:rsidR="007A4257" w:rsidRPr="003F02F8">
        <w:rPr>
          <w:b/>
        </w:rPr>
        <w:t>,</w:t>
      </w:r>
      <w:r w:rsidRPr="003F02F8">
        <w:rPr>
          <w:b/>
        </w:rPr>
        <w:t xml:space="preserve"> </w:t>
      </w:r>
      <w:r w:rsidR="007A4257" w:rsidRPr="003F02F8">
        <w:rPr>
          <w:b/>
        </w:rPr>
        <w:t>C</w:t>
      </w:r>
      <w:r w:rsidRPr="003F02F8">
        <w:rPr>
          <w:b/>
        </w:rPr>
        <w:t>ommunications]</w:t>
      </w:r>
      <w:r w:rsidRPr="003F02F8">
        <w:t xml:space="preserve"> located on </w:t>
      </w:r>
      <w:r w:rsidRPr="003F02F8">
        <w:rPr>
          <w:b/>
        </w:rPr>
        <w:t>[insert location of folder].</w:t>
      </w:r>
    </w:p>
    <w:p w14:paraId="598B80F0" w14:textId="77777777" w:rsidR="00FF6FED" w:rsidRPr="003F02F8" w:rsidRDefault="00FF6FED" w:rsidP="00FF6FED"/>
    <w:p w14:paraId="57DE5479" w14:textId="77777777" w:rsidR="00FF6FED" w:rsidRPr="003F02F8" w:rsidRDefault="00FF6FED" w:rsidP="00FF6FED">
      <w:r w:rsidRPr="003F02F8">
        <w:t>All promotional material</w:t>
      </w:r>
      <w:r w:rsidR="00141FDD" w:rsidRPr="003F02F8">
        <w:t>s</w:t>
      </w:r>
      <w:r w:rsidRPr="003F02F8">
        <w:t xml:space="preserve"> are written in </w:t>
      </w:r>
      <w:r w:rsidR="00D01545" w:rsidRPr="003F02F8">
        <w:t>Plain English</w:t>
      </w:r>
      <w:r w:rsidR="007B541D" w:rsidRPr="003F02F8">
        <w:t xml:space="preserve">. </w:t>
      </w:r>
      <w:r w:rsidR="00CA3E2E" w:rsidRPr="003F02F8">
        <w:t>E</w:t>
      </w:r>
      <w:r w:rsidR="00141FDD" w:rsidRPr="003F02F8">
        <w:t xml:space="preserve">asy English </w:t>
      </w:r>
      <w:r w:rsidR="00CA3E2E" w:rsidRPr="003F02F8">
        <w:t>and/</w:t>
      </w:r>
      <w:r w:rsidR="00141FDD" w:rsidRPr="003F02F8">
        <w:t xml:space="preserve">or a community language </w:t>
      </w:r>
      <w:r w:rsidR="007B541D" w:rsidRPr="003F02F8">
        <w:t xml:space="preserve">should be used </w:t>
      </w:r>
      <w:r w:rsidR="00141FDD" w:rsidRPr="003F02F8">
        <w:t>where the need has been identified.</w:t>
      </w:r>
    </w:p>
    <w:p w14:paraId="075B8545" w14:textId="77777777" w:rsidR="00141FDD" w:rsidRPr="003F02F8" w:rsidRDefault="00141FDD" w:rsidP="00FF6FED"/>
    <w:p w14:paraId="5D145D57" w14:textId="77777777" w:rsidR="00FF6FED" w:rsidRPr="003F02F8" w:rsidRDefault="00AD78E2" w:rsidP="00FF6FED">
      <w:pPr>
        <w:pStyle w:val="Heading3"/>
      </w:pPr>
      <w:r w:rsidRPr="003F02F8">
        <w:t>5</w:t>
      </w:r>
      <w:r w:rsidR="00FF6FED" w:rsidRPr="003F02F8">
        <w:t>.</w:t>
      </w:r>
      <w:r w:rsidR="00E65DE0" w:rsidRPr="003F02F8">
        <w:t>3</w:t>
      </w:r>
      <w:r w:rsidR="00FF6FED" w:rsidRPr="003F02F8">
        <w:t>.1</w:t>
      </w:r>
      <w:r w:rsidR="00FF6FED" w:rsidRPr="003F02F8">
        <w:tab/>
      </w:r>
      <w:r w:rsidR="003F304C" w:rsidRPr="003F02F8">
        <w:t>General organisation brochure</w:t>
      </w:r>
    </w:p>
    <w:p w14:paraId="714DB210" w14:textId="77777777" w:rsidR="003F304C" w:rsidRPr="003F02F8" w:rsidRDefault="001E7371" w:rsidP="00011A99">
      <w:r w:rsidRPr="003F02F8">
        <w:t>Describes</w:t>
      </w:r>
      <w:r w:rsidR="003F304C" w:rsidRPr="003F02F8">
        <w:t xml:space="preserve"> general goals and aims of the organisation, contact details and how to access/contact the organisation. </w:t>
      </w:r>
      <w:r w:rsidR="00011A99" w:rsidRPr="003F02F8">
        <w:t>Th</w:t>
      </w:r>
      <w:r w:rsidR="003E3291" w:rsidRPr="003F02F8">
        <w:t xml:space="preserve">e </w:t>
      </w:r>
      <w:r w:rsidR="00011A99" w:rsidRPr="003F02F8">
        <w:t xml:space="preserve">brochure </w:t>
      </w:r>
      <w:r w:rsidR="003E3291" w:rsidRPr="003F02F8">
        <w:t xml:space="preserve">also </w:t>
      </w:r>
      <w:r w:rsidR="00011A99" w:rsidRPr="003F02F8">
        <w:t>p</w:t>
      </w:r>
      <w:r w:rsidR="003E3291" w:rsidRPr="003F02F8">
        <w:t>rovides some highlights from a</w:t>
      </w:r>
      <w:r w:rsidR="00011A99" w:rsidRPr="003F02F8">
        <w:t xml:space="preserve"> broad range of activities – both high-profile</w:t>
      </w:r>
      <w:r w:rsidR="003E3291" w:rsidRPr="003F02F8">
        <w:t xml:space="preserve"> </w:t>
      </w:r>
      <w:r w:rsidR="00011A99" w:rsidRPr="003F02F8">
        <w:t xml:space="preserve">and behind-the-scenes – that are working to improve </w:t>
      </w:r>
      <w:r w:rsidR="00CA3E2E" w:rsidRPr="003F02F8">
        <w:t>clients</w:t>
      </w:r>
      <w:r w:rsidR="007A4257" w:rsidRPr="003F02F8">
        <w:t>’</w:t>
      </w:r>
      <w:r w:rsidR="00CA3E2E" w:rsidRPr="003F02F8">
        <w:t xml:space="preserve"> outcomes.</w:t>
      </w:r>
    </w:p>
    <w:p w14:paraId="4CB4F963" w14:textId="77777777" w:rsidR="00064DCD" w:rsidRPr="003F02F8" w:rsidRDefault="00064DCD" w:rsidP="00FF6FED"/>
    <w:p w14:paraId="55D02241" w14:textId="1627ADB1" w:rsidR="0025721B" w:rsidRPr="003F02F8" w:rsidRDefault="007D7A61" w:rsidP="0025721B">
      <w:r w:rsidRPr="003F02F8">
        <w:t>An electronic copy of the General Organisation</w:t>
      </w:r>
      <w:r w:rsidR="0025721B" w:rsidRPr="003F02F8">
        <w:t xml:space="preserve"> brochure is saved in the </w:t>
      </w:r>
      <w:r w:rsidR="0025721B" w:rsidRPr="003F02F8">
        <w:rPr>
          <w:b/>
        </w:rPr>
        <w:t>[insert folder name</w:t>
      </w:r>
      <w:r w:rsidR="00884ED2" w:rsidRPr="003F02F8">
        <w:rPr>
          <w:b/>
        </w:rPr>
        <w:t>;</w:t>
      </w:r>
      <w:r w:rsidR="0025721B" w:rsidRPr="003F02F8">
        <w:rPr>
          <w:b/>
        </w:rPr>
        <w:t xml:space="preserve"> for example</w:t>
      </w:r>
      <w:r w:rsidR="00884ED2" w:rsidRPr="003F02F8">
        <w:rPr>
          <w:b/>
        </w:rPr>
        <w:t>,</w:t>
      </w:r>
      <w:r w:rsidR="0025721B" w:rsidRPr="003F02F8">
        <w:rPr>
          <w:b/>
        </w:rPr>
        <w:t xml:space="preserve"> </w:t>
      </w:r>
      <w:r w:rsidR="00884ED2" w:rsidRPr="003F02F8">
        <w:rPr>
          <w:b/>
        </w:rPr>
        <w:t>C</w:t>
      </w:r>
      <w:r w:rsidR="0025721B" w:rsidRPr="003F02F8">
        <w:rPr>
          <w:b/>
        </w:rPr>
        <w:t>ommunications]</w:t>
      </w:r>
      <w:r w:rsidR="0025721B" w:rsidRPr="003F02F8">
        <w:t xml:space="preserve"> located on </w:t>
      </w:r>
      <w:r w:rsidR="0025721B" w:rsidRPr="003F02F8">
        <w:rPr>
          <w:b/>
        </w:rPr>
        <w:t>[insert location of folder].</w:t>
      </w:r>
    </w:p>
    <w:p w14:paraId="2CBF08E8" w14:textId="77777777" w:rsidR="0025721B" w:rsidRPr="003F02F8" w:rsidRDefault="0025721B" w:rsidP="00FF6FED"/>
    <w:p w14:paraId="37C57856" w14:textId="77777777" w:rsidR="00FF6FED" w:rsidRPr="003F02F8" w:rsidRDefault="00AD78E2" w:rsidP="00FF6FED">
      <w:pPr>
        <w:pStyle w:val="Heading3"/>
      </w:pPr>
      <w:r w:rsidRPr="003F02F8">
        <w:t>5</w:t>
      </w:r>
      <w:r w:rsidR="00FF6FED" w:rsidRPr="003F02F8">
        <w:t>.</w:t>
      </w:r>
      <w:r w:rsidR="00E65DE0" w:rsidRPr="003F02F8">
        <w:t>3</w:t>
      </w:r>
      <w:r w:rsidR="00FF6FED" w:rsidRPr="003F02F8">
        <w:t>.2</w:t>
      </w:r>
      <w:r w:rsidR="00FF6FED" w:rsidRPr="003F02F8">
        <w:tab/>
      </w:r>
      <w:r w:rsidR="004937C0" w:rsidRPr="003F02F8">
        <w:t>P</w:t>
      </w:r>
      <w:r w:rsidR="003F304C" w:rsidRPr="003F02F8">
        <w:t>rogram/ services</w:t>
      </w:r>
      <w:r w:rsidR="004937C0" w:rsidRPr="003F02F8">
        <w:t xml:space="preserve"> brochure</w:t>
      </w:r>
    </w:p>
    <w:p w14:paraId="2DA63CBB" w14:textId="7B83B6F6" w:rsidR="005D6F8E" w:rsidRPr="003F02F8" w:rsidRDefault="007D7A61" w:rsidP="00FF6FED">
      <w:r w:rsidRPr="003F02F8">
        <w:t>Includes</w:t>
      </w:r>
      <w:r w:rsidR="00320658" w:rsidRPr="003F02F8">
        <w:t xml:space="preserve"> </w:t>
      </w:r>
      <w:r w:rsidR="007B541D" w:rsidRPr="003F02F8">
        <w:t xml:space="preserve">a </w:t>
      </w:r>
      <w:r w:rsidR="003F304C" w:rsidRPr="003F02F8">
        <w:t>brief overview of all</w:t>
      </w:r>
      <w:r w:rsidR="005D6F8E" w:rsidRPr="003F02F8">
        <w:t xml:space="preserve"> programs and services provided. This brochure provides more in</w:t>
      </w:r>
      <w:r w:rsidR="00884ED2" w:rsidRPr="003F02F8">
        <w:t>-</w:t>
      </w:r>
      <w:r w:rsidR="005D6F8E" w:rsidRPr="003F02F8">
        <w:t>depth and specific information about what services and programs are available, how the service</w:t>
      </w:r>
      <w:r w:rsidR="00876484" w:rsidRPr="003F02F8">
        <w:t xml:space="preserve">s/programs are structured, </w:t>
      </w:r>
      <w:r w:rsidR="00141FDD" w:rsidRPr="003F02F8">
        <w:t xml:space="preserve">eligibility criteria, </w:t>
      </w:r>
      <w:r w:rsidR="005D6F8E" w:rsidRPr="003F02F8">
        <w:t>contact details and how to access/contact the organisation</w:t>
      </w:r>
      <w:r w:rsidR="007B541D" w:rsidRPr="003F02F8">
        <w:t>.</w:t>
      </w:r>
      <w:r w:rsidR="00876484" w:rsidRPr="003F02F8">
        <w:t xml:space="preserve">  </w:t>
      </w:r>
    </w:p>
    <w:p w14:paraId="5D74A255" w14:textId="77777777" w:rsidR="00876484" w:rsidRPr="003F02F8" w:rsidRDefault="00876484" w:rsidP="00FF6FED"/>
    <w:p w14:paraId="5E846CE5" w14:textId="2B5A5EA7" w:rsidR="0025721B" w:rsidRPr="003F02F8" w:rsidRDefault="0025721B" w:rsidP="0025721B">
      <w:r w:rsidRPr="003F02F8">
        <w:t xml:space="preserve">An electronic copy of the Program/Services brochure is saved in the </w:t>
      </w:r>
      <w:r w:rsidRPr="003F02F8">
        <w:rPr>
          <w:b/>
        </w:rPr>
        <w:t>[insert folder name</w:t>
      </w:r>
      <w:r w:rsidR="00884ED2" w:rsidRPr="003F02F8">
        <w:rPr>
          <w:b/>
        </w:rPr>
        <w:t>;</w:t>
      </w:r>
      <w:r w:rsidRPr="003F02F8">
        <w:rPr>
          <w:b/>
        </w:rPr>
        <w:t xml:space="preserve"> for example</w:t>
      </w:r>
      <w:r w:rsidR="00884ED2" w:rsidRPr="003F02F8">
        <w:rPr>
          <w:b/>
        </w:rPr>
        <w:t>,</w:t>
      </w:r>
      <w:r w:rsidRPr="003F02F8">
        <w:rPr>
          <w:b/>
        </w:rPr>
        <w:t xml:space="preserve"> </w:t>
      </w:r>
      <w:r w:rsidR="00884ED2" w:rsidRPr="003F02F8">
        <w:rPr>
          <w:b/>
        </w:rPr>
        <w:t>C</w:t>
      </w:r>
      <w:r w:rsidRPr="003F02F8">
        <w:rPr>
          <w:b/>
        </w:rPr>
        <w:t>ommunications]</w:t>
      </w:r>
      <w:r w:rsidRPr="003F02F8">
        <w:t xml:space="preserve"> located on </w:t>
      </w:r>
      <w:r w:rsidRPr="003F02F8">
        <w:rPr>
          <w:b/>
        </w:rPr>
        <w:t>[insert location of folder].</w:t>
      </w:r>
      <w:r w:rsidRPr="003F02F8">
        <w:t xml:space="preserve"> </w:t>
      </w:r>
    </w:p>
    <w:p w14:paraId="19527B1D" w14:textId="77777777" w:rsidR="0025721B" w:rsidRPr="003F02F8" w:rsidRDefault="0025721B" w:rsidP="00FF6FED"/>
    <w:p w14:paraId="0C49CCEC" w14:textId="77777777" w:rsidR="00FF6FED" w:rsidRPr="003F02F8" w:rsidRDefault="00AD78E2" w:rsidP="00FF6FED">
      <w:pPr>
        <w:pStyle w:val="Heading3"/>
      </w:pPr>
      <w:r w:rsidRPr="003F02F8">
        <w:t>5</w:t>
      </w:r>
      <w:r w:rsidR="00FF6FED" w:rsidRPr="003F02F8">
        <w:t>.</w:t>
      </w:r>
      <w:r w:rsidR="00E65DE0" w:rsidRPr="003F02F8">
        <w:t>3</w:t>
      </w:r>
      <w:r w:rsidR="00FF6FED" w:rsidRPr="003F02F8">
        <w:t>.3</w:t>
      </w:r>
      <w:r w:rsidR="00FF6FED" w:rsidRPr="003F02F8">
        <w:tab/>
      </w:r>
      <w:r w:rsidR="00320658" w:rsidRPr="003F02F8">
        <w:t>Feedback and complaints information sheet</w:t>
      </w:r>
    </w:p>
    <w:p w14:paraId="064734DB" w14:textId="77777777" w:rsidR="00BA700A" w:rsidRPr="003F02F8" w:rsidRDefault="00BA700A" w:rsidP="00FF6FED">
      <w:r w:rsidRPr="003F02F8">
        <w:t xml:space="preserve">The organisation values and utilises feedback for internal improvement </w:t>
      </w:r>
      <w:r w:rsidR="00460668" w:rsidRPr="003F02F8">
        <w:t xml:space="preserve">processes. The Feedback and Complaints Information Sheet provides clear information of the processes </w:t>
      </w:r>
      <w:r w:rsidR="007B38FB" w:rsidRPr="003F02F8">
        <w:t xml:space="preserve">to communicate and provide feedback to the organisation. </w:t>
      </w:r>
    </w:p>
    <w:p w14:paraId="74C37518" w14:textId="77777777" w:rsidR="00BA700A" w:rsidRPr="003F02F8" w:rsidRDefault="00BA700A" w:rsidP="00FF6FED"/>
    <w:p w14:paraId="09701B20" w14:textId="0798F9DD" w:rsidR="007B38FB" w:rsidRPr="003F02F8" w:rsidRDefault="007B38FB" w:rsidP="007B38FB">
      <w:r w:rsidRPr="003F02F8">
        <w:t xml:space="preserve">An electronic copy of the Feedback and </w:t>
      </w:r>
      <w:r w:rsidR="009651EA" w:rsidRPr="003F02F8">
        <w:t xml:space="preserve">Complaints </w:t>
      </w:r>
      <w:r w:rsidRPr="003F02F8">
        <w:t xml:space="preserve">Information Sheet brochure is saved in the </w:t>
      </w:r>
      <w:r w:rsidRPr="003F02F8">
        <w:rPr>
          <w:b/>
        </w:rPr>
        <w:t>[insert folder name</w:t>
      </w:r>
      <w:r w:rsidR="00884ED2" w:rsidRPr="003F02F8">
        <w:rPr>
          <w:b/>
        </w:rPr>
        <w:t>;</w:t>
      </w:r>
      <w:r w:rsidRPr="003F02F8">
        <w:rPr>
          <w:b/>
        </w:rPr>
        <w:t xml:space="preserve"> for example</w:t>
      </w:r>
      <w:r w:rsidR="00884ED2" w:rsidRPr="003F02F8">
        <w:rPr>
          <w:b/>
        </w:rPr>
        <w:t>,</w:t>
      </w:r>
      <w:r w:rsidRPr="003F02F8">
        <w:rPr>
          <w:b/>
        </w:rPr>
        <w:t xml:space="preserve"> </w:t>
      </w:r>
      <w:r w:rsidR="00884ED2" w:rsidRPr="003F02F8">
        <w:rPr>
          <w:b/>
        </w:rPr>
        <w:t>C</w:t>
      </w:r>
      <w:r w:rsidRPr="003F02F8">
        <w:rPr>
          <w:b/>
        </w:rPr>
        <w:t>ommunications]</w:t>
      </w:r>
      <w:r w:rsidRPr="003F02F8">
        <w:t xml:space="preserve"> located on </w:t>
      </w:r>
      <w:r w:rsidRPr="003F02F8">
        <w:rPr>
          <w:b/>
        </w:rPr>
        <w:t>[insert location of folder].</w:t>
      </w:r>
      <w:r w:rsidRPr="003F02F8">
        <w:t xml:space="preserve"> </w:t>
      </w:r>
    </w:p>
    <w:p w14:paraId="2CCD426A" w14:textId="77777777" w:rsidR="007B38FB" w:rsidRPr="003F02F8" w:rsidRDefault="007B38FB" w:rsidP="00FF6FED"/>
    <w:p w14:paraId="5979A14A" w14:textId="77777777" w:rsidR="0025721B" w:rsidRPr="003F02F8" w:rsidRDefault="007B38FB" w:rsidP="00FF6FED">
      <w:r w:rsidRPr="003F02F8">
        <w:t xml:space="preserve">For more information on feedback and </w:t>
      </w:r>
      <w:r w:rsidR="00141FDD" w:rsidRPr="003F02F8">
        <w:t xml:space="preserve">complaint management, refer to </w:t>
      </w:r>
      <w:r w:rsidR="00C643BE" w:rsidRPr="003F02F8">
        <w:t xml:space="preserve">the Feedback and Complaints </w:t>
      </w:r>
      <w:r w:rsidR="00D01545" w:rsidRPr="003F02F8">
        <w:t>Section</w:t>
      </w:r>
      <w:r w:rsidRPr="003F02F8">
        <w:t xml:space="preserve"> of this policy. </w:t>
      </w:r>
    </w:p>
    <w:p w14:paraId="2A2D8A59" w14:textId="77777777" w:rsidR="0028661F" w:rsidRPr="003F02F8" w:rsidRDefault="0028661F" w:rsidP="00FF6FED"/>
    <w:p w14:paraId="3021327A" w14:textId="77777777" w:rsidR="00FF6FED" w:rsidRPr="003F02F8" w:rsidRDefault="00AD78E2" w:rsidP="00FF6FED">
      <w:pPr>
        <w:pStyle w:val="Heading3"/>
      </w:pPr>
      <w:r w:rsidRPr="003F02F8">
        <w:t>5</w:t>
      </w:r>
      <w:r w:rsidR="00FF6FED" w:rsidRPr="003F02F8">
        <w:t>.</w:t>
      </w:r>
      <w:r w:rsidR="00E65DE0" w:rsidRPr="003F02F8">
        <w:t>3</w:t>
      </w:r>
      <w:r w:rsidR="00FF6FED" w:rsidRPr="003F02F8">
        <w:t>.4</w:t>
      </w:r>
      <w:r w:rsidR="00FF6FED" w:rsidRPr="003F02F8">
        <w:tab/>
      </w:r>
      <w:r w:rsidR="00117175" w:rsidRPr="003F02F8">
        <w:t>Client Orientation Pack</w:t>
      </w:r>
    </w:p>
    <w:p w14:paraId="049A4A5D" w14:textId="77777777" w:rsidR="00AE7CD0" w:rsidRPr="003F02F8" w:rsidRDefault="00AE7CD0" w:rsidP="00AE7CD0"/>
    <w:p w14:paraId="2E2395AC" w14:textId="16F8379E" w:rsidR="00AE7CD0" w:rsidRPr="003F02F8" w:rsidRDefault="00AE7CD0" w:rsidP="00AE7CD0">
      <w:r w:rsidRPr="003F02F8">
        <w:t xml:space="preserve">The </w:t>
      </w:r>
      <w:r w:rsidR="00723F4F" w:rsidRPr="003F02F8">
        <w:rPr>
          <w:b/>
        </w:rPr>
        <w:t>[insert allocation position</w:t>
      </w:r>
      <w:r w:rsidR="004634F2" w:rsidRPr="003F02F8">
        <w:rPr>
          <w:b/>
        </w:rPr>
        <w:t>;</w:t>
      </w:r>
      <w:r w:rsidR="00723F4F" w:rsidRPr="003F02F8">
        <w:rPr>
          <w:b/>
        </w:rPr>
        <w:t xml:space="preserve"> for example</w:t>
      </w:r>
      <w:r w:rsidR="004634F2" w:rsidRPr="003F02F8">
        <w:rPr>
          <w:b/>
        </w:rPr>
        <w:t>,</w:t>
      </w:r>
      <w:r w:rsidR="00723F4F" w:rsidRPr="003F02F8">
        <w:rPr>
          <w:b/>
        </w:rPr>
        <w:t xml:space="preserve"> </w:t>
      </w:r>
      <w:r w:rsidR="004634F2" w:rsidRPr="003F02F8">
        <w:rPr>
          <w:b/>
        </w:rPr>
        <w:t>I</w:t>
      </w:r>
      <w:r w:rsidR="00BA700A" w:rsidRPr="003F02F8">
        <w:rPr>
          <w:b/>
        </w:rPr>
        <w:t xml:space="preserve">ntake </w:t>
      </w:r>
      <w:r w:rsidR="004634F2" w:rsidRPr="003F02F8">
        <w:rPr>
          <w:b/>
        </w:rPr>
        <w:t>O</w:t>
      </w:r>
      <w:r w:rsidR="00BA700A" w:rsidRPr="003F02F8">
        <w:rPr>
          <w:b/>
        </w:rPr>
        <w:t>fficer</w:t>
      </w:r>
      <w:r w:rsidR="001F2572" w:rsidRPr="003F02F8">
        <w:rPr>
          <w:b/>
        </w:rPr>
        <w:t xml:space="preserve"> or </w:t>
      </w:r>
      <w:r w:rsidR="004634F2" w:rsidRPr="003F02F8">
        <w:rPr>
          <w:b/>
        </w:rPr>
        <w:t>A</w:t>
      </w:r>
      <w:r w:rsidR="001F2572" w:rsidRPr="003F02F8">
        <w:rPr>
          <w:b/>
        </w:rPr>
        <w:t xml:space="preserve">llocated </w:t>
      </w:r>
      <w:r w:rsidR="004634F2" w:rsidRPr="003F02F8">
        <w:rPr>
          <w:b/>
        </w:rPr>
        <w:t>C</w:t>
      </w:r>
      <w:r w:rsidR="001F2572" w:rsidRPr="003F02F8">
        <w:rPr>
          <w:b/>
        </w:rPr>
        <w:t xml:space="preserve">ase </w:t>
      </w:r>
      <w:r w:rsidR="004634F2" w:rsidRPr="003F02F8">
        <w:rPr>
          <w:b/>
        </w:rPr>
        <w:t>M</w:t>
      </w:r>
      <w:r w:rsidR="001F2572" w:rsidRPr="003F02F8">
        <w:rPr>
          <w:b/>
        </w:rPr>
        <w:t>anager</w:t>
      </w:r>
      <w:r w:rsidR="00723F4F" w:rsidRPr="003F02F8">
        <w:rPr>
          <w:b/>
        </w:rPr>
        <w:t xml:space="preserve">] </w:t>
      </w:r>
      <w:r w:rsidRPr="003F02F8">
        <w:t xml:space="preserve">is responsible for </w:t>
      </w:r>
      <w:r w:rsidR="001F2572" w:rsidRPr="003F02F8">
        <w:t>making sure that</w:t>
      </w:r>
      <w:r w:rsidRPr="003F02F8">
        <w:t xml:space="preserve"> c</w:t>
      </w:r>
      <w:r w:rsidR="00D15F96" w:rsidRPr="003F02F8">
        <w:t>lients</w:t>
      </w:r>
      <w:r w:rsidRPr="003F02F8">
        <w:t xml:space="preserve"> are given a </w:t>
      </w:r>
      <w:r w:rsidR="00141FDD" w:rsidRPr="003F02F8">
        <w:t xml:space="preserve">client orientation pack </w:t>
      </w:r>
      <w:r w:rsidRPr="003F02F8">
        <w:t xml:space="preserve">at their initial contact with the </w:t>
      </w:r>
      <w:r w:rsidR="00D15F96" w:rsidRPr="003F02F8">
        <w:t xml:space="preserve">organisation </w:t>
      </w:r>
      <w:r w:rsidRPr="003F02F8">
        <w:t xml:space="preserve">or at their initial assessment. Additionally, the contents of the </w:t>
      </w:r>
      <w:r w:rsidR="007C00A9" w:rsidRPr="003F02F8">
        <w:t xml:space="preserve">Client </w:t>
      </w:r>
      <w:r w:rsidR="00117175" w:rsidRPr="003F02F8">
        <w:t xml:space="preserve">Orientation Pack </w:t>
      </w:r>
      <w:r w:rsidRPr="003F02F8">
        <w:t>should be explained verbally to the c</w:t>
      </w:r>
      <w:r w:rsidR="00D15F96" w:rsidRPr="003F02F8">
        <w:t xml:space="preserve">lient </w:t>
      </w:r>
      <w:r w:rsidRPr="003F02F8">
        <w:t>at their initial assessment and all subsequent reviews.</w:t>
      </w:r>
    </w:p>
    <w:p w14:paraId="2631B0B1" w14:textId="77777777" w:rsidR="00AE7CD0" w:rsidRPr="003F02F8" w:rsidRDefault="00AE7CD0" w:rsidP="00AE7CD0"/>
    <w:p w14:paraId="5B543B88" w14:textId="77777777" w:rsidR="00AE7CD0" w:rsidRPr="003F02F8" w:rsidRDefault="00AE7CD0" w:rsidP="00AE7CD0">
      <w:r w:rsidRPr="003F02F8">
        <w:t>The</w:t>
      </w:r>
      <w:r w:rsidR="007C00A9" w:rsidRPr="003F02F8">
        <w:t xml:space="preserve"> Client </w:t>
      </w:r>
      <w:r w:rsidR="00117175" w:rsidRPr="003F02F8">
        <w:t xml:space="preserve">Orientation Pack </w:t>
      </w:r>
      <w:r w:rsidRPr="003F02F8">
        <w:t>include</w:t>
      </w:r>
      <w:r w:rsidR="00B95A2C" w:rsidRPr="003F02F8">
        <w:t>s</w:t>
      </w:r>
      <w:r w:rsidRPr="003F02F8">
        <w:t xml:space="preserve"> details of how services are provided, the fees, </w:t>
      </w:r>
      <w:r w:rsidR="00EF4E0D" w:rsidRPr="003F02F8">
        <w:t xml:space="preserve">privacy notice, </w:t>
      </w:r>
      <w:r w:rsidRPr="003F02F8">
        <w:t>the complaints procedure and the use of advocates.</w:t>
      </w:r>
    </w:p>
    <w:p w14:paraId="497CCA50" w14:textId="77777777" w:rsidR="00AE7CD0" w:rsidRPr="003F02F8" w:rsidRDefault="00AE7CD0" w:rsidP="00AE7CD0"/>
    <w:p w14:paraId="536A4D35" w14:textId="77777777" w:rsidR="003B65C3" w:rsidRPr="003F02F8" w:rsidRDefault="003B65C3" w:rsidP="00AE7CD0">
      <w:r w:rsidRPr="003F02F8">
        <w:t>Universal communication strategies are used by staff when providing this pack to clients</w:t>
      </w:r>
      <w:r w:rsidR="004634F2" w:rsidRPr="003F02F8">
        <w:t>,</w:t>
      </w:r>
      <w:r w:rsidRPr="003F02F8">
        <w:t xml:space="preserve"> including the strategies noted in </w:t>
      </w:r>
      <w:r w:rsidR="00D01545" w:rsidRPr="003F02F8">
        <w:t>Section</w:t>
      </w:r>
      <w:r w:rsidRPr="003F02F8">
        <w:t xml:space="preserve"> 2.2.1 of this policy. </w:t>
      </w:r>
    </w:p>
    <w:p w14:paraId="3020C48B" w14:textId="77777777" w:rsidR="003B65C3" w:rsidRPr="003F02F8" w:rsidRDefault="003B65C3" w:rsidP="00AE7CD0"/>
    <w:p w14:paraId="7420DD9D" w14:textId="360F5D00" w:rsidR="00AE7CD0" w:rsidRPr="003F02F8" w:rsidRDefault="007C00A9" w:rsidP="00AE7CD0">
      <w:r w:rsidRPr="003F02F8">
        <w:t>A</w:t>
      </w:r>
      <w:r w:rsidR="007B541D" w:rsidRPr="003F02F8">
        <w:t>n</w:t>
      </w:r>
      <w:r w:rsidRPr="003F02F8">
        <w:t xml:space="preserve"> i</w:t>
      </w:r>
      <w:r w:rsidR="00AE7CD0" w:rsidRPr="003F02F8">
        <w:t xml:space="preserve">nterpreter </w:t>
      </w:r>
      <w:r w:rsidRPr="003F02F8">
        <w:t>s</w:t>
      </w:r>
      <w:r w:rsidR="00AE7CD0" w:rsidRPr="003F02F8">
        <w:t xml:space="preserve">ervice </w:t>
      </w:r>
      <w:r w:rsidR="007B541D" w:rsidRPr="003F02F8">
        <w:t xml:space="preserve">(telephone or a </w:t>
      </w:r>
      <w:r w:rsidR="00D01545" w:rsidRPr="003F02F8">
        <w:t>face-to-face</w:t>
      </w:r>
      <w:r w:rsidR="007B541D" w:rsidRPr="003F02F8">
        <w:t xml:space="preserve"> interpreter) </w:t>
      </w:r>
      <w:r w:rsidR="003B65C3" w:rsidRPr="003F02F8">
        <w:t>will</w:t>
      </w:r>
      <w:r w:rsidR="00AE7CD0" w:rsidRPr="003F02F8">
        <w:t xml:space="preserve"> be used with </w:t>
      </w:r>
      <w:r w:rsidRPr="003F02F8">
        <w:t xml:space="preserve">clients </w:t>
      </w:r>
      <w:r w:rsidR="00AE7CD0" w:rsidRPr="003F02F8">
        <w:t>who do not speak English to ensure that they understand all the information contained in the C</w:t>
      </w:r>
      <w:r w:rsidRPr="003F02F8">
        <w:t>lient</w:t>
      </w:r>
      <w:r w:rsidR="00AE7CD0" w:rsidRPr="003F02F8">
        <w:t xml:space="preserve">'s </w:t>
      </w:r>
      <w:r w:rsidR="00117175" w:rsidRPr="003F02F8">
        <w:t>Orientation Pack</w:t>
      </w:r>
      <w:r w:rsidR="00AE7CD0" w:rsidRPr="003F02F8">
        <w:t>, and in particular, information about c</w:t>
      </w:r>
      <w:r w:rsidRPr="003F02F8">
        <w:t xml:space="preserve">lient </w:t>
      </w:r>
      <w:r w:rsidR="00AE7CD0" w:rsidRPr="003F02F8">
        <w:t>advocates.</w:t>
      </w:r>
    </w:p>
    <w:p w14:paraId="2BE2B710" w14:textId="77777777" w:rsidR="00AE7CD0" w:rsidRPr="003F02F8" w:rsidRDefault="00AE7CD0" w:rsidP="00AE7CD0"/>
    <w:p w14:paraId="3395B15D" w14:textId="30710E8E" w:rsidR="0025721B" w:rsidRPr="003F02F8" w:rsidRDefault="0025721B" w:rsidP="0025721B">
      <w:r w:rsidRPr="003F02F8">
        <w:t xml:space="preserve">An electronic copy of the Client </w:t>
      </w:r>
      <w:r w:rsidR="00117175" w:rsidRPr="003F02F8">
        <w:t>Orientation Pack</w:t>
      </w:r>
      <w:r w:rsidRPr="003F02F8">
        <w:t xml:space="preserve"> is saved in the </w:t>
      </w:r>
      <w:r w:rsidRPr="003F02F8">
        <w:rPr>
          <w:b/>
        </w:rPr>
        <w:t>[insert folder name</w:t>
      </w:r>
      <w:r w:rsidR="004634F2" w:rsidRPr="003F02F8">
        <w:rPr>
          <w:b/>
        </w:rPr>
        <w:t>;</w:t>
      </w:r>
      <w:r w:rsidRPr="003F02F8">
        <w:rPr>
          <w:b/>
        </w:rPr>
        <w:t xml:space="preserve"> for example</w:t>
      </w:r>
      <w:r w:rsidR="004634F2" w:rsidRPr="003F02F8">
        <w:rPr>
          <w:b/>
        </w:rPr>
        <w:t>,</w:t>
      </w:r>
      <w:r w:rsidRPr="003F02F8">
        <w:rPr>
          <w:b/>
        </w:rPr>
        <w:t xml:space="preserve"> </w:t>
      </w:r>
      <w:r w:rsidR="004634F2" w:rsidRPr="003F02F8">
        <w:rPr>
          <w:b/>
        </w:rPr>
        <w:t>C</w:t>
      </w:r>
      <w:r w:rsidRPr="003F02F8">
        <w:rPr>
          <w:b/>
        </w:rPr>
        <w:t>ommunications]</w:t>
      </w:r>
      <w:r w:rsidRPr="003F02F8">
        <w:t xml:space="preserve"> located on </w:t>
      </w:r>
      <w:r w:rsidRPr="003F02F8">
        <w:rPr>
          <w:b/>
        </w:rPr>
        <w:t>[insert location of folder].</w:t>
      </w:r>
    </w:p>
    <w:p w14:paraId="10C1FA61" w14:textId="77777777" w:rsidR="00AE7CD0" w:rsidRPr="003F02F8" w:rsidRDefault="00AE7CD0" w:rsidP="00FF6FED"/>
    <w:p w14:paraId="7CAF1A8D" w14:textId="77777777" w:rsidR="003F304C" w:rsidRPr="003F02F8" w:rsidRDefault="00AD78E2" w:rsidP="00AE7CD0">
      <w:pPr>
        <w:pStyle w:val="Heading3"/>
      </w:pPr>
      <w:r w:rsidRPr="003F02F8">
        <w:t>5</w:t>
      </w:r>
      <w:r w:rsidR="00E65DE0" w:rsidRPr="003F02F8">
        <w:t>.3</w:t>
      </w:r>
      <w:r w:rsidR="00AE7CD0" w:rsidRPr="003F02F8">
        <w:t>.5</w:t>
      </w:r>
      <w:r w:rsidR="00AE7CD0" w:rsidRPr="003F02F8">
        <w:tab/>
      </w:r>
      <w:r w:rsidR="003F304C" w:rsidRPr="003F02F8">
        <w:t>[</w:t>
      </w:r>
      <w:r w:rsidR="00AE7CD0" w:rsidRPr="003F02F8">
        <w:t>Insert</w:t>
      </w:r>
      <w:r w:rsidR="003F304C" w:rsidRPr="003F02F8">
        <w:t xml:space="preserve"> program/service name]</w:t>
      </w:r>
      <w:r w:rsidR="00F51354" w:rsidRPr="003F02F8">
        <w:t xml:space="preserve"> brochure</w:t>
      </w:r>
    </w:p>
    <w:p w14:paraId="649A7FB8" w14:textId="77777777" w:rsidR="00AE7CD0" w:rsidRPr="003F02F8" w:rsidRDefault="00AE7CD0" w:rsidP="00AE7CD0">
      <w:pPr>
        <w:rPr>
          <w:b/>
        </w:rPr>
      </w:pPr>
      <w:r w:rsidRPr="003F02F8">
        <w:rPr>
          <w:b/>
        </w:rPr>
        <w:t>[Insert brief description</w:t>
      </w:r>
      <w:r w:rsidR="0025721B" w:rsidRPr="003F02F8">
        <w:rPr>
          <w:b/>
        </w:rPr>
        <w:t xml:space="preserve"> and location of document</w:t>
      </w:r>
      <w:r w:rsidRPr="003F02F8">
        <w:rPr>
          <w:b/>
        </w:rPr>
        <w:t>]</w:t>
      </w:r>
    </w:p>
    <w:p w14:paraId="16229049" w14:textId="77777777" w:rsidR="00FF6FED" w:rsidRPr="003F02F8" w:rsidRDefault="00FF6FED" w:rsidP="0057115C"/>
    <w:p w14:paraId="4705FD36" w14:textId="77777777" w:rsidR="00BE52A0" w:rsidRPr="003F02F8" w:rsidRDefault="00E65DE0" w:rsidP="00BE52A0">
      <w:pPr>
        <w:pStyle w:val="Heading2"/>
      </w:pPr>
      <w:bookmarkStart w:id="47" w:name="_Toc519695520"/>
      <w:r w:rsidRPr="003F02F8">
        <w:t>5.4</w:t>
      </w:r>
      <w:r w:rsidR="00BE52A0" w:rsidRPr="003F02F8">
        <w:tab/>
        <w:t>Other publications</w:t>
      </w:r>
      <w:bookmarkEnd w:id="47"/>
      <w:r w:rsidR="00BE52A0" w:rsidRPr="003F02F8">
        <w:t xml:space="preserve"> </w:t>
      </w:r>
    </w:p>
    <w:p w14:paraId="4BCFDF67" w14:textId="77777777" w:rsidR="00383BF1" w:rsidRPr="003F02F8" w:rsidRDefault="00E65DE0" w:rsidP="00BE52A0">
      <w:pPr>
        <w:pStyle w:val="Heading3"/>
      </w:pPr>
      <w:r w:rsidRPr="003F02F8">
        <w:t>5.4</w:t>
      </w:r>
      <w:r w:rsidR="00B57DD7" w:rsidRPr="003F02F8">
        <w:t>.1</w:t>
      </w:r>
      <w:r w:rsidR="00B57DD7" w:rsidRPr="003F02F8">
        <w:tab/>
        <w:t>Newsletter</w:t>
      </w:r>
    </w:p>
    <w:p w14:paraId="00BA43A5" w14:textId="77777777" w:rsidR="00B57DD7" w:rsidRPr="003F02F8" w:rsidRDefault="00AE2471" w:rsidP="00AE2471">
      <w:r w:rsidRPr="003F02F8">
        <w:t xml:space="preserve">The </w:t>
      </w:r>
      <w:r w:rsidRPr="003F02F8">
        <w:rPr>
          <w:b/>
        </w:rPr>
        <w:t xml:space="preserve">[insert </w:t>
      </w:r>
      <w:r w:rsidR="00E46AD9" w:rsidRPr="003F02F8">
        <w:rPr>
          <w:b/>
        </w:rPr>
        <w:t>newsletter</w:t>
      </w:r>
      <w:r w:rsidRPr="003F02F8">
        <w:rPr>
          <w:b/>
        </w:rPr>
        <w:t xml:space="preserve"> name]</w:t>
      </w:r>
      <w:r w:rsidRPr="003F02F8">
        <w:t xml:space="preserve"> </w:t>
      </w:r>
      <w:r w:rsidR="00E46AD9" w:rsidRPr="003F02F8">
        <w:t>newsletter</w:t>
      </w:r>
      <w:r w:rsidRPr="003F02F8">
        <w:t xml:space="preserve"> is a primary tool for distr</w:t>
      </w:r>
      <w:r w:rsidR="00E46AD9" w:rsidRPr="003F02F8">
        <w:t xml:space="preserve">ibuting outgoing information to </w:t>
      </w:r>
      <w:r w:rsidR="00AA744F" w:rsidRPr="003F02F8">
        <w:t xml:space="preserve">the </w:t>
      </w:r>
      <w:r w:rsidR="00E46AD9" w:rsidRPr="003F02F8">
        <w:t xml:space="preserve">organisation’s </w:t>
      </w:r>
      <w:r w:rsidRPr="003F02F8">
        <w:t>cli</w:t>
      </w:r>
      <w:r w:rsidR="00E46AD9" w:rsidRPr="003F02F8">
        <w:t>ents</w:t>
      </w:r>
      <w:r w:rsidR="001B00D2" w:rsidRPr="003F02F8">
        <w:t xml:space="preserve">, stakeholders and broader networks. The newsletter </w:t>
      </w:r>
      <w:r w:rsidR="00E46AD9" w:rsidRPr="003F02F8">
        <w:t xml:space="preserve">provides </w:t>
      </w:r>
      <w:r w:rsidRPr="003F02F8">
        <w:t xml:space="preserve">information on </w:t>
      </w:r>
      <w:r w:rsidR="00E46AD9" w:rsidRPr="003F02F8">
        <w:t xml:space="preserve">programs, projects, </w:t>
      </w:r>
      <w:r w:rsidRPr="003F02F8">
        <w:t>events, resources</w:t>
      </w:r>
      <w:r w:rsidR="00E46AD9" w:rsidRPr="003F02F8">
        <w:t>, relevant</w:t>
      </w:r>
      <w:r w:rsidR="00C643BE" w:rsidRPr="003F02F8">
        <w:t xml:space="preserve"> partnerships and new services.</w:t>
      </w:r>
    </w:p>
    <w:p w14:paraId="04C1C086" w14:textId="77777777" w:rsidR="00B57DD7" w:rsidRPr="003F02F8" w:rsidRDefault="00B57DD7" w:rsidP="00AE2471"/>
    <w:p w14:paraId="18039546" w14:textId="1927279D" w:rsidR="00B57DD7" w:rsidRPr="003F02F8" w:rsidRDefault="00B57DD7" w:rsidP="00B57DD7">
      <w:r w:rsidRPr="003F02F8">
        <w:t xml:space="preserve">The </w:t>
      </w:r>
      <w:r w:rsidRPr="003F02F8">
        <w:rPr>
          <w:b/>
        </w:rPr>
        <w:t>[insert allocation position</w:t>
      </w:r>
      <w:r w:rsidR="00AA744F" w:rsidRPr="003F02F8">
        <w:rPr>
          <w:b/>
        </w:rPr>
        <w:t>;</w:t>
      </w:r>
      <w:r w:rsidRPr="003F02F8">
        <w:rPr>
          <w:b/>
        </w:rPr>
        <w:t xml:space="preserve"> for example</w:t>
      </w:r>
      <w:r w:rsidR="00AA744F" w:rsidRPr="003F02F8">
        <w:rPr>
          <w:b/>
        </w:rPr>
        <w:t>,</w:t>
      </w:r>
      <w:r w:rsidRPr="003F02F8">
        <w:rPr>
          <w:b/>
        </w:rPr>
        <w:t xml:space="preserve"> </w:t>
      </w:r>
      <w:r w:rsidR="00AA744F" w:rsidRPr="003F02F8">
        <w:rPr>
          <w:b/>
        </w:rPr>
        <w:t>C</w:t>
      </w:r>
      <w:r w:rsidRPr="003F02F8">
        <w:rPr>
          <w:b/>
        </w:rPr>
        <w:t xml:space="preserve">ommunications </w:t>
      </w:r>
      <w:r w:rsidR="00AA744F" w:rsidRPr="003F02F8">
        <w:rPr>
          <w:b/>
        </w:rPr>
        <w:t>O</w:t>
      </w:r>
      <w:r w:rsidRPr="003F02F8">
        <w:rPr>
          <w:b/>
        </w:rPr>
        <w:t>fficer]</w:t>
      </w:r>
      <w:r w:rsidRPr="003F02F8">
        <w:t xml:space="preserve"> holds responsibility for co</w:t>
      </w:r>
      <w:r w:rsidR="00670F1C" w:rsidRPr="003F02F8">
        <w:t>-</w:t>
      </w:r>
      <w:r w:rsidRPr="003F02F8">
        <w:t xml:space="preserve">ordinating the production and distribution of the </w:t>
      </w:r>
      <w:r w:rsidRPr="003F02F8">
        <w:rPr>
          <w:b/>
        </w:rPr>
        <w:t>[insert newsletter name]</w:t>
      </w:r>
      <w:r w:rsidRPr="003F02F8">
        <w:t xml:space="preserve"> newsletter, with support provided by </w:t>
      </w:r>
      <w:r w:rsidR="00EF6FE8" w:rsidRPr="003F02F8">
        <w:t xml:space="preserve">the </w:t>
      </w:r>
      <w:r w:rsidR="00D01545" w:rsidRPr="003F02F8">
        <w:t>CEO/Manager</w:t>
      </w:r>
      <w:r w:rsidRPr="003F02F8">
        <w:t xml:space="preserve">. All staff </w:t>
      </w:r>
      <w:r w:rsidR="00670F1C" w:rsidRPr="003F02F8">
        <w:t xml:space="preserve">members </w:t>
      </w:r>
      <w:r w:rsidRPr="003F02F8">
        <w:t>are responsible for actively contributing/writing articles and col</w:t>
      </w:r>
      <w:r w:rsidR="00EF6FE8" w:rsidRPr="003F02F8">
        <w:t>lating items of interest for the publication</w:t>
      </w:r>
      <w:r w:rsidRPr="003F02F8">
        <w:t xml:space="preserve">. </w:t>
      </w:r>
    </w:p>
    <w:p w14:paraId="5C824D11" w14:textId="77777777" w:rsidR="00B57DD7" w:rsidRPr="003F02F8" w:rsidRDefault="00B57DD7" w:rsidP="00B57DD7"/>
    <w:p w14:paraId="0DD36D50" w14:textId="4248F34B" w:rsidR="00AE2471" w:rsidRPr="003F02F8" w:rsidRDefault="00AE2471" w:rsidP="00AE2471">
      <w:r w:rsidRPr="003F02F8">
        <w:t xml:space="preserve">Items in the </w:t>
      </w:r>
      <w:r w:rsidR="00E46AD9" w:rsidRPr="003F02F8">
        <w:rPr>
          <w:b/>
        </w:rPr>
        <w:t>[insert newsletter name]</w:t>
      </w:r>
      <w:r w:rsidR="00E46AD9" w:rsidRPr="003F02F8">
        <w:t xml:space="preserve"> newsletter </w:t>
      </w:r>
      <w:r w:rsidR="001B00D2" w:rsidRPr="003F02F8">
        <w:t xml:space="preserve">link to the organisation’s </w:t>
      </w:r>
      <w:r w:rsidRPr="003F02F8">
        <w:t>website an</w:t>
      </w:r>
      <w:r w:rsidR="000D5796" w:rsidRPr="003F02F8">
        <w:t>d other sources for more detail</w:t>
      </w:r>
      <w:r w:rsidR="001B00D2" w:rsidRPr="003F02F8">
        <w:t>,</w:t>
      </w:r>
      <w:r w:rsidR="000D5796" w:rsidRPr="003F02F8">
        <w:t xml:space="preserve"> if provided in an electronic format</w:t>
      </w:r>
      <w:r w:rsidR="000D5796" w:rsidRPr="003F02F8">
        <w:rPr>
          <w:b/>
        </w:rPr>
        <w:t xml:space="preserve">. </w:t>
      </w:r>
      <w:r w:rsidR="001B00D2" w:rsidRPr="003F02F8">
        <w:rPr>
          <w:b/>
        </w:rPr>
        <w:t>[Insert quantity]</w:t>
      </w:r>
      <w:r w:rsidR="001B00D2" w:rsidRPr="003F02F8">
        <w:t xml:space="preserve"> h</w:t>
      </w:r>
      <w:r w:rsidR="000D5796" w:rsidRPr="003F02F8">
        <w:t>ard</w:t>
      </w:r>
      <w:r w:rsidR="00670F1C" w:rsidRPr="003F02F8">
        <w:t xml:space="preserve"> </w:t>
      </w:r>
      <w:r w:rsidR="000D5796" w:rsidRPr="003F02F8">
        <w:t xml:space="preserve">copies are </w:t>
      </w:r>
      <w:r w:rsidR="00B57DD7" w:rsidRPr="003F02F8">
        <w:t xml:space="preserve">printed </w:t>
      </w:r>
      <w:r w:rsidR="005B4000" w:rsidRPr="003F02F8">
        <w:t xml:space="preserve">and </w:t>
      </w:r>
      <w:r w:rsidR="00670F1C" w:rsidRPr="003F02F8">
        <w:t xml:space="preserve">disseminated in a </w:t>
      </w:r>
      <w:r w:rsidR="005B4000" w:rsidRPr="003F02F8">
        <w:t>timely</w:t>
      </w:r>
      <w:r w:rsidR="00670F1C" w:rsidRPr="003F02F8">
        <w:t xml:space="preserve"> manner,</w:t>
      </w:r>
      <w:r w:rsidR="005B4000" w:rsidRPr="003F02F8">
        <w:t xml:space="preserve"> as per the distribution list. For more information about the distribution list</w:t>
      </w:r>
      <w:r w:rsidR="00670F1C" w:rsidRPr="003F02F8">
        <w:t>,</w:t>
      </w:r>
      <w:r w:rsidR="005B4000" w:rsidRPr="003F02F8">
        <w:t xml:space="preserve"> refer</w:t>
      </w:r>
      <w:r w:rsidR="00C643BE" w:rsidRPr="003F02F8">
        <w:t xml:space="preserve"> to </w:t>
      </w:r>
      <w:r w:rsidR="00D01545" w:rsidRPr="003F02F8">
        <w:t>Section</w:t>
      </w:r>
      <w:r w:rsidR="00C643BE" w:rsidRPr="003F02F8">
        <w:t xml:space="preserve"> 5.5 of this policy.</w:t>
      </w:r>
    </w:p>
    <w:p w14:paraId="03153D7B" w14:textId="77777777" w:rsidR="005B4000" w:rsidRPr="003F02F8" w:rsidRDefault="005B4000" w:rsidP="00AE2471"/>
    <w:p w14:paraId="60E439A0" w14:textId="03AA5313" w:rsidR="005B4000" w:rsidRPr="003F02F8" w:rsidRDefault="005B4000" w:rsidP="00AE2471">
      <w:r w:rsidRPr="003F02F8">
        <w:rPr>
          <w:b/>
        </w:rPr>
        <w:t>[Insert newsletter name]</w:t>
      </w:r>
      <w:r w:rsidRPr="003F02F8">
        <w:t xml:space="preserve"> newsletter is developed</w:t>
      </w:r>
      <w:r w:rsidR="00A265BD" w:rsidRPr="003F02F8">
        <w:t xml:space="preserve"> and distributed</w:t>
      </w:r>
      <w:r w:rsidRPr="003F02F8">
        <w:t xml:space="preserve"> every </w:t>
      </w:r>
      <w:r w:rsidRPr="003F02F8">
        <w:rPr>
          <w:b/>
        </w:rPr>
        <w:t>[insert frequency</w:t>
      </w:r>
      <w:r w:rsidR="00670F1C" w:rsidRPr="003F02F8">
        <w:rPr>
          <w:b/>
        </w:rPr>
        <w:t>;</w:t>
      </w:r>
      <w:r w:rsidRPr="003F02F8">
        <w:rPr>
          <w:b/>
        </w:rPr>
        <w:t xml:space="preserve"> for example</w:t>
      </w:r>
      <w:r w:rsidR="00670F1C" w:rsidRPr="003F02F8">
        <w:rPr>
          <w:b/>
        </w:rPr>
        <w:t>,</w:t>
      </w:r>
      <w:r w:rsidRPr="003F02F8">
        <w:rPr>
          <w:b/>
        </w:rPr>
        <w:t xml:space="preserve"> every month]</w:t>
      </w:r>
      <w:r w:rsidR="00A265BD" w:rsidRPr="003F02F8">
        <w:rPr>
          <w:b/>
        </w:rPr>
        <w:t>.</w:t>
      </w:r>
    </w:p>
    <w:p w14:paraId="2E8393D5" w14:textId="77777777" w:rsidR="00AE2471" w:rsidRPr="003F02F8" w:rsidRDefault="00AE2471" w:rsidP="00AE2471"/>
    <w:p w14:paraId="08CB21A8" w14:textId="3841B6AD" w:rsidR="005A75E0" w:rsidRPr="003F02F8" w:rsidRDefault="005A75E0" w:rsidP="005A75E0">
      <w:r w:rsidRPr="003F02F8">
        <w:t xml:space="preserve">An electronic copy of the newsletter is saved in the </w:t>
      </w:r>
      <w:r w:rsidRPr="003F02F8">
        <w:rPr>
          <w:b/>
        </w:rPr>
        <w:t>[insert folder name</w:t>
      </w:r>
      <w:r w:rsidR="00AB04D1" w:rsidRPr="003F02F8">
        <w:rPr>
          <w:b/>
        </w:rPr>
        <w:t>;</w:t>
      </w:r>
      <w:r w:rsidRPr="003F02F8">
        <w:rPr>
          <w:b/>
        </w:rPr>
        <w:t xml:space="preserve"> for example</w:t>
      </w:r>
      <w:r w:rsidR="00AB04D1" w:rsidRPr="003F02F8">
        <w:rPr>
          <w:b/>
        </w:rPr>
        <w:t>,</w:t>
      </w:r>
      <w:r w:rsidRPr="003F02F8">
        <w:rPr>
          <w:b/>
        </w:rPr>
        <w:t xml:space="preserve"> 2014 newsletters]</w:t>
      </w:r>
      <w:r w:rsidRPr="003F02F8">
        <w:t xml:space="preserve"> located on </w:t>
      </w:r>
      <w:r w:rsidRPr="003F02F8">
        <w:rPr>
          <w:b/>
        </w:rPr>
        <w:t>[insert location of folder].</w:t>
      </w:r>
    </w:p>
    <w:p w14:paraId="73D6E43F" w14:textId="77777777" w:rsidR="002837CA" w:rsidRPr="003F02F8" w:rsidRDefault="002837CA" w:rsidP="005A75E0"/>
    <w:p w14:paraId="15FF4A43" w14:textId="4C046955" w:rsidR="002837CA" w:rsidRPr="003F02F8" w:rsidRDefault="002837CA" w:rsidP="005A75E0">
      <w:r w:rsidRPr="003F02F8">
        <w:t xml:space="preserve">Copies of previous </w:t>
      </w:r>
      <w:r w:rsidRPr="003F02F8">
        <w:rPr>
          <w:b/>
        </w:rPr>
        <w:t>[insert newsletter name]</w:t>
      </w:r>
      <w:r w:rsidRPr="003F02F8">
        <w:t xml:space="preserve"> newsletter</w:t>
      </w:r>
      <w:r w:rsidR="00FD1E7D" w:rsidRPr="003F02F8">
        <w:t>s</w:t>
      </w:r>
      <w:r w:rsidRPr="003F02F8">
        <w:t xml:space="preserve"> are available on the organisation</w:t>
      </w:r>
      <w:r w:rsidR="00AB04D1" w:rsidRPr="003F02F8">
        <w:t>’s</w:t>
      </w:r>
      <w:r w:rsidRPr="003F02F8">
        <w:t xml:space="preserve"> website on </w:t>
      </w:r>
      <w:r w:rsidRPr="003F02F8">
        <w:rPr>
          <w:b/>
        </w:rPr>
        <w:t>[insert website location of newsletters]</w:t>
      </w:r>
      <w:r w:rsidRPr="003F02F8">
        <w:t>.</w:t>
      </w:r>
    </w:p>
    <w:p w14:paraId="6049BAAB" w14:textId="078B1554" w:rsidR="00D65D73" w:rsidRPr="003F02F8" w:rsidRDefault="00D65D73" w:rsidP="005A75E0"/>
    <w:p w14:paraId="7DBDFDDF" w14:textId="654E3D1F" w:rsidR="00D65D73" w:rsidRPr="003F02F8" w:rsidRDefault="00D65D73" w:rsidP="005A75E0">
      <w:r w:rsidRPr="003F02F8">
        <w:t xml:space="preserve">Newsletters are to be distributed in pdf or other </w:t>
      </w:r>
      <w:proofErr w:type="spellStart"/>
      <w:r w:rsidRPr="003F02F8">
        <w:t>non editable</w:t>
      </w:r>
      <w:proofErr w:type="spellEnd"/>
      <w:r w:rsidRPr="003F02F8">
        <w:t xml:space="preserve"> formats. </w:t>
      </w:r>
    </w:p>
    <w:p w14:paraId="7DD0AC1A" w14:textId="77777777" w:rsidR="005A75E0" w:rsidRPr="003F02F8" w:rsidRDefault="005A75E0" w:rsidP="00AE2471"/>
    <w:p w14:paraId="49675163" w14:textId="77777777" w:rsidR="00383BF1" w:rsidRPr="003F02F8" w:rsidRDefault="00E65DE0" w:rsidP="00962DFE">
      <w:pPr>
        <w:pStyle w:val="Heading3"/>
      </w:pPr>
      <w:r w:rsidRPr="003F02F8">
        <w:t>5.4</w:t>
      </w:r>
      <w:r w:rsidR="00383BF1" w:rsidRPr="003F02F8">
        <w:t>.2</w:t>
      </w:r>
      <w:r w:rsidR="00383BF1" w:rsidRPr="003F02F8">
        <w:tab/>
        <w:t>Research papers</w:t>
      </w:r>
    </w:p>
    <w:p w14:paraId="1BAA2B31" w14:textId="7945C0B9" w:rsidR="001751F8" w:rsidRPr="003F02F8" w:rsidRDefault="001751F8" w:rsidP="001751F8">
      <w:r w:rsidRPr="003F02F8">
        <w:rPr>
          <w:b/>
        </w:rPr>
        <w:t>[Insert organisation name]</w:t>
      </w:r>
      <w:r w:rsidRPr="003F02F8">
        <w:t xml:space="preserve"> is committed to the application of research and evidence</w:t>
      </w:r>
      <w:r w:rsidR="006F25C6" w:rsidRPr="003F02F8">
        <w:t>-</w:t>
      </w:r>
      <w:r w:rsidR="00FE4D72" w:rsidRPr="003F02F8">
        <w:t xml:space="preserve">based </w:t>
      </w:r>
      <w:r w:rsidRPr="003F02F8">
        <w:t xml:space="preserve">practice in all areas of its operation and </w:t>
      </w:r>
      <w:r w:rsidR="00D02C78" w:rsidRPr="003F02F8">
        <w:t xml:space="preserve">the publication </w:t>
      </w:r>
      <w:r w:rsidR="00E312C0" w:rsidRPr="003F02F8">
        <w:t>of papers</w:t>
      </w:r>
      <w:r w:rsidR="003B65C3" w:rsidRPr="003F02F8">
        <w:t xml:space="preserve"> and presentation of papers at conferences and other relevant events</w:t>
      </w:r>
      <w:r w:rsidR="00E312C0" w:rsidRPr="003F02F8">
        <w:t xml:space="preserve"> </w:t>
      </w:r>
      <w:r w:rsidR="006F25C6" w:rsidRPr="003F02F8">
        <w:t xml:space="preserve">is </w:t>
      </w:r>
      <w:r w:rsidRPr="003F02F8">
        <w:t>essential to its con</w:t>
      </w:r>
      <w:r w:rsidR="00E312C0" w:rsidRPr="003F02F8">
        <w:t xml:space="preserve">tinuous quality improvement, </w:t>
      </w:r>
      <w:r w:rsidRPr="003F02F8">
        <w:t xml:space="preserve">organisational </w:t>
      </w:r>
      <w:r w:rsidR="00E312C0" w:rsidRPr="003F02F8">
        <w:t>devel</w:t>
      </w:r>
      <w:r w:rsidR="00C643BE" w:rsidRPr="003F02F8">
        <w:t>opment and sector contribution.</w:t>
      </w:r>
    </w:p>
    <w:p w14:paraId="6A47C3AD" w14:textId="77777777" w:rsidR="001751F8" w:rsidRPr="003F02F8" w:rsidRDefault="001751F8" w:rsidP="003A56AD"/>
    <w:p w14:paraId="5E2AAB9F" w14:textId="3CF60824" w:rsidR="009D1C23" w:rsidRPr="003F02F8" w:rsidRDefault="003A56AD" w:rsidP="001751F8">
      <w:r w:rsidRPr="003F02F8">
        <w:lastRenderedPageBreak/>
        <w:t xml:space="preserve">Research documents developed by the organisation or organisation staff members </w:t>
      </w:r>
      <w:r w:rsidR="00E312C0" w:rsidRPr="003F02F8">
        <w:t xml:space="preserve">are distributed </w:t>
      </w:r>
      <w:r w:rsidR="001751F8" w:rsidRPr="003F02F8">
        <w:t>to</w:t>
      </w:r>
      <w:r w:rsidR="00E312C0" w:rsidRPr="003F02F8">
        <w:t xml:space="preserve"> partner agencies,</w:t>
      </w:r>
      <w:r w:rsidR="001751F8" w:rsidRPr="003F02F8">
        <w:t xml:space="preserve"> stakeholders and broader </w:t>
      </w:r>
      <w:r w:rsidR="00E312C0" w:rsidRPr="003F02F8">
        <w:t xml:space="preserve">sector </w:t>
      </w:r>
      <w:r w:rsidR="001751F8" w:rsidRPr="003F02F8">
        <w:t>networks</w:t>
      </w:r>
      <w:r w:rsidR="0072652E" w:rsidRPr="003F02F8">
        <w:t xml:space="preserve"> through a range of publications, conferences, events and meetings</w:t>
      </w:r>
      <w:r w:rsidR="001751F8" w:rsidRPr="003F02F8">
        <w:t xml:space="preserve">. </w:t>
      </w:r>
      <w:r w:rsidR="00E312C0" w:rsidRPr="003F02F8">
        <w:t xml:space="preserve">Papers </w:t>
      </w:r>
      <w:r w:rsidR="00141FDD" w:rsidRPr="003F02F8">
        <w:t>provide</w:t>
      </w:r>
      <w:r w:rsidR="001751F8" w:rsidRPr="003F02F8">
        <w:t xml:space="preserve"> </w:t>
      </w:r>
      <w:r w:rsidR="00E312C0" w:rsidRPr="003F02F8">
        <w:t xml:space="preserve">specific findings </w:t>
      </w:r>
      <w:r w:rsidR="009D1C23" w:rsidRPr="003F02F8">
        <w:t xml:space="preserve">of research and analysis of formal or informal processes that </w:t>
      </w:r>
      <w:r w:rsidR="009856C0" w:rsidRPr="003F02F8">
        <w:t xml:space="preserve">aim to improve internal and sector </w:t>
      </w:r>
      <w:r w:rsidR="009D1C23" w:rsidRPr="003F02F8">
        <w:t>work practice</w:t>
      </w:r>
      <w:r w:rsidR="00C643BE" w:rsidRPr="003F02F8">
        <w:t>s.</w:t>
      </w:r>
    </w:p>
    <w:p w14:paraId="2606E28E" w14:textId="77777777" w:rsidR="009856C0" w:rsidRPr="003F02F8" w:rsidRDefault="009856C0" w:rsidP="001751F8"/>
    <w:p w14:paraId="712E3BB9" w14:textId="2419CA3E" w:rsidR="001751F8" w:rsidRPr="003F02F8" w:rsidRDefault="00A81A2F" w:rsidP="001751F8">
      <w:r w:rsidRPr="003F02F8">
        <w:t>Individual researchers or project workers hold</w:t>
      </w:r>
      <w:r w:rsidR="001751F8" w:rsidRPr="003F02F8">
        <w:t xml:space="preserve"> responsibility for co</w:t>
      </w:r>
      <w:r w:rsidR="00225BBE" w:rsidRPr="003F02F8">
        <w:t>-</w:t>
      </w:r>
      <w:r w:rsidR="001751F8" w:rsidRPr="003F02F8">
        <w:t>ordinating the</w:t>
      </w:r>
      <w:r w:rsidRPr="003F02F8">
        <w:t xml:space="preserve"> </w:t>
      </w:r>
      <w:r w:rsidR="0072652E" w:rsidRPr="003F02F8">
        <w:t xml:space="preserve">production, release, </w:t>
      </w:r>
      <w:r w:rsidR="001751F8" w:rsidRPr="003F02F8">
        <w:t xml:space="preserve">and distribution of </w:t>
      </w:r>
      <w:r w:rsidRPr="003F02F8">
        <w:t>any research paper link</w:t>
      </w:r>
      <w:r w:rsidR="002E2636" w:rsidRPr="003F02F8">
        <w:t>ed</w:t>
      </w:r>
      <w:r w:rsidRPr="003F02F8">
        <w:t xml:space="preserve"> to the organisation</w:t>
      </w:r>
      <w:r w:rsidR="00225BBE" w:rsidRPr="003F02F8">
        <w:t>,</w:t>
      </w:r>
      <w:r w:rsidR="0072652E" w:rsidRPr="003F02F8">
        <w:t xml:space="preserve"> as well as identifying relevant events and conferences to promote the work of the organisation</w:t>
      </w:r>
      <w:r w:rsidR="00AF35CF" w:rsidRPr="003F02F8">
        <w:t xml:space="preserve">. </w:t>
      </w:r>
      <w:r w:rsidR="0072652E" w:rsidRPr="003F02F8">
        <w:t>The promotion of all research</w:t>
      </w:r>
      <w:r w:rsidR="00225BBE" w:rsidRPr="003F02F8">
        <w:t>-</w:t>
      </w:r>
      <w:r w:rsidR="0072652E" w:rsidRPr="003F02F8">
        <w:t>related communications</w:t>
      </w:r>
      <w:r w:rsidR="00AF35CF" w:rsidRPr="003F02F8">
        <w:t xml:space="preserve"> </w:t>
      </w:r>
      <w:r w:rsidR="00BB28E2" w:rsidRPr="003F02F8">
        <w:t>is</w:t>
      </w:r>
      <w:r w:rsidR="00AF35CF" w:rsidRPr="003F02F8">
        <w:t xml:space="preserve"> supported and approved </w:t>
      </w:r>
      <w:r w:rsidR="00C643BE" w:rsidRPr="003F02F8">
        <w:t xml:space="preserve">by the </w:t>
      </w:r>
      <w:r w:rsidR="00D01545" w:rsidRPr="003F02F8">
        <w:t>CEO/Manager</w:t>
      </w:r>
      <w:r w:rsidR="00C643BE" w:rsidRPr="003F02F8">
        <w:t>.</w:t>
      </w:r>
    </w:p>
    <w:p w14:paraId="15B615C1" w14:textId="77777777" w:rsidR="001751F8" w:rsidRPr="003F02F8" w:rsidRDefault="001751F8" w:rsidP="001751F8"/>
    <w:p w14:paraId="056D562C" w14:textId="77777777" w:rsidR="002E2636" w:rsidRPr="003F02F8" w:rsidRDefault="002E2636" w:rsidP="001751F8">
      <w:r w:rsidRPr="003F02F8">
        <w:t>Research papers which are under peer-review or are intended to be put forward for peer-review will not be released publicly until the peer review process is complete</w:t>
      </w:r>
      <w:r w:rsidR="000657ED" w:rsidRPr="003F02F8">
        <w:t xml:space="preserve"> and approval for distribution has been provided by the </w:t>
      </w:r>
      <w:r w:rsidR="00D01545" w:rsidRPr="003F02F8">
        <w:t>CEO/Manager</w:t>
      </w:r>
      <w:r w:rsidRPr="003F02F8">
        <w:t>.</w:t>
      </w:r>
    </w:p>
    <w:p w14:paraId="4E8F8D48" w14:textId="77777777" w:rsidR="002E2636" w:rsidRPr="003F02F8" w:rsidRDefault="002E2636" w:rsidP="001751F8"/>
    <w:p w14:paraId="742BDEF1" w14:textId="77777777" w:rsidR="001751F8" w:rsidRPr="003F02F8" w:rsidRDefault="00AF35CF" w:rsidP="001751F8">
      <w:r w:rsidRPr="003F02F8">
        <w:t>Research papers</w:t>
      </w:r>
      <w:r w:rsidR="001751F8" w:rsidRPr="003F02F8">
        <w:t xml:space="preserve"> </w:t>
      </w:r>
      <w:r w:rsidR="002E2636" w:rsidRPr="003F02F8">
        <w:t xml:space="preserve">and/or links to published papers </w:t>
      </w:r>
      <w:r w:rsidR="002C3F89" w:rsidRPr="003F02F8">
        <w:t xml:space="preserve">or conference presentations </w:t>
      </w:r>
      <w:r w:rsidR="001751F8" w:rsidRPr="003F02F8">
        <w:t xml:space="preserve">are disseminated as per the distribution list. For more information about </w:t>
      </w:r>
      <w:r w:rsidR="00141FDD" w:rsidRPr="003F02F8">
        <w:t>the distribution list</w:t>
      </w:r>
      <w:r w:rsidR="006A3745" w:rsidRPr="003F02F8">
        <w:t>,</w:t>
      </w:r>
      <w:r w:rsidR="00141FDD" w:rsidRPr="003F02F8">
        <w:t xml:space="preserve"> refer to </w:t>
      </w:r>
      <w:r w:rsidR="00D01545" w:rsidRPr="003F02F8">
        <w:t>Section</w:t>
      </w:r>
      <w:r w:rsidR="00A705ED" w:rsidRPr="003F02F8">
        <w:t xml:space="preserve"> 5.5</w:t>
      </w:r>
      <w:r w:rsidR="00C643BE" w:rsidRPr="003F02F8">
        <w:t xml:space="preserve"> of this policy.</w:t>
      </w:r>
    </w:p>
    <w:p w14:paraId="5214B0F2" w14:textId="77777777" w:rsidR="001751F8" w:rsidRPr="003F02F8" w:rsidRDefault="001751F8" w:rsidP="001751F8"/>
    <w:p w14:paraId="7ED5153E" w14:textId="71E76CB2" w:rsidR="001751F8" w:rsidRPr="003F02F8" w:rsidRDefault="001751F8" w:rsidP="001751F8">
      <w:r w:rsidRPr="003F02F8">
        <w:t xml:space="preserve">An electronic copy of all research papers is saved in the </w:t>
      </w:r>
      <w:r w:rsidRPr="003F02F8">
        <w:rPr>
          <w:b/>
        </w:rPr>
        <w:t>[insert folder name</w:t>
      </w:r>
      <w:r w:rsidR="002074A9" w:rsidRPr="003F02F8">
        <w:rPr>
          <w:b/>
        </w:rPr>
        <w:t>;</w:t>
      </w:r>
      <w:r w:rsidRPr="003F02F8">
        <w:rPr>
          <w:b/>
        </w:rPr>
        <w:t xml:space="preserve"> for example</w:t>
      </w:r>
      <w:r w:rsidR="002074A9" w:rsidRPr="003F02F8">
        <w:rPr>
          <w:b/>
        </w:rPr>
        <w:t>,</w:t>
      </w:r>
      <w:r w:rsidRPr="003F02F8">
        <w:rPr>
          <w:b/>
        </w:rPr>
        <w:t xml:space="preserve"> 2014 </w:t>
      </w:r>
      <w:r w:rsidR="00E74DDF" w:rsidRPr="003F02F8">
        <w:rPr>
          <w:b/>
        </w:rPr>
        <w:t>internal research documents</w:t>
      </w:r>
      <w:r w:rsidRPr="003F02F8">
        <w:rPr>
          <w:b/>
        </w:rPr>
        <w:t>]</w:t>
      </w:r>
      <w:r w:rsidRPr="003F02F8">
        <w:t xml:space="preserve"> located on </w:t>
      </w:r>
      <w:r w:rsidRPr="003F02F8">
        <w:rPr>
          <w:b/>
        </w:rPr>
        <w:t>[insert location of folder].</w:t>
      </w:r>
    </w:p>
    <w:p w14:paraId="4F9CE9DA" w14:textId="77777777" w:rsidR="003A56AD" w:rsidRPr="003F02F8" w:rsidRDefault="003A56AD" w:rsidP="003A56AD"/>
    <w:p w14:paraId="51C433A0" w14:textId="6CCBF29E" w:rsidR="001751F8" w:rsidRPr="003F02F8" w:rsidRDefault="001751F8" w:rsidP="003A56AD">
      <w:r w:rsidRPr="003F02F8">
        <w:t>For more information a</w:t>
      </w:r>
      <w:r w:rsidR="006E34B6" w:rsidRPr="003F02F8">
        <w:t>bout research and evidence</w:t>
      </w:r>
      <w:r w:rsidR="002074A9" w:rsidRPr="003F02F8">
        <w:t>-</w:t>
      </w:r>
      <w:r w:rsidR="00FE4D72" w:rsidRPr="003F02F8">
        <w:t>based</w:t>
      </w:r>
      <w:r w:rsidRPr="003F02F8">
        <w:t xml:space="preserve"> practice</w:t>
      </w:r>
      <w:r w:rsidR="002074A9" w:rsidRPr="003F02F8">
        <w:t>,</w:t>
      </w:r>
      <w:r w:rsidRPr="003F02F8">
        <w:t xml:space="preserve"> refer to the Organisational Development Policy. </w:t>
      </w:r>
    </w:p>
    <w:p w14:paraId="6EFD5C63" w14:textId="77777777" w:rsidR="00383BF1" w:rsidRPr="003F02F8" w:rsidRDefault="00383BF1" w:rsidP="00383BF1"/>
    <w:p w14:paraId="08CE24F3" w14:textId="77777777" w:rsidR="00055AC8" w:rsidRPr="003F02F8" w:rsidRDefault="00055AC8" w:rsidP="00055AC8">
      <w:pPr>
        <w:pStyle w:val="Heading3"/>
      </w:pPr>
      <w:r w:rsidRPr="003F02F8">
        <w:t>5.4.3</w:t>
      </w:r>
      <w:r w:rsidRPr="003F02F8">
        <w:tab/>
        <w:t xml:space="preserve">Emails </w:t>
      </w:r>
    </w:p>
    <w:p w14:paraId="570B202D" w14:textId="49E20CF5" w:rsidR="00D65D73" w:rsidRPr="003F02F8" w:rsidRDefault="00723018" w:rsidP="00DD19F2">
      <w:r w:rsidRPr="003F02F8">
        <w:t xml:space="preserve">Emails are </w:t>
      </w:r>
      <w:r w:rsidR="00477298" w:rsidRPr="003F02F8">
        <w:t>the</w:t>
      </w:r>
      <w:r w:rsidRPr="003F02F8">
        <w:t xml:space="preserve"> main tool for distributing outgoing information to stakeholders and broader networks. Emails </w:t>
      </w:r>
      <w:r w:rsidR="006E2F6F" w:rsidRPr="003F02F8">
        <w:t>provide</w:t>
      </w:r>
      <w:r w:rsidRPr="003F02F8">
        <w:t xml:space="preserve"> simple and individual information on programs, projects, events and ot</w:t>
      </w:r>
      <w:r w:rsidR="00C643BE" w:rsidRPr="003F02F8">
        <w:t xml:space="preserve">her organisational activities. </w:t>
      </w:r>
    </w:p>
    <w:p w14:paraId="75CB099F" w14:textId="77777777" w:rsidR="00D65D73" w:rsidRPr="003F02F8" w:rsidRDefault="00D65D73" w:rsidP="00DD19F2"/>
    <w:p w14:paraId="4C85286A" w14:textId="093D143F" w:rsidR="00D65D73" w:rsidRPr="003F02F8" w:rsidRDefault="00D65D73" w:rsidP="00DD19F2">
      <w:r w:rsidRPr="003F02F8">
        <w:t xml:space="preserve">All attachments are to be sent in pdf or other </w:t>
      </w:r>
      <w:proofErr w:type="spellStart"/>
      <w:r w:rsidRPr="003F02F8">
        <w:t>non editable</w:t>
      </w:r>
      <w:proofErr w:type="spellEnd"/>
      <w:r w:rsidRPr="003F02F8">
        <w:t xml:space="preserve"> formats.</w:t>
      </w:r>
    </w:p>
    <w:p w14:paraId="073E758E" w14:textId="023072B3" w:rsidR="00D65D73" w:rsidRPr="003F02F8" w:rsidRDefault="00D65D73" w:rsidP="00DD19F2"/>
    <w:p w14:paraId="17ACF3A7" w14:textId="05D6EB66" w:rsidR="00D65D73" w:rsidRPr="003F02F8" w:rsidRDefault="00D65D73" w:rsidP="00DD19F2">
      <w:r w:rsidRPr="003F02F8">
        <w:t xml:space="preserve">To keep the names and e-mail addresses of people included in a distribution list private, or hidden, use the Bcc field.  </w:t>
      </w:r>
    </w:p>
    <w:p w14:paraId="72D4A405" w14:textId="77777777" w:rsidR="00D65D73" w:rsidRPr="003F02F8" w:rsidRDefault="00D65D73" w:rsidP="00DD19F2"/>
    <w:p w14:paraId="676C2FCE" w14:textId="2B6C3FB4" w:rsidR="00DD19F2" w:rsidRPr="003F02F8" w:rsidRDefault="00DD19F2" w:rsidP="00DD19F2">
      <w:r w:rsidRPr="003F02F8">
        <w:t>For information on email formatting</w:t>
      </w:r>
      <w:r w:rsidR="002074A9" w:rsidRPr="003F02F8">
        <w:t>,</w:t>
      </w:r>
      <w:r w:rsidRPr="003F02F8">
        <w:t xml:space="preserve"> refer to </w:t>
      </w:r>
      <w:r w:rsidR="00D01545" w:rsidRPr="003F02F8">
        <w:t>Section</w:t>
      </w:r>
      <w:r w:rsidR="00A705ED" w:rsidRPr="003F02F8">
        <w:t xml:space="preserve"> 3</w:t>
      </w:r>
      <w:r w:rsidR="00107D5F" w:rsidRPr="003F02F8">
        <w:t xml:space="preserve"> of this policy.</w:t>
      </w:r>
    </w:p>
    <w:p w14:paraId="3C72CE26" w14:textId="77777777" w:rsidR="00432BF9" w:rsidRPr="003F02F8" w:rsidRDefault="00432BF9" w:rsidP="003A56AD"/>
    <w:p w14:paraId="1B5B5941" w14:textId="77777777" w:rsidR="00B963C3" w:rsidRPr="003F02F8" w:rsidRDefault="00660A3F" w:rsidP="00B963C3">
      <w:pPr>
        <w:pStyle w:val="Heading2"/>
      </w:pPr>
      <w:bookmarkStart w:id="48" w:name="_Toc519695521"/>
      <w:r w:rsidRPr="003F02F8">
        <w:t>5.5</w:t>
      </w:r>
      <w:r w:rsidR="00556F18" w:rsidRPr="003F02F8">
        <w:tab/>
      </w:r>
      <w:r w:rsidR="00B963C3" w:rsidRPr="003F02F8">
        <w:t>Distribution</w:t>
      </w:r>
      <w:bookmarkEnd w:id="48"/>
      <w:r w:rsidR="00B963C3" w:rsidRPr="003F02F8">
        <w:t xml:space="preserve"> </w:t>
      </w:r>
    </w:p>
    <w:p w14:paraId="1A7BD71A" w14:textId="0017EFD8" w:rsidR="000015F8" w:rsidRPr="003F02F8" w:rsidRDefault="00D933D2" w:rsidP="00B963C3">
      <w:r w:rsidRPr="003F02F8">
        <w:t xml:space="preserve">Any printed and online promotional material </w:t>
      </w:r>
      <w:r w:rsidR="009310C6" w:rsidRPr="003F02F8">
        <w:t xml:space="preserve">is </w:t>
      </w:r>
      <w:r w:rsidR="008F4CF2" w:rsidRPr="003F02F8">
        <w:t>distributed to</w:t>
      </w:r>
      <w:r w:rsidRPr="003F02F8">
        <w:t xml:space="preserve"> </w:t>
      </w:r>
      <w:r w:rsidR="00471B8C" w:rsidRPr="003F02F8">
        <w:t xml:space="preserve">relevant </w:t>
      </w:r>
      <w:r w:rsidR="00C643BE" w:rsidRPr="003F02F8">
        <w:t>stakeholders.</w:t>
      </w:r>
    </w:p>
    <w:p w14:paraId="1BF7B4AC" w14:textId="77777777" w:rsidR="001C0B80" w:rsidRPr="003F02F8" w:rsidRDefault="001C0B80" w:rsidP="0097571A"/>
    <w:p w14:paraId="08DAF51E" w14:textId="77777777" w:rsidR="001C0B80" w:rsidRPr="003F02F8" w:rsidRDefault="001C0B80" w:rsidP="001C0B80">
      <w:pPr>
        <w:pStyle w:val="Heading3"/>
      </w:pPr>
      <w:r w:rsidRPr="003F02F8">
        <w:t>5.</w:t>
      </w:r>
      <w:r w:rsidR="00660A3F" w:rsidRPr="003F02F8">
        <w:t>5</w:t>
      </w:r>
      <w:r w:rsidRPr="003F02F8">
        <w:t>.1</w:t>
      </w:r>
      <w:r w:rsidRPr="003F02F8">
        <w:tab/>
        <w:t>Distribution list</w:t>
      </w:r>
    </w:p>
    <w:p w14:paraId="52FA3014" w14:textId="0E543323" w:rsidR="001C0B80" w:rsidRPr="003F02F8" w:rsidRDefault="001C0B80" w:rsidP="001C0B80">
      <w:r w:rsidRPr="003F02F8">
        <w:t xml:space="preserve">The </w:t>
      </w:r>
      <w:r w:rsidRPr="003F02F8">
        <w:rPr>
          <w:b/>
        </w:rPr>
        <w:t>[insert allocated position</w:t>
      </w:r>
      <w:r w:rsidR="00DF708F" w:rsidRPr="003F02F8">
        <w:rPr>
          <w:b/>
        </w:rPr>
        <w:t>;</w:t>
      </w:r>
      <w:r w:rsidRPr="003F02F8">
        <w:rPr>
          <w:b/>
        </w:rPr>
        <w:t xml:space="preserve"> for example</w:t>
      </w:r>
      <w:r w:rsidR="00DF708F" w:rsidRPr="003F02F8">
        <w:rPr>
          <w:b/>
        </w:rPr>
        <w:t>,</w:t>
      </w:r>
      <w:r w:rsidRPr="003F02F8">
        <w:rPr>
          <w:b/>
        </w:rPr>
        <w:t xml:space="preserve"> </w:t>
      </w:r>
      <w:r w:rsidR="00DF708F" w:rsidRPr="003F02F8">
        <w:rPr>
          <w:b/>
        </w:rPr>
        <w:t>C</w:t>
      </w:r>
      <w:r w:rsidRPr="003F02F8">
        <w:rPr>
          <w:b/>
        </w:rPr>
        <w:t xml:space="preserve">ommunications </w:t>
      </w:r>
      <w:r w:rsidR="00DF708F" w:rsidRPr="003F02F8">
        <w:rPr>
          <w:b/>
        </w:rPr>
        <w:t>O</w:t>
      </w:r>
      <w:r w:rsidRPr="003F02F8">
        <w:rPr>
          <w:b/>
        </w:rPr>
        <w:t>fficer]</w:t>
      </w:r>
      <w:r w:rsidRPr="003F02F8">
        <w:t xml:space="preserve"> is responsible for maintaining a </w:t>
      </w:r>
      <w:r w:rsidR="001C49B6" w:rsidRPr="003F02F8">
        <w:t xml:space="preserve">communications </w:t>
      </w:r>
      <w:r w:rsidRPr="003F02F8">
        <w:t>distribution list of relevant organisations and their contact details</w:t>
      </w:r>
      <w:r w:rsidR="00D57B3C" w:rsidRPr="003F02F8">
        <w:t>,</w:t>
      </w:r>
      <w:r w:rsidRPr="003F02F8">
        <w:t xml:space="preserve"> as well as ensuring they have adequate supplies of all the organi</w:t>
      </w:r>
      <w:r w:rsidR="00C643BE" w:rsidRPr="003F02F8">
        <w:t>sational promotional materials.</w:t>
      </w:r>
    </w:p>
    <w:p w14:paraId="6313413C" w14:textId="77777777" w:rsidR="00934F75" w:rsidRPr="003F02F8" w:rsidRDefault="00934F75" w:rsidP="0097571A"/>
    <w:p w14:paraId="74BA900F" w14:textId="62A54688" w:rsidR="00C643BE" w:rsidRPr="003F02F8" w:rsidRDefault="00934F75" w:rsidP="009D7D2F">
      <w:r w:rsidRPr="003F02F8">
        <w:t xml:space="preserve">Online promotional material is </w:t>
      </w:r>
      <w:r w:rsidR="00192A74" w:rsidRPr="003F02F8">
        <w:t xml:space="preserve">uploaded to the organisation’s website and </w:t>
      </w:r>
      <w:r w:rsidRPr="003F02F8">
        <w:t xml:space="preserve">distributed </w:t>
      </w:r>
      <w:r w:rsidR="00192A74" w:rsidRPr="003F02F8">
        <w:t xml:space="preserve">appropriately </w:t>
      </w:r>
      <w:r w:rsidRPr="003F02F8">
        <w:t>to network</w:t>
      </w:r>
      <w:r w:rsidR="00192A74" w:rsidRPr="003F02F8">
        <w:t>s</w:t>
      </w:r>
      <w:r w:rsidRPr="003F02F8">
        <w:t xml:space="preserve"> as </w:t>
      </w:r>
      <w:r w:rsidR="00D666A6" w:rsidRPr="003F02F8">
        <w:t>required.</w:t>
      </w:r>
      <w:r w:rsidR="005C5BC1" w:rsidRPr="003F02F8">
        <w:t xml:space="preserve"> </w:t>
      </w:r>
      <w:r w:rsidR="00290089" w:rsidRPr="003F02F8">
        <w:t>A record of online promotional material distribution is kept in the distribution li</w:t>
      </w:r>
      <w:r w:rsidR="00C643BE" w:rsidRPr="003F02F8">
        <w:t>st.</w:t>
      </w:r>
    </w:p>
    <w:p w14:paraId="798FACD7" w14:textId="17E6A15B" w:rsidR="00D65D73" w:rsidRPr="003F02F8" w:rsidRDefault="00D65D73" w:rsidP="009D7D2F"/>
    <w:p w14:paraId="05C8CD3F" w14:textId="77777777" w:rsidR="00D65D73" w:rsidRPr="003F02F8" w:rsidRDefault="00D65D73" w:rsidP="009D7D2F"/>
    <w:p w14:paraId="3435738E" w14:textId="77777777" w:rsidR="001C0B80" w:rsidRPr="003F02F8" w:rsidRDefault="00660A3F" w:rsidP="001C0B80">
      <w:pPr>
        <w:pStyle w:val="Heading3"/>
      </w:pPr>
      <w:r w:rsidRPr="003F02F8">
        <w:lastRenderedPageBreak/>
        <w:t>5.5</w:t>
      </w:r>
      <w:r w:rsidR="001C0B80" w:rsidRPr="003F02F8">
        <w:t>.2</w:t>
      </w:r>
      <w:r w:rsidR="001C0B80" w:rsidRPr="003F02F8">
        <w:tab/>
        <w:t>Distribution list changes</w:t>
      </w:r>
    </w:p>
    <w:p w14:paraId="019EDBD7" w14:textId="50FECEBA" w:rsidR="00E50A6D" w:rsidRPr="003F02F8" w:rsidRDefault="00265300" w:rsidP="00B963C3">
      <w:r w:rsidRPr="003F02F8">
        <w:t>O</w:t>
      </w:r>
      <w:r w:rsidR="00B963C3" w:rsidRPr="003F02F8">
        <w:t xml:space="preserve">rganisations </w:t>
      </w:r>
      <w:r w:rsidR="00D666A6" w:rsidRPr="003F02F8">
        <w:t xml:space="preserve">or individuals </w:t>
      </w:r>
      <w:r w:rsidR="00B963C3" w:rsidRPr="003F02F8">
        <w:t xml:space="preserve">who request to be added to the distribution list will be contacted by the </w:t>
      </w:r>
      <w:r w:rsidRPr="003F02F8">
        <w:rPr>
          <w:b/>
        </w:rPr>
        <w:t>[insert allocated position</w:t>
      </w:r>
      <w:r w:rsidR="00D57B3C" w:rsidRPr="003F02F8">
        <w:rPr>
          <w:b/>
        </w:rPr>
        <w:t>;</w:t>
      </w:r>
      <w:r w:rsidRPr="003F02F8">
        <w:rPr>
          <w:b/>
        </w:rPr>
        <w:t xml:space="preserve"> for example</w:t>
      </w:r>
      <w:r w:rsidR="00D57B3C" w:rsidRPr="003F02F8">
        <w:rPr>
          <w:b/>
        </w:rPr>
        <w:t>,</w:t>
      </w:r>
      <w:r w:rsidRPr="003F02F8">
        <w:rPr>
          <w:b/>
        </w:rPr>
        <w:t xml:space="preserve"> </w:t>
      </w:r>
      <w:r w:rsidR="00D57B3C" w:rsidRPr="003F02F8">
        <w:rPr>
          <w:b/>
        </w:rPr>
        <w:t>C</w:t>
      </w:r>
      <w:r w:rsidRPr="003F02F8">
        <w:rPr>
          <w:b/>
        </w:rPr>
        <w:t xml:space="preserve">ommunications </w:t>
      </w:r>
      <w:r w:rsidR="00D57B3C" w:rsidRPr="003F02F8">
        <w:rPr>
          <w:b/>
        </w:rPr>
        <w:t>O</w:t>
      </w:r>
      <w:r w:rsidRPr="003F02F8">
        <w:rPr>
          <w:b/>
        </w:rPr>
        <w:t>fficer]</w:t>
      </w:r>
      <w:r w:rsidR="00E50A6D" w:rsidRPr="003F02F8">
        <w:t xml:space="preserve"> </w:t>
      </w:r>
      <w:r w:rsidR="00D666A6" w:rsidRPr="003F02F8">
        <w:t>and added to the list if appropriate.</w:t>
      </w:r>
    </w:p>
    <w:p w14:paraId="466484FF" w14:textId="77777777" w:rsidR="00427939" w:rsidRPr="003F02F8" w:rsidRDefault="00427939" w:rsidP="00B963C3"/>
    <w:p w14:paraId="194F05D4" w14:textId="77777777" w:rsidR="00B963C3" w:rsidRPr="003F02F8" w:rsidRDefault="00E50A6D" w:rsidP="00B963C3">
      <w:r w:rsidRPr="003F02F8">
        <w:t>If the request received is from a s</w:t>
      </w:r>
      <w:r w:rsidR="00D45E1E" w:rsidRPr="003F02F8">
        <w:t xml:space="preserve">taff member of </w:t>
      </w:r>
      <w:r w:rsidRPr="003F02F8">
        <w:t>an organisation</w:t>
      </w:r>
      <w:r w:rsidR="00D45E1E" w:rsidRPr="003F02F8">
        <w:t xml:space="preserve"> currently listed o</w:t>
      </w:r>
      <w:r w:rsidR="00B963C3" w:rsidRPr="003F02F8">
        <w:t xml:space="preserve">n the </w:t>
      </w:r>
      <w:r w:rsidR="00D45E1E" w:rsidRPr="003F02F8">
        <w:t>distribution list</w:t>
      </w:r>
      <w:r w:rsidRPr="003F02F8">
        <w:t xml:space="preserve">, the staff member </w:t>
      </w:r>
      <w:r w:rsidR="00B963C3" w:rsidRPr="003F02F8">
        <w:t>will be</w:t>
      </w:r>
      <w:r w:rsidRPr="003F02F8">
        <w:t xml:space="preserve"> inform</w:t>
      </w:r>
      <w:r w:rsidR="00D666A6" w:rsidRPr="003F02F8">
        <w:t>ed</w:t>
      </w:r>
      <w:r w:rsidRPr="003F02F8">
        <w:t xml:space="preserve"> of the </w:t>
      </w:r>
      <w:r w:rsidR="00D666A6" w:rsidRPr="003F02F8">
        <w:t>current listing</w:t>
      </w:r>
      <w:r w:rsidRPr="003F02F8">
        <w:t xml:space="preserve"> and </w:t>
      </w:r>
      <w:r w:rsidR="00B963C3" w:rsidRPr="003F02F8">
        <w:t>asked if th</w:t>
      </w:r>
      <w:r w:rsidR="00C643BE" w:rsidRPr="003F02F8">
        <w:t>ese details need to be changed.</w:t>
      </w:r>
    </w:p>
    <w:p w14:paraId="079F5722" w14:textId="77777777" w:rsidR="00B963C3" w:rsidRPr="003F02F8" w:rsidRDefault="00B963C3" w:rsidP="00B963C3"/>
    <w:p w14:paraId="06DE60E9" w14:textId="77777777" w:rsidR="00B963C3" w:rsidRPr="003F02F8" w:rsidRDefault="00660A3F" w:rsidP="00B963C3">
      <w:pPr>
        <w:pStyle w:val="Heading3"/>
      </w:pPr>
      <w:r w:rsidRPr="003F02F8">
        <w:t>5.5</w:t>
      </w:r>
      <w:r w:rsidR="00427939" w:rsidRPr="003F02F8">
        <w:t>.3</w:t>
      </w:r>
      <w:r w:rsidR="00B963C3" w:rsidRPr="003F02F8">
        <w:tab/>
        <w:t xml:space="preserve">Maintenance of contacts </w:t>
      </w:r>
    </w:p>
    <w:p w14:paraId="1C388EE8" w14:textId="3C666EB0" w:rsidR="00B963C3" w:rsidRPr="003F02F8" w:rsidRDefault="00B963C3" w:rsidP="00B963C3">
      <w:r w:rsidRPr="003F02F8">
        <w:t xml:space="preserve">The </w:t>
      </w:r>
      <w:r w:rsidR="00427939" w:rsidRPr="003F02F8">
        <w:rPr>
          <w:b/>
        </w:rPr>
        <w:t>[insert allocated position</w:t>
      </w:r>
      <w:r w:rsidR="00192AD3" w:rsidRPr="003F02F8">
        <w:rPr>
          <w:b/>
        </w:rPr>
        <w:t>;</w:t>
      </w:r>
      <w:r w:rsidR="00427939" w:rsidRPr="003F02F8">
        <w:rPr>
          <w:b/>
        </w:rPr>
        <w:t xml:space="preserve"> for example</w:t>
      </w:r>
      <w:r w:rsidR="00192AD3" w:rsidRPr="003F02F8">
        <w:rPr>
          <w:b/>
        </w:rPr>
        <w:t>,</w:t>
      </w:r>
      <w:r w:rsidR="00427939" w:rsidRPr="003F02F8">
        <w:rPr>
          <w:b/>
        </w:rPr>
        <w:t xml:space="preserve"> </w:t>
      </w:r>
      <w:r w:rsidR="00192AD3" w:rsidRPr="003F02F8">
        <w:rPr>
          <w:b/>
        </w:rPr>
        <w:t>C</w:t>
      </w:r>
      <w:r w:rsidR="00427939" w:rsidRPr="003F02F8">
        <w:rPr>
          <w:b/>
        </w:rPr>
        <w:t xml:space="preserve">ommunications </w:t>
      </w:r>
      <w:r w:rsidR="00192AD3" w:rsidRPr="003F02F8">
        <w:rPr>
          <w:b/>
        </w:rPr>
        <w:t>O</w:t>
      </w:r>
      <w:r w:rsidR="00427939" w:rsidRPr="003F02F8">
        <w:rPr>
          <w:b/>
        </w:rPr>
        <w:t>fficer]</w:t>
      </w:r>
      <w:r w:rsidRPr="003F02F8">
        <w:t xml:space="preserve"> is responsible for updating any information provided by organisations </w:t>
      </w:r>
      <w:r w:rsidR="00427939" w:rsidRPr="003F02F8">
        <w:t xml:space="preserve">and informing other staff, Board members, students and volunteers </w:t>
      </w:r>
      <w:r w:rsidR="00C643BE" w:rsidRPr="003F02F8">
        <w:t>of any significant change</w:t>
      </w:r>
      <w:r w:rsidR="00192AD3" w:rsidRPr="003F02F8">
        <w:t>(s)</w:t>
      </w:r>
      <w:r w:rsidR="00C643BE" w:rsidRPr="003F02F8">
        <w:t>.</w:t>
      </w:r>
    </w:p>
    <w:p w14:paraId="40CF1FF7" w14:textId="77777777" w:rsidR="00721290" w:rsidRPr="003F02F8" w:rsidRDefault="00721290" w:rsidP="00721290"/>
    <w:p w14:paraId="650A1DB8" w14:textId="77777777" w:rsidR="00DB0658" w:rsidRPr="003F02F8" w:rsidRDefault="00670FB2" w:rsidP="00DB0658">
      <w:pPr>
        <w:pStyle w:val="Heading2"/>
      </w:pPr>
      <w:bookmarkStart w:id="49" w:name="_Toc519695522"/>
      <w:r w:rsidRPr="003F02F8">
        <w:t>5</w:t>
      </w:r>
      <w:r w:rsidR="00660A3F" w:rsidRPr="003F02F8">
        <w:t>.6</w:t>
      </w:r>
      <w:r w:rsidR="00DB0658" w:rsidRPr="003F02F8">
        <w:tab/>
        <w:t>Advertising</w:t>
      </w:r>
      <w:bookmarkEnd w:id="49"/>
      <w:r w:rsidR="00DB0658" w:rsidRPr="003F02F8">
        <w:t xml:space="preserve"> </w:t>
      </w:r>
    </w:p>
    <w:p w14:paraId="502317A0" w14:textId="6E67BFD7" w:rsidR="00156447" w:rsidRPr="003F02F8" w:rsidRDefault="000D0A19" w:rsidP="00156447">
      <w:r w:rsidRPr="003F02F8">
        <w:t xml:space="preserve">The </w:t>
      </w:r>
      <w:r w:rsidRPr="003F02F8">
        <w:rPr>
          <w:b/>
        </w:rPr>
        <w:t>[insert allocated position</w:t>
      </w:r>
      <w:r w:rsidR="00C220A3" w:rsidRPr="003F02F8">
        <w:rPr>
          <w:b/>
        </w:rPr>
        <w:t>;</w:t>
      </w:r>
      <w:r w:rsidRPr="003F02F8">
        <w:rPr>
          <w:b/>
        </w:rPr>
        <w:t xml:space="preserve"> for example</w:t>
      </w:r>
      <w:r w:rsidR="00C220A3" w:rsidRPr="003F02F8">
        <w:rPr>
          <w:b/>
        </w:rPr>
        <w:t>,</w:t>
      </w:r>
      <w:r w:rsidRPr="003F02F8">
        <w:rPr>
          <w:b/>
        </w:rPr>
        <w:t xml:space="preserve"> </w:t>
      </w:r>
      <w:r w:rsidR="00C220A3" w:rsidRPr="003F02F8">
        <w:rPr>
          <w:b/>
        </w:rPr>
        <w:t>C</w:t>
      </w:r>
      <w:r w:rsidRPr="003F02F8">
        <w:rPr>
          <w:b/>
        </w:rPr>
        <w:t xml:space="preserve">ommunications </w:t>
      </w:r>
      <w:r w:rsidR="00C220A3" w:rsidRPr="003F02F8">
        <w:rPr>
          <w:b/>
        </w:rPr>
        <w:t>O</w:t>
      </w:r>
      <w:r w:rsidRPr="003F02F8">
        <w:rPr>
          <w:b/>
        </w:rPr>
        <w:t xml:space="preserve">fficer] </w:t>
      </w:r>
      <w:r w:rsidRPr="003F02F8">
        <w:t xml:space="preserve">manages all aspects of the organisation’s </w:t>
      </w:r>
      <w:r w:rsidR="00156447" w:rsidRPr="003F02F8">
        <w:t xml:space="preserve">advertising in all media, </w:t>
      </w:r>
      <w:proofErr w:type="gramStart"/>
      <w:r w:rsidR="00817E15" w:rsidRPr="003F02F8">
        <w:t xml:space="preserve">with the </w:t>
      </w:r>
      <w:r w:rsidR="00156447" w:rsidRPr="003F02F8">
        <w:t>except</w:t>
      </w:r>
      <w:r w:rsidR="00817E15" w:rsidRPr="003F02F8">
        <w:t>ion of</w:t>
      </w:r>
      <w:proofErr w:type="gramEnd"/>
      <w:r w:rsidR="00156447" w:rsidRPr="003F02F8">
        <w:t xml:space="preserve"> staff recruitment</w:t>
      </w:r>
      <w:r w:rsidR="00F85EAB" w:rsidRPr="003F02F8">
        <w:t xml:space="preserve"> and</w:t>
      </w:r>
      <w:r w:rsidR="00156447" w:rsidRPr="003F02F8">
        <w:t xml:space="preserve"> advertising. </w:t>
      </w:r>
      <w:r w:rsidR="00F85EAB" w:rsidRPr="003F02F8">
        <w:t>For information about r</w:t>
      </w:r>
      <w:r w:rsidR="00156447" w:rsidRPr="003F02F8">
        <w:t xml:space="preserve">ecruitment </w:t>
      </w:r>
      <w:r w:rsidR="00F85EAB" w:rsidRPr="003F02F8">
        <w:t xml:space="preserve">and </w:t>
      </w:r>
      <w:r w:rsidR="00156447" w:rsidRPr="003F02F8">
        <w:t>advertising</w:t>
      </w:r>
      <w:r w:rsidR="00F85EAB" w:rsidRPr="003F02F8">
        <w:t xml:space="preserve"> </w:t>
      </w:r>
      <w:r w:rsidR="0012085F" w:rsidRPr="003F02F8">
        <w:t>of positions</w:t>
      </w:r>
      <w:r w:rsidR="00817E15" w:rsidRPr="003F02F8">
        <w:t>,</w:t>
      </w:r>
      <w:r w:rsidR="0012085F" w:rsidRPr="003F02F8">
        <w:t xml:space="preserve"> refer to the Human Resources Policy. </w:t>
      </w:r>
    </w:p>
    <w:p w14:paraId="6D4E31A9" w14:textId="77777777" w:rsidR="00156447" w:rsidRPr="003F02F8" w:rsidRDefault="00156447" w:rsidP="00156447"/>
    <w:p w14:paraId="6BD406BF" w14:textId="77777777" w:rsidR="00156447" w:rsidRPr="003F02F8" w:rsidRDefault="00156447" w:rsidP="00156447">
      <w:pPr>
        <w:pStyle w:val="Heading3"/>
      </w:pPr>
      <w:r w:rsidRPr="003F02F8">
        <w:t>5.</w:t>
      </w:r>
      <w:r w:rsidR="00660A3F" w:rsidRPr="003F02F8">
        <w:t>6</w:t>
      </w:r>
      <w:r w:rsidRPr="003F02F8">
        <w:t>.1</w:t>
      </w:r>
      <w:r w:rsidRPr="003F02F8">
        <w:tab/>
        <w:t>Placing advertisements</w:t>
      </w:r>
    </w:p>
    <w:p w14:paraId="4013AC05" w14:textId="17755C00" w:rsidR="002D2F14" w:rsidRPr="003F02F8" w:rsidRDefault="00156447" w:rsidP="00156447">
      <w:r w:rsidRPr="003F02F8">
        <w:t xml:space="preserve">All advertisements for </w:t>
      </w:r>
      <w:r w:rsidR="00E36CD5" w:rsidRPr="003F02F8">
        <w:rPr>
          <w:b/>
        </w:rPr>
        <w:t>[Insert organisation name</w:t>
      </w:r>
      <w:r w:rsidR="00FE4D72" w:rsidRPr="003F02F8">
        <w:rPr>
          <w:b/>
        </w:rPr>
        <w:t xml:space="preserve">] </w:t>
      </w:r>
      <w:r w:rsidR="00FE4D72" w:rsidRPr="003F02F8">
        <w:t>brand</w:t>
      </w:r>
      <w:r w:rsidRPr="003F02F8">
        <w:t xml:space="preserve">, </w:t>
      </w:r>
      <w:r w:rsidR="002D2F14" w:rsidRPr="003F02F8">
        <w:t xml:space="preserve">services, </w:t>
      </w:r>
      <w:r w:rsidRPr="003F02F8">
        <w:t xml:space="preserve">programs, </w:t>
      </w:r>
      <w:r w:rsidR="002D2F14" w:rsidRPr="003F02F8">
        <w:t xml:space="preserve">projects and events </w:t>
      </w:r>
      <w:r w:rsidRPr="003F02F8">
        <w:t xml:space="preserve">are </w:t>
      </w:r>
      <w:r w:rsidR="002D2F14" w:rsidRPr="003F02F8">
        <w:t xml:space="preserve">developed by the </w:t>
      </w:r>
      <w:r w:rsidR="002D2F14" w:rsidRPr="003F02F8">
        <w:rPr>
          <w:b/>
        </w:rPr>
        <w:t>[insert allocated position</w:t>
      </w:r>
      <w:r w:rsidR="00905BB4" w:rsidRPr="003F02F8">
        <w:rPr>
          <w:b/>
        </w:rPr>
        <w:t>;</w:t>
      </w:r>
      <w:r w:rsidR="002D2F14" w:rsidRPr="003F02F8">
        <w:rPr>
          <w:b/>
        </w:rPr>
        <w:t xml:space="preserve"> for example</w:t>
      </w:r>
      <w:r w:rsidR="00905BB4" w:rsidRPr="003F02F8">
        <w:rPr>
          <w:b/>
        </w:rPr>
        <w:t>,</w:t>
      </w:r>
      <w:r w:rsidR="002D2F14" w:rsidRPr="003F02F8">
        <w:rPr>
          <w:b/>
        </w:rPr>
        <w:t xml:space="preserve"> </w:t>
      </w:r>
      <w:r w:rsidR="00905BB4" w:rsidRPr="003F02F8">
        <w:rPr>
          <w:b/>
        </w:rPr>
        <w:t>C</w:t>
      </w:r>
      <w:r w:rsidR="002D2F14" w:rsidRPr="003F02F8">
        <w:rPr>
          <w:b/>
        </w:rPr>
        <w:t xml:space="preserve">ommunications </w:t>
      </w:r>
      <w:r w:rsidR="00905BB4" w:rsidRPr="003F02F8">
        <w:rPr>
          <w:b/>
        </w:rPr>
        <w:t>O</w:t>
      </w:r>
      <w:r w:rsidR="002D2F14" w:rsidRPr="003F02F8">
        <w:rPr>
          <w:b/>
        </w:rPr>
        <w:t xml:space="preserve">fficer] </w:t>
      </w:r>
      <w:r w:rsidR="002D2F14" w:rsidRPr="003F02F8">
        <w:t>and produced</w:t>
      </w:r>
      <w:r w:rsidR="005146CD" w:rsidRPr="003F02F8">
        <w:t>/design</w:t>
      </w:r>
      <w:r w:rsidR="00C643BE" w:rsidRPr="003F02F8">
        <w:t>ed</w:t>
      </w:r>
      <w:r w:rsidR="002D2F14" w:rsidRPr="003F02F8">
        <w:t xml:space="preserve"> by </w:t>
      </w:r>
      <w:r w:rsidR="00C643BE" w:rsidRPr="003F02F8">
        <w:rPr>
          <w:b/>
        </w:rPr>
        <w:t>[insert allocated internal/external position]</w:t>
      </w:r>
      <w:r w:rsidR="00905BB4" w:rsidRPr="003F02F8">
        <w:rPr>
          <w:b/>
        </w:rPr>
        <w:t>.</w:t>
      </w:r>
    </w:p>
    <w:p w14:paraId="4DBB258A" w14:textId="77777777" w:rsidR="005146CD" w:rsidRPr="003F02F8" w:rsidRDefault="005146CD" w:rsidP="00156447"/>
    <w:p w14:paraId="1F9C044A" w14:textId="77777777" w:rsidR="00156447" w:rsidRPr="003F02F8" w:rsidRDefault="00156447" w:rsidP="00156447">
      <w:r w:rsidRPr="003F02F8">
        <w:t xml:space="preserve">All advertisements are approved by the </w:t>
      </w:r>
      <w:r w:rsidR="00E4132A" w:rsidRPr="003F02F8">
        <w:t>supervisor of the activity</w:t>
      </w:r>
      <w:r w:rsidR="00A90965" w:rsidRPr="003F02F8">
        <w:t xml:space="preserve"> </w:t>
      </w:r>
      <w:r w:rsidR="00E4132A" w:rsidRPr="003F02F8">
        <w:t>and the</w:t>
      </w:r>
      <w:r w:rsidR="00A90965" w:rsidRPr="003F02F8">
        <w:t xml:space="preserve"> </w:t>
      </w:r>
      <w:r w:rsidR="00D01545" w:rsidRPr="003F02F8">
        <w:t>CEO/Manager</w:t>
      </w:r>
      <w:r w:rsidR="00E4132A" w:rsidRPr="003F02F8">
        <w:t xml:space="preserve"> </w:t>
      </w:r>
      <w:r w:rsidRPr="003F02F8">
        <w:t>for editorial, bran</w:t>
      </w:r>
      <w:r w:rsidR="00E4132A" w:rsidRPr="003F02F8">
        <w:t>d and legal compliance.</w:t>
      </w:r>
    </w:p>
    <w:p w14:paraId="3F5D469A" w14:textId="77777777" w:rsidR="00156447" w:rsidRPr="003F02F8" w:rsidRDefault="00156447" w:rsidP="00156447"/>
    <w:p w14:paraId="786A52DD" w14:textId="77777777" w:rsidR="00156447" w:rsidRPr="003F02F8" w:rsidRDefault="00156447" w:rsidP="00156447">
      <w:pPr>
        <w:pStyle w:val="Heading3"/>
      </w:pPr>
      <w:r w:rsidRPr="003F02F8">
        <w:t>5.</w:t>
      </w:r>
      <w:r w:rsidR="00660A3F" w:rsidRPr="003F02F8">
        <w:t>6</w:t>
      </w:r>
      <w:r w:rsidRPr="003F02F8">
        <w:t>.2</w:t>
      </w:r>
      <w:r w:rsidRPr="003F02F8">
        <w:tab/>
        <w:t>Third-party advertising</w:t>
      </w:r>
    </w:p>
    <w:p w14:paraId="21F9EF15" w14:textId="43D5B868" w:rsidR="00AB095C" w:rsidRPr="003F02F8" w:rsidRDefault="00156447" w:rsidP="00156447">
      <w:r w:rsidRPr="003F02F8">
        <w:t xml:space="preserve">Advertisements that are not paid for by </w:t>
      </w:r>
      <w:r w:rsidR="00D14F7B" w:rsidRPr="003F02F8">
        <w:t xml:space="preserve">the organisation that carry the </w:t>
      </w:r>
      <w:r w:rsidR="00E36CD5" w:rsidRPr="003F02F8">
        <w:rPr>
          <w:b/>
        </w:rPr>
        <w:t xml:space="preserve">[Insert organisation </w:t>
      </w:r>
      <w:r w:rsidR="00BB28E2" w:rsidRPr="003F02F8">
        <w:rPr>
          <w:b/>
        </w:rPr>
        <w:t xml:space="preserve">name] </w:t>
      </w:r>
      <w:r w:rsidR="00BB28E2" w:rsidRPr="003F02F8">
        <w:t>logo</w:t>
      </w:r>
      <w:r w:rsidR="00D14F7B" w:rsidRPr="003F02F8">
        <w:t xml:space="preserve">, </w:t>
      </w:r>
      <w:r w:rsidR="00974694" w:rsidRPr="003F02F8">
        <w:t xml:space="preserve">but </w:t>
      </w:r>
      <w:r w:rsidR="00D14F7B" w:rsidRPr="003F02F8">
        <w:t>which are publish</w:t>
      </w:r>
      <w:r w:rsidR="00D666A6" w:rsidRPr="003F02F8">
        <w:t>ed</w:t>
      </w:r>
      <w:r w:rsidR="00D14F7B" w:rsidRPr="003F02F8">
        <w:t xml:space="preserve"> by and </w:t>
      </w:r>
      <w:r w:rsidRPr="003F02F8">
        <w:t xml:space="preserve">in conjunction </w:t>
      </w:r>
      <w:r w:rsidR="00660A3F" w:rsidRPr="003F02F8">
        <w:t xml:space="preserve">with </w:t>
      </w:r>
      <w:r w:rsidR="00D14F7B" w:rsidRPr="003F02F8">
        <w:t xml:space="preserve">other community </w:t>
      </w:r>
      <w:r w:rsidRPr="003F02F8">
        <w:t>partners</w:t>
      </w:r>
      <w:r w:rsidR="00974694" w:rsidRPr="003F02F8">
        <w:t>,</w:t>
      </w:r>
      <w:r w:rsidRPr="003F02F8">
        <w:t xml:space="preserve"> are subject to approval by the </w:t>
      </w:r>
      <w:r w:rsidR="00D01545" w:rsidRPr="003F02F8">
        <w:t>CEO/Manager</w:t>
      </w:r>
      <w:r w:rsidR="009D1EEB" w:rsidRPr="003F02F8">
        <w:t xml:space="preserve"> in consultation with the supervisor managing the activity for which the logo it</w:t>
      </w:r>
      <w:r w:rsidR="008037AC" w:rsidRPr="003F02F8">
        <w:t xml:space="preserve"> ha</w:t>
      </w:r>
      <w:r w:rsidR="009D1EEB" w:rsidRPr="003F02F8">
        <w:t>s been u</w:t>
      </w:r>
      <w:r w:rsidR="008037AC" w:rsidRPr="003F02F8">
        <w:t>tili</w:t>
      </w:r>
      <w:r w:rsidR="009D1EEB" w:rsidRPr="003F02F8">
        <w:t>s</w:t>
      </w:r>
      <w:r w:rsidR="008037AC" w:rsidRPr="003F02F8">
        <w:t>ing</w:t>
      </w:r>
      <w:r w:rsidR="009D1EEB" w:rsidRPr="003F02F8">
        <w:t xml:space="preserve">. </w:t>
      </w:r>
    </w:p>
    <w:p w14:paraId="0C55C9C8" w14:textId="77777777" w:rsidR="00AB095C" w:rsidRPr="003F02F8" w:rsidRDefault="00AB095C" w:rsidP="00156447"/>
    <w:p w14:paraId="522AA644" w14:textId="5DF0C969" w:rsidR="00156447" w:rsidRPr="003F02F8" w:rsidRDefault="00156447" w:rsidP="00156447">
      <w:r w:rsidRPr="003F02F8">
        <w:t>This requirement should be</w:t>
      </w:r>
      <w:r w:rsidR="009D1EEB" w:rsidRPr="003F02F8">
        <w:t xml:space="preserve"> appropriately negotiated with partner agencies and </w:t>
      </w:r>
      <w:r w:rsidRPr="003F02F8">
        <w:t xml:space="preserve">stipulated in any </w:t>
      </w:r>
      <w:r w:rsidR="009D1EEB" w:rsidRPr="003F02F8">
        <w:t xml:space="preserve">partnership or collaboration </w:t>
      </w:r>
      <w:r w:rsidR="0025431E" w:rsidRPr="003F02F8">
        <w:t xml:space="preserve">agreement. </w:t>
      </w:r>
      <w:r w:rsidR="00113B2D" w:rsidRPr="003F02F8">
        <w:t xml:space="preserve">See the </w:t>
      </w:r>
      <w:r w:rsidR="000E0E20" w:rsidRPr="003F02F8">
        <w:t>E</w:t>
      </w:r>
      <w:r w:rsidR="00113B2D" w:rsidRPr="003F02F8">
        <w:t xml:space="preserve">xternal </w:t>
      </w:r>
      <w:r w:rsidR="000E0E20" w:rsidRPr="003F02F8">
        <w:t>R</w:t>
      </w:r>
      <w:r w:rsidR="00113B2D" w:rsidRPr="003F02F8">
        <w:t xml:space="preserve">elationships </w:t>
      </w:r>
      <w:r w:rsidR="000E0E20" w:rsidRPr="003F02F8">
        <w:t>s</w:t>
      </w:r>
      <w:r w:rsidR="00D01545" w:rsidRPr="003F02F8">
        <w:t>ection</w:t>
      </w:r>
      <w:r w:rsidR="00113B2D" w:rsidRPr="003F02F8">
        <w:t xml:space="preserve"> of the Organisational Development Policy.</w:t>
      </w:r>
    </w:p>
    <w:p w14:paraId="493969C7" w14:textId="77777777" w:rsidR="00156447" w:rsidRPr="003F02F8" w:rsidRDefault="00156447" w:rsidP="00156447"/>
    <w:p w14:paraId="3A9BC06C" w14:textId="77777777" w:rsidR="00156447" w:rsidRPr="003F02F8" w:rsidRDefault="00156447" w:rsidP="00156447">
      <w:pPr>
        <w:pStyle w:val="Heading3"/>
      </w:pPr>
      <w:r w:rsidRPr="003F02F8">
        <w:t>5.</w:t>
      </w:r>
      <w:r w:rsidR="00660A3F" w:rsidRPr="003F02F8">
        <w:t>6</w:t>
      </w:r>
      <w:r w:rsidRPr="003F02F8">
        <w:t>.3</w:t>
      </w:r>
      <w:r w:rsidRPr="003F02F8">
        <w:tab/>
        <w:t xml:space="preserve">Advertising by online </w:t>
      </w:r>
      <w:r w:rsidR="008F6CB5" w:rsidRPr="003F02F8">
        <w:t>channels</w:t>
      </w:r>
    </w:p>
    <w:p w14:paraId="0431D3DE" w14:textId="77777777" w:rsidR="00D666A6" w:rsidRPr="003F02F8" w:rsidRDefault="008F6CB5" w:rsidP="00D666A6">
      <w:r w:rsidRPr="003F02F8">
        <w:t xml:space="preserve">Advertising in online communications (for example, publications, website, </w:t>
      </w:r>
      <w:r w:rsidR="00426C31" w:rsidRPr="003F02F8">
        <w:t>and email</w:t>
      </w:r>
      <w:r w:rsidRPr="003F02F8">
        <w:t>) requir</w:t>
      </w:r>
      <w:r w:rsidR="00C643BE" w:rsidRPr="003F02F8">
        <w:t xml:space="preserve">es approval by the </w:t>
      </w:r>
      <w:r w:rsidR="00D01545" w:rsidRPr="003F02F8">
        <w:t>CEO/Manager</w:t>
      </w:r>
      <w:r w:rsidR="00C643BE" w:rsidRPr="003F02F8">
        <w:t>.</w:t>
      </w:r>
    </w:p>
    <w:p w14:paraId="06999CF5" w14:textId="77777777" w:rsidR="008F4CF2" w:rsidRPr="003F02F8" w:rsidRDefault="008F4CF2" w:rsidP="00D666A6"/>
    <w:p w14:paraId="4E27040C" w14:textId="77777777" w:rsidR="001E776D" w:rsidRPr="003F02F8" w:rsidRDefault="00660A3F" w:rsidP="00AE2471">
      <w:pPr>
        <w:pStyle w:val="Heading2"/>
      </w:pPr>
      <w:bookmarkStart w:id="50" w:name="_Toc519695523"/>
      <w:r w:rsidRPr="003F02F8">
        <w:t>5.7</w:t>
      </w:r>
      <w:r w:rsidR="00AE2471" w:rsidRPr="003F02F8">
        <w:tab/>
      </w:r>
      <w:r w:rsidR="00D01545" w:rsidRPr="003F02F8">
        <w:t>Record-keeping</w:t>
      </w:r>
      <w:bookmarkEnd w:id="50"/>
    </w:p>
    <w:p w14:paraId="49D31E2B" w14:textId="3AA18619" w:rsidR="001E776D" w:rsidRPr="003F02F8" w:rsidRDefault="001E776D" w:rsidP="001E776D">
      <w:r w:rsidRPr="003F02F8">
        <w:t xml:space="preserve">A copy of all </w:t>
      </w:r>
      <w:r w:rsidR="00426C31" w:rsidRPr="003F02F8">
        <w:t>marketing and promotional material is</w:t>
      </w:r>
      <w:r w:rsidRPr="003F02F8">
        <w:t xml:space="preserve"> saved in MS Word and PDF format in </w:t>
      </w:r>
      <w:r w:rsidR="00426C31" w:rsidRPr="003F02F8">
        <w:rPr>
          <w:b/>
        </w:rPr>
        <w:t xml:space="preserve">[insert computer </w:t>
      </w:r>
      <w:r w:rsidR="005F6FE3" w:rsidRPr="003F02F8">
        <w:rPr>
          <w:b/>
        </w:rPr>
        <w:t xml:space="preserve">folder </w:t>
      </w:r>
      <w:r w:rsidR="00426C31" w:rsidRPr="003F02F8">
        <w:rPr>
          <w:b/>
        </w:rPr>
        <w:t>location</w:t>
      </w:r>
      <w:r w:rsidR="000E0E20" w:rsidRPr="003F02F8">
        <w:rPr>
          <w:b/>
        </w:rPr>
        <w:t>;</w:t>
      </w:r>
      <w:r w:rsidR="00426C31" w:rsidRPr="003F02F8">
        <w:rPr>
          <w:b/>
        </w:rPr>
        <w:t xml:space="preserve"> for example</w:t>
      </w:r>
      <w:r w:rsidR="000E0E20" w:rsidRPr="003F02F8">
        <w:rPr>
          <w:b/>
        </w:rPr>
        <w:t>,</w:t>
      </w:r>
      <w:r w:rsidR="00426C31" w:rsidRPr="003F02F8">
        <w:rPr>
          <w:b/>
        </w:rPr>
        <w:t xml:space="preserve"> communications\</w:t>
      </w:r>
      <w:r w:rsidR="003B6702" w:rsidRPr="003F02F8">
        <w:rPr>
          <w:b/>
        </w:rPr>
        <w:t>year\marketing and promotion]</w:t>
      </w:r>
      <w:r w:rsidR="005F6FE3" w:rsidRPr="003F02F8">
        <w:t xml:space="preserve"> and </w:t>
      </w:r>
      <w:r w:rsidR="00C643BE" w:rsidRPr="003F02F8">
        <w:t xml:space="preserve">is </w:t>
      </w:r>
      <w:r w:rsidR="005F6FE3" w:rsidRPr="003F02F8">
        <w:t xml:space="preserve">managed by </w:t>
      </w:r>
      <w:r w:rsidR="005F6FE3" w:rsidRPr="003F02F8">
        <w:rPr>
          <w:b/>
        </w:rPr>
        <w:t>[insert allocated position</w:t>
      </w:r>
      <w:r w:rsidR="000E0E20" w:rsidRPr="003F02F8">
        <w:rPr>
          <w:b/>
        </w:rPr>
        <w:t>;</w:t>
      </w:r>
      <w:r w:rsidR="005F6FE3" w:rsidRPr="003F02F8">
        <w:rPr>
          <w:b/>
        </w:rPr>
        <w:t xml:space="preserve"> for example</w:t>
      </w:r>
      <w:r w:rsidR="000E0E20" w:rsidRPr="003F02F8">
        <w:rPr>
          <w:b/>
        </w:rPr>
        <w:t>,</w:t>
      </w:r>
      <w:r w:rsidR="005F6FE3" w:rsidRPr="003F02F8">
        <w:rPr>
          <w:b/>
        </w:rPr>
        <w:t xml:space="preserve"> </w:t>
      </w:r>
      <w:r w:rsidR="000E0E20" w:rsidRPr="003F02F8">
        <w:rPr>
          <w:b/>
        </w:rPr>
        <w:t>C</w:t>
      </w:r>
      <w:r w:rsidR="005F6FE3" w:rsidRPr="003F02F8">
        <w:rPr>
          <w:b/>
        </w:rPr>
        <w:t xml:space="preserve">ommunications </w:t>
      </w:r>
      <w:r w:rsidR="000E0E20" w:rsidRPr="003F02F8">
        <w:rPr>
          <w:b/>
        </w:rPr>
        <w:t>O</w:t>
      </w:r>
      <w:r w:rsidR="005F6FE3" w:rsidRPr="003F02F8">
        <w:rPr>
          <w:b/>
        </w:rPr>
        <w:t>fficer].</w:t>
      </w:r>
    </w:p>
    <w:p w14:paraId="43394158" w14:textId="77777777" w:rsidR="005F6FE3" w:rsidRPr="003F02F8" w:rsidRDefault="005F6FE3" w:rsidP="001E776D"/>
    <w:p w14:paraId="068CB220" w14:textId="77777777" w:rsidR="001E776D" w:rsidRPr="003F02F8" w:rsidRDefault="00660A3F" w:rsidP="00D751C8">
      <w:pPr>
        <w:pStyle w:val="Heading2"/>
      </w:pPr>
      <w:bookmarkStart w:id="51" w:name="_Toc519695524"/>
      <w:r w:rsidRPr="003F02F8">
        <w:lastRenderedPageBreak/>
        <w:t>5.8</w:t>
      </w:r>
      <w:r w:rsidR="00AE2471" w:rsidRPr="003F02F8">
        <w:tab/>
      </w:r>
      <w:r w:rsidR="001E776D" w:rsidRPr="003F02F8">
        <w:t>Feedback</w:t>
      </w:r>
      <w:bookmarkEnd w:id="51"/>
    </w:p>
    <w:p w14:paraId="5E9A3157" w14:textId="26546244" w:rsidR="001E776D" w:rsidRPr="003F02F8" w:rsidRDefault="001E776D" w:rsidP="001E776D">
      <w:r w:rsidRPr="003F02F8">
        <w:t xml:space="preserve">All feedback received relating to </w:t>
      </w:r>
      <w:r w:rsidR="00A00508" w:rsidRPr="003F02F8">
        <w:t xml:space="preserve">marketing, promotion activities and publications </w:t>
      </w:r>
      <w:r w:rsidRPr="003F02F8">
        <w:t>is</w:t>
      </w:r>
      <w:r w:rsidR="00A00508" w:rsidRPr="003F02F8">
        <w:t xml:space="preserve"> forwarded to the</w:t>
      </w:r>
      <w:r w:rsidRPr="003F02F8">
        <w:t xml:space="preserve"> </w:t>
      </w:r>
      <w:r w:rsidR="00A00508" w:rsidRPr="003F02F8">
        <w:rPr>
          <w:b/>
        </w:rPr>
        <w:t>[insert allocated position</w:t>
      </w:r>
      <w:r w:rsidR="000E0E20" w:rsidRPr="003F02F8">
        <w:rPr>
          <w:b/>
        </w:rPr>
        <w:t>;</w:t>
      </w:r>
      <w:r w:rsidR="00A00508" w:rsidRPr="003F02F8">
        <w:rPr>
          <w:b/>
        </w:rPr>
        <w:t xml:space="preserve"> for example</w:t>
      </w:r>
      <w:r w:rsidR="000E0E20" w:rsidRPr="003F02F8">
        <w:rPr>
          <w:b/>
        </w:rPr>
        <w:t>,</w:t>
      </w:r>
      <w:r w:rsidR="00A00508" w:rsidRPr="003F02F8">
        <w:rPr>
          <w:b/>
        </w:rPr>
        <w:t xml:space="preserve"> </w:t>
      </w:r>
      <w:r w:rsidR="000E0E20" w:rsidRPr="003F02F8">
        <w:rPr>
          <w:b/>
        </w:rPr>
        <w:t>C</w:t>
      </w:r>
      <w:r w:rsidR="00A00508" w:rsidRPr="003F02F8">
        <w:rPr>
          <w:b/>
        </w:rPr>
        <w:t xml:space="preserve">ommunications </w:t>
      </w:r>
      <w:r w:rsidR="000E0E20" w:rsidRPr="003F02F8">
        <w:rPr>
          <w:b/>
        </w:rPr>
        <w:t>O</w:t>
      </w:r>
      <w:r w:rsidR="00A00508" w:rsidRPr="003F02F8">
        <w:rPr>
          <w:b/>
        </w:rPr>
        <w:t>fficer].</w:t>
      </w:r>
      <w:r w:rsidR="00C643BE" w:rsidRPr="003F02F8">
        <w:t xml:space="preserve"> </w:t>
      </w:r>
      <w:r w:rsidRPr="003F02F8">
        <w:t xml:space="preserve">Significant positive or negative feedback is managed </w:t>
      </w:r>
      <w:r w:rsidR="00F06B42" w:rsidRPr="003F02F8">
        <w:t xml:space="preserve">and recorded </w:t>
      </w:r>
      <w:r w:rsidRPr="003F02F8">
        <w:t xml:space="preserve">as per </w:t>
      </w:r>
      <w:r w:rsidR="00D01545" w:rsidRPr="003F02F8">
        <w:t>Section</w:t>
      </w:r>
      <w:r w:rsidR="00D666A6" w:rsidRPr="003F02F8">
        <w:t xml:space="preserve"> 7 of</w:t>
      </w:r>
      <w:r w:rsidR="00A00508" w:rsidRPr="003F02F8">
        <w:t xml:space="preserve"> this policy</w:t>
      </w:r>
      <w:r w:rsidR="00C643BE" w:rsidRPr="003F02F8">
        <w:t>.</w:t>
      </w:r>
    </w:p>
    <w:p w14:paraId="5C63CDE4" w14:textId="77777777" w:rsidR="00F34439" w:rsidRPr="003F02F8" w:rsidRDefault="00F34439" w:rsidP="001E776D">
      <w:pPr>
        <w:pStyle w:val="ListParagraph"/>
        <w:numPr>
          <w:ilvl w:val="0"/>
          <w:numId w:val="5"/>
        </w:numPr>
      </w:pPr>
      <w:r w:rsidRPr="003F02F8">
        <w:br w:type="page"/>
      </w:r>
    </w:p>
    <w:p w14:paraId="7BDE8442" w14:textId="77777777" w:rsidR="002B2424" w:rsidRPr="003F02F8" w:rsidRDefault="002B2424" w:rsidP="002B2424">
      <w:pPr>
        <w:pStyle w:val="Heading1"/>
      </w:pPr>
    </w:p>
    <w:p w14:paraId="2284CF6A" w14:textId="77777777" w:rsidR="002B2424" w:rsidRPr="003F02F8" w:rsidRDefault="00D01545" w:rsidP="002B2424">
      <w:pPr>
        <w:pStyle w:val="Heading1"/>
      </w:pPr>
      <w:bookmarkStart w:id="52" w:name="_Toc519695525"/>
      <w:r w:rsidRPr="003F02F8">
        <w:t>SECTION</w:t>
      </w:r>
      <w:r w:rsidR="002B2424" w:rsidRPr="003F02F8">
        <w:t xml:space="preserve"> </w:t>
      </w:r>
      <w:r w:rsidR="007B38FB" w:rsidRPr="003F02F8">
        <w:t>6</w:t>
      </w:r>
      <w:r w:rsidR="002B2424" w:rsidRPr="003F02F8">
        <w:t>:</w:t>
      </w:r>
      <w:r w:rsidR="002B2424" w:rsidRPr="003F02F8">
        <w:tab/>
        <w:t>SOCIAL MEDIA</w:t>
      </w:r>
      <w:bookmarkEnd w:id="52"/>
    </w:p>
    <w:p w14:paraId="5C15DDAA" w14:textId="77777777" w:rsidR="00E20A5B" w:rsidRPr="003F02F8" w:rsidRDefault="00E20A5B" w:rsidP="002B2424"/>
    <w:p w14:paraId="4DE59986" w14:textId="06003DE8" w:rsidR="002B2424" w:rsidRPr="003F02F8" w:rsidRDefault="00F53E23" w:rsidP="002B2424">
      <w:r w:rsidRPr="003F02F8">
        <w:t>S</w:t>
      </w:r>
      <w:r w:rsidR="002B2424" w:rsidRPr="003F02F8">
        <w:t xml:space="preserve">ocial media </w:t>
      </w:r>
      <w:r w:rsidR="00971F10" w:rsidRPr="003F02F8">
        <w:t xml:space="preserve">is </w:t>
      </w:r>
      <w:r w:rsidR="002B2424" w:rsidRPr="003F02F8">
        <w:t xml:space="preserve">an </w:t>
      </w:r>
      <w:r w:rsidRPr="003F02F8">
        <w:t>important</w:t>
      </w:r>
      <w:r w:rsidR="002B2424" w:rsidRPr="003F02F8">
        <w:t xml:space="preserve"> way</w:t>
      </w:r>
      <w:r w:rsidRPr="003F02F8">
        <w:t xml:space="preserve"> in which</w:t>
      </w:r>
      <w:r w:rsidR="002B2424" w:rsidRPr="003F02F8">
        <w:t xml:space="preserve"> communication and business </w:t>
      </w:r>
      <w:r w:rsidRPr="003F02F8">
        <w:t>is undertaken</w:t>
      </w:r>
      <w:r w:rsidR="002B2424" w:rsidRPr="003F02F8">
        <w:t xml:space="preserve"> with communities, clients, staff m</w:t>
      </w:r>
      <w:r w:rsidR="00C643BE" w:rsidRPr="003F02F8">
        <w:t>embers and other organisations.</w:t>
      </w:r>
    </w:p>
    <w:p w14:paraId="7C3F908E" w14:textId="77777777" w:rsidR="00E20A5B" w:rsidRPr="003F02F8" w:rsidRDefault="00E20A5B" w:rsidP="002B2424"/>
    <w:p w14:paraId="2D99807D" w14:textId="77777777" w:rsidR="002B2424" w:rsidRPr="003F02F8" w:rsidRDefault="002B2424" w:rsidP="002B2424">
      <w:r w:rsidRPr="003F02F8">
        <w:t xml:space="preserve">The purpose of this </w:t>
      </w:r>
      <w:r w:rsidR="00D01545" w:rsidRPr="003F02F8">
        <w:t>Section</w:t>
      </w:r>
      <w:r w:rsidRPr="003F02F8">
        <w:t xml:space="preserve"> is to provide guidance on using social media platforms</w:t>
      </w:r>
      <w:r w:rsidR="00803DD7" w:rsidRPr="003F02F8">
        <w:t xml:space="preserve"> as </w:t>
      </w:r>
      <w:r w:rsidR="00AD12D7" w:rsidRPr="003F02F8">
        <w:t xml:space="preserve">a practical instrument </w:t>
      </w:r>
      <w:r w:rsidRPr="003F02F8">
        <w:t xml:space="preserve">to </w:t>
      </w:r>
      <w:r w:rsidR="00F53E23" w:rsidRPr="003F02F8">
        <w:t>improve service participation</w:t>
      </w:r>
      <w:r w:rsidR="00971F10" w:rsidRPr="003F02F8">
        <w:t>,</w:t>
      </w:r>
      <w:r w:rsidR="00F53E23" w:rsidRPr="003F02F8">
        <w:t xml:space="preserve"> engage </w:t>
      </w:r>
      <w:r w:rsidRPr="003F02F8">
        <w:t>with the sector and its stakeholders</w:t>
      </w:r>
      <w:r w:rsidR="008F4CF2" w:rsidRPr="003F02F8">
        <w:t>,</w:t>
      </w:r>
      <w:r w:rsidR="00AD12D7" w:rsidRPr="003F02F8">
        <w:t xml:space="preserve"> enhance</w:t>
      </w:r>
      <w:r w:rsidRPr="003F02F8">
        <w:t xml:space="preserve"> transparency and fully realise the organisation’s goals and strategic outcomes.</w:t>
      </w:r>
    </w:p>
    <w:p w14:paraId="74E2FA46" w14:textId="77777777" w:rsidR="00E20A5B" w:rsidRPr="003F02F8" w:rsidRDefault="00E20A5B" w:rsidP="002B2424"/>
    <w:p w14:paraId="42A8387B" w14:textId="3DDF1FE3" w:rsidR="002B2424" w:rsidRPr="003F02F8" w:rsidRDefault="00E36CD5" w:rsidP="002B2424">
      <w:r w:rsidRPr="003F02F8">
        <w:rPr>
          <w:b/>
        </w:rPr>
        <w:t>[Insert organisation name]</w:t>
      </w:r>
      <w:r w:rsidR="002B2424" w:rsidRPr="003F02F8">
        <w:t xml:space="preserve">’s social media </w:t>
      </w:r>
      <w:r w:rsidR="00E20A5B" w:rsidRPr="003F02F8">
        <w:t>strategies</w:t>
      </w:r>
      <w:r w:rsidR="00022910" w:rsidRPr="003F02F8">
        <w:t xml:space="preserve"> and processes </w:t>
      </w:r>
      <w:r w:rsidR="002B2424" w:rsidRPr="003F02F8">
        <w:t xml:space="preserve">ensure that anyone using social media tools on behalf of the organisation </w:t>
      </w:r>
      <w:r w:rsidR="00906388" w:rsidRPr="003F02F8">
        <w:t xml:space="preserve">produce communications that </w:t>
      </w:r>
      <w:r w:rsidR="002B2424" w:rsidRPr="003F02F8">
        <w:t>are of a consistently high quality, collaborative, appropriate, transparent and accountable. Social media tools also:</w:t>
      </w:r>
    </w:p>
    <w:p w14:paraId="4A8B93A2" w14:textId="77777777" w:rsidR="002B2424" w:rsidRPr="003F02F8" w:rsidRDefault="002B2424" w:rsidP="00022910">
      <w:pPr>
        <w:pStyle w:val="ListParagraph"/>
        <w:numPr>
          <w:ilvl w:val="0"/>
          <w:numId w:val="5"/>
        </w:numPr>
      </w:pPr>
      <w:r w:rsidRPr="003F02F8">
        <w:t>Are recognised as an integral part of t</w:t>
      </w:r>
      <w:r w:rsidR="00C643BE" w:rsidRPr="003F02F8">
        <w:t>he organisation’s communication</w:t>
      </w:r>
    </w:p>
    <w:p w14:paraId="67AB9C98" w14:textId="77777777" w:rsidR="002B2424" w:rsidRPr="003F02F8" w:rsidRDefault="002B2424" w:rsidP="00022910">
      <w:pPr>
        <w:pStyle w:val="ListParagraph"/>
        <w:numPr>
          <w:ilvl w:val="0"/>
          <w:numId w:val="5"/>
        </w:numPr>
      </w:pPr>
      <w:r w:rsidRPr="003F02F8">
        <w:t>Enable collaboration and engagement</w:t>
      </w:r>
      <w:r w:rsidR="00906388" w:rsidRPr="003F02F8">
        <w:t>, both</w:t>
      </w:r>
      <w:r w:rsidRPr="003F02F8">
        <w:t xml:space="preserve"> with the sector and stakeholders</w:t>
      </w:r>
    </w:p>
    <w:p w14:paraId="3DA35EE4" w14:textId="2E9FACFF" w:rsidR="002B2424" w:rsidRPr="003F02F8" w:rsidRDefault="002B2424" w:rsidP="00022910">
      <w:pPr>
        <w:pStyle w:val="ListParagraph"/>
        <w:numPr>
          <w:ilvl w:val="0"/>
          <w:numId w:val="5"/>
        </w:numPr>
      </w:pPr>
      <w:r w:rsidRPr="003F02F8">
        <w:t xml:space="preserve">Support staff members </w:t>
      </w:r>
      <w:r w:rsidR="00906388" w:rsidRPr="003F02F8">
        <w:t xml:space="preserve">in </w:t>
      </w:r>
      <w:r w:rsidRPr="003F02F8">
        <w:t>diversify</w:t>
      </w:r>
      <w:r w:rsidR="00906388" w:rsidRPr="003F02F8">
        <w:t>ing</w:t>
      </w:r>
      <w:r w:rsidRPr="003F02F8">
        <w:t xml:space="preserve"> service </w:t>
      </w:r>
      <w:r w:rsidR="00934D43" w:rsidRPr="003F02F8">
        <w:t xml:space="preserve">delivery </w:t>
      </w:r>
      <w:r w:rsidRPr="003F02F8">
        <w:t>approaches</w:t>
      </w:r>
    </w:p>
    <w:p w14:paraId="3F7C2B58" w14:textId="77777777" w:rsidR="002B2424" w:rsidRPr="003F02F8" w:rsidRDefault="002B2424" w:rsidP="00022910">
      <w:pPr>
        <w:pStyle w:val="ListParagraph"/>
        <w:numPr>
          <w:ilvl w:val="0"/>
          <w:numId w:val="5"/>
        </w:numPr>
      </w:pPr>
      <w:r w:rsidRPr="003F02F8">
        <w:t>Support responsible and accountable practices</w:t>
      </w:r>
      <w:r w:rsidR="00C643BE" w:rsidRPr="003F02F8">
        <w:t>.</w:t>
      </w:r>
    </w:p>
    <w:p w14:paraId="199792A2" w14:textId="77777777" w:rsidR="002B2424" w:rsidRPr="003F02F8" w:rsidRDefault="002B2424" w:rsidP="002B2424"/>
    <w:p w14:paraId="66E10526" w14:textId="77777777" w:rsidR="002B2424" w:rsidRPr="003F02F8" w:rsidRDefault="002B2424" w:rsidP="002B2424">
      <w:r w:rsidRPr="003F02F8">
        <w:t xml:space="preserve">This </w:t>
      </w:r>
      <w:r w:rsidR="00D01545" w:rsidRPr="003F02F8">
        <w:t>Section</w:t>
      </w:r>
      <w:r w:rsidRPr="003F02F8">
        <w:t xml:space="preserve"> applies to all staff, clients, volunteers, students and Board</w:t>
      </w:r>
      <w:r w:rsidR="00971F10" w:rsidRPr="003F02F8">
        <w:t xml:space="preserve"> members.</w:t>
      </w:r>
    </w:p>
    <w:p w14:paraId="618F7AC3" w14:textId="77777777" w:rsidR="002B2424" w:rsidRPr="003F02F8" w:rsidRDefault="002B2424" w:rsidP="002B2424"/>
    <w:p w14:paraId="586583A0" w14:textId="77777777" w:rsidR="002B2424" w:rsidRPr="003F02F8" w:rsidRDefault="002B2424" w:rsidP="002B2424">
      <w:r w:rsidRPr="003F02F8">
        <w:t xml:space="preserve">This </w:t>
      </w:r>
      <w:r w:rsidR="00D01545" w:rsidRPr="003F02F8">
        <w:t>Section</w:t>
      </w:r>
      <w:r w:rsidRPr="003F02F8">
        <w:t xml:space="preserve"> ensures that the organisation: </w:t>
      </w:r>
    </w:p>
    <w:p w14:paraId="49776379" w14:textId="77777777" w:rsidR="002366E0" w:rsidRPr="003F02F8" w:rsidRDefault="002B2424" w:rsidP="00803DD7">
      <w:pPr>
        <w:pStyle w:val="ListParagraph"/>
        <w:numPr>
          <w:ilvl w:val="0"/>
          <w:numId w:val="5"/>
        </w:numPr>
      </w:pPr>
      <w:r w:rsidRPr="003F02F8">
        <w:t>Use</w:t>
      </w:r>
      <w:r w:rsidR="00906388" w:rsidRPr="003F02F8">
        <w:t>s</w:t>
      </w:r>
      <w:r w:rsidRPr="003F02F8">
        <w:t xml:space="preserve"> social media </w:t>
      </w:r>
      <w:r w:rsidR="002366E0" w:rsidRPr="003F02F8">
        <w:t xml:space="preserve">platforms </w:t>
      </w:r>
      <w:r w:rsidRPr="003F02F8">
        <w:t>to share and promote access to information and services</w:t>
      </w:r>
    </w:p>
    <w:p w14:paraId="042FE457" w14:textId="1B49F10E" w:rsidR="002B2424" w:rsidRPr="003F02F8" w:rsidRDefault="002B2424" w:rsidP="00803DD7">
      <w:pPr>
        <w:pStyle w:val="ListParagraph"/>
        <w:numPr>
          <w:ilvl w:val="0"/>
          <w:numId w:val="5"/>
        </w:numPr>
      </w:pPr>
      <w:r w:rsidRPr="003F02F8">
        <w:t>Create</w:t>
      </w:r>
      <w:r w:rsidR="00906388" w:rsidRPr="003F02F8">
        <w:t>s</w:t>
      </w:r>
      <w:r w:rsidRPr="003F02F8">
        <w:t xml:space="preserve"> opportunities to listen to and engage with staff, the public, local communities, and </w:t>
      </w:r>
      <w:r w:rsidR="003566FD" w:rsidRPr="003F02F8">
        <w:t xml:space="preserve">the </w:t>
      </w:r>
      <w:r w:rsidR="00FE4D72" w:rsidRPr="003F02F8">
        <w:t xml:space="preserve">drug and alcohol and community service </w:t>
      </w:r>
      <w:r w:rsidR="00F53E23" w:rsidRPr="003F02F8">
        <w:t>sector</w:t>
      </w:r>
    </w:p>
    <w:p w14:paraId="3C5786BE" w14:textId="77777777" w:rsidR="002B2424" w:rsidRPr="003F02F8" w:rsidRDefault="002B2424" w:rsidP="00803DD7">
      <w:pPr>
        <w:pStyle w:val="ListParagraph"/>
        <w:numPr>
          <w:ilvl w:val="0"/>
          <w:numId w:val="5"/>
        </w:numPr>
      </w:pPr>
      <w:r w:rsidRPr="003F02F8">
        <w:t>Empower</w:t>
      </w:r>
      <w:r w:rsidR="00906388" w:rsidRPr="003F02F8">
        <w:t>s</w:t>
      </w:r>
      <w:r w:rsidRPr="003F02F8">
        <w:t xml:space="preserve"> staff members to use social media to respond quickly to clients and emerging issues</w:t>
      </w:r>
    </w:p>
    <w:p w14:paraId="04D8F627" w14:textId="77777777" w:rsidR="002B2424" w:rsidRPr="003F02F8" w:rsidRDefault="002B2424" w:rsidP="00803DD7">
      <w:pPr>
        <w:pStyle w:val="ListParagraph"/>
        <w:numPr>
          <w:ilvl w:val="0"/>
          <w:numId w:val="5"/>
        </w:numPr>
      </w:pPr>
      <w:r w:rsidRPr="003F02F8">
        <w:t>Support</w:t>
      </w:r>
      <w:r w:rsidR="00906388" w:rsidRPr="003F02F8">
        <w:t>s</w:t>
      </w:r>
      <w:r w:rsidRPr="003F02F8">
        <w:t xml:space="preserve"> a co</w:t>
      </w:r>
      <w:r w:rsidR="002366E0" w:rsidRPr="003F02F8">
        <w:t>nsistent and quality online experience</w:t>
      </w:r>
    </w:p>
    <w:p w14:paraId="1267E274" w14:textId="33D70D00" w:rsidR="002B2424" w:rsidRPr="003F02F8" w:rsidRDefault="002B2424" w:rsidP="00803DD7">
      <w:pPr>
        <w:pStyle w:val="ListParagraph"/>
        <w:numPr>
          <w:ilvl w:val="0"/>
          <w:numId w:val="5"/>
        </w:numPr>
      </w:pPr>
      <w:r w:rsidRPr="003F02F8">
        <w:t>Use</w:t>
      </w:r>
      <w:r w:rsidR="00906388" w:rsidRPr="003F02F8">
        <w:t>s</w:t>
      </w:r>
      <w:r w:rsidRPr="003F02F8">
        <w:t xml:space="preserve"> social media in a manner that is consistent with the organisation</w:t>
      </w:r>
      <w:r w:rsidR="00906388" w:rsidRPr="003F02F8">
        <w:t>’s</w:t>
      </w:r>
      <w:r w:rsidRPr="003F02F8">
        <w:t xml:space="preserve"> values, legal requirements</w:t>
      </w:r>
      <w:r w:rsidR="00B70DB6" w:rsidRPr="003F02F8">
        <w:t>,</w:t>
      </w:r>
      <w:r w:rsidRPr="003F02F8">
        <w:t xml:space="preserve"> related policies, and codes of conduct.</w:t>
      </w:r>
    </w:p>
    <w:p w14:paraId="36673D08" w14:textId="77777777" w:rsidR="002B2424" w:rsidRPr="003F02F8" w:rsidRDefault="002B2424" w:rsidP="002B2424"/>
    <w:p w14:paraId="319D1AEC" w14:textId="28D89BF2" w:rsidR="00803DD7" w:rsidRPr="003F02F8" w:rsidRDefault="00803DD7" w:rsidP="00803DD7">
      <w:r w:rsidRPr="003F02F8">
        <w:t xml:space="preserve">This </w:t>
      </w:r>
      <w:r w:rsidR="00FE4D72" w:rsidRPr="003F02F8">
        <w:t>S</w:t>
      </w:r>
      <w:r w:rsidR="00D01545" w:rsidRPr="003F02F8">
        <w:t>ection</w:t>
      </w:r>
      <w:r w:rsidRPr="003F02F8">
        <w:t xml:space="preserve"> does not provide guidance on:</w:t>
      </w:r>
    </w:p>
    <w:p w14:paraId="731EA05B" w14:textId="77777777" w:rsidR="00803DD7" w:rsidRPr="003F02F8" w:rsidRDefault="00803DD7" w:rsidP="00803DD7">
      <w:pPr>
        <w:pStyle w:val="ListParagraph"/>
        <w:numPr>
          <w:ilvl w:val="0"/>
          <w:numId w:val="5"/>
        </w:numPr>
      </w:pPr>
      <w:r w:rsidRPr="003F02F8">
        <w:t>Social media policy implementation or training</w:t>
      </w:r>
    </w:p>
    <w:p w14:paraId="78FAADFA" w14:textId="0CEA1124" w:rsidR="00803DD7" w:rsidRPr="003F02F8" w:rsidRDefault="00803DD7" w:rsidP="00803DD7">
      <w:pPr>
        <w:pStyle w:val="ListParagraph"/>
        <w:numPr>
          <w:ilvl w:val="0"/>
          <w:numId w:val="5"/>
        </w:numPr>
      </w:pPr>
      <w:r w:rsidRPr="003F02F8">
        <w:t xml:space="preserve">Client’s use of social media platforms </w:t>
      </w:r>
      <w:r w:rsidR="00906388" w:rsidRPr="003F02F8">
        <w:t xml:space="preserve">– </w:t>
      </w:r>
      <w:r w:rsidRPr="003F02F8">
        <w:t xml:space="preserve">refer to the </w:t>
      </w:r>
      <w:r w:rsidR="003566FD" w:rsidRPr="003F02F8">
        <w:t>Service and Program</w:t>
      </w:r>
      <w:r w:rsidRPr="003F02F8">
        <w:t xml:space="preserve"> Operations Policy</w:t>
      </w:r>
    </w:p>
    <w:p w14:paraId="43F157D1" w14:textId="77777777" w:rsidR="00803DD7" w:rsidRPr="003F02F8" w:rsidRDefault="00803DD7" w:rsidP="00803DD7">
      <w:pPr>
        <w:pStyle w:val="ListParagraph"/>
        <w:numPr>
          <w:ilvl w:val="0"/>
          <w:numId w:val="5"/>
        </w:numPr>
      </w:pPr>
      <w:r w:rsidRPr="003F02F8">
        <w:t>Staff, Board members</w:t>
      </w:r>
      <w:r w:rsidR="00906388" w:rsidRPr="003F02F8">
        <w:t>’</w:t>
      </w:r>
      <w:r w:rsidRPr="003F02F8">
        <w:t>, students</w:t>
      </w:r>
      <w:r w:rsidR="00906388" w:rsidRPr="003F02F8">
        <w:t>’</w:t>
      </w:r>
      <w:r w:rsidRPr="003F02F8">
        <w:t xml:space="preserve"> and volunteers’ use of social media platforms – refer to the Information and Communication</w:t>
      </w:r>
      <w:r w:rsidR="003566FD" w:rsidRPr="003F02F8">
        <w:t xml:space="preserve"> </w:t>
      </w:r>
      <w:r w:rsidRPr="003F02F8">
        <w:t xml:space="preserve">Technology Policy. </w:t>
      </w:r>
    </w:p>
    <w:p w14:paraId="1CC2BA7B" w14:textId="77777777" w:rsidR="001877F5" w:rsidRPr="003F02F8" w:rsidRDefault="001877F5" w:rsidP="002B2424"/>
    <w:p w14:paraId="7578B415" w14:textId="77777777" w:rsidR="001877F5" w:rsidRPr="003F02F8" w:rsidRDefault="00670FB2" w:rsidP="004A3DDC">
      <w:pPr>
        <w:pStyle w:val="Heading2"/>
      </w:pPr>
      <w:bookmarkStart w:id="53" w:name="_Toc519695526"/>
      <w:r w:rsidRPr="003F02F8">
        <w:t>6</w:t>
      </w:r>
      <w:r w:rsidR="003F6B63" w:rsidRPr="003F02F8">
        <w:t>.1</w:t>
      </w:r>
      <w:r w:rsidR="003F6B63" w:rsidRPr="003F02F8">
        <w:tab/>
        <w:t>Social media background</w:t>
      </w:r>
      <w:bookmarkEnd w:id="53"/>
    </w:p>
    <w:p w14:paraId="32A17AB2" w14:textId="63F377D7" w:rsidR="00675368" w:rsidRPr="003F02F8" w:rsidRDefault="00FA6607" w:rsidP="00FA6607">
      <w:proofErr w:type="gramStart"/>
      <w:r w:rsidRPr="003F02F8">
        <w:t>For the purpose of</w:t>
      </w:r>
      <w:proofErr w:type="gramEnd"/>
      <w:r w:rsidRPr="003F02F8">
        <w:t xml:space="preserve"> this policy, social media is defined </w:t>
      </w:r>
      <w:r w:rsidR="00675368" w:rsidRPr="003F02F8">
        <w:t>by a number of online tools or websites that engage, create and share user</w:t>
      </w:r>
      <w:r w:rsidR="00906388" w:rsidRPr="003F02F8">
        <w:t>-</w:t>
      </w:r>
      <w:r w:rsidR="00675368" w:rsidRPr="003F02F8">
        <w:t xml:space="preserve">generated content, data and comments that might impact on the organisation </w:t>
      </w:r>
      <w:r w:rsidR="004B406A" w:rsidRPr="003F02F8">
        <w:t xml:space="preserve">itself </w:t>
      </w:r>
      <w:r w:rsidR="00675368" w:rsidRPr="003F02F8">
        <w:t>or the people who use the organisation</w:t>
      </w:r>
      <w:r w:rsidR="00906388" w:rsidRPr="003F02F8">
        <w:t>’s</w:t>
      </w:r>
      <w:r w:rsidR="00675368" w:rsidRPr="003F02F8">
        <w:t xml:space="preserve"> services.</w:t>
      </w:r>
    </w:p>
    <w:p w14:paraId="77ECDC3F" w14:textId="77777777" w:rsidR="00675368" w:rsidRPr="003F02F8" w:rsidRDefault="00675368" w:rsidP="00FA6607"/>
    <w:p w14:paraId="54CA5811" w14:textId="0E4A9556" w:rsidR="00FA6607" w:rsidRPr="003F02F8" w:rsidRDefault="00FA6607" w:rsidP="00FA6607">
      <w:r w:rsidRPr="003F02F8">
        <w:t>Social media encompasses tools and programs that allow</w:t>
      </w:r>
      <w:r w:rsidR="008E1C39" w:rsidRPr="003F02F8">
        <w:t xml:space="preserve"> and promote</w:t>
      </w:r>
      <w:r w:rsidRPr="003F02F8">
        <w:t xml:space="preserve"> any user to publish, </w:t>
      </w:r>
      <w:r w:rsidR="002278A5" w:rsidRPr="003F02F8">
        <w:t>discuss and share media content</w:t>
      </w:r>
      <w:r w:rsidR="00F53E23" w:rsidRPr="003F02F8">
        <w:t>. T</w:t>
      </w:r>
      <w:r w:rsidR="00C643BE" w:rsidRPr="003F02F8">
        <w:t>h</w:t>
      </w:r>
      <w:r w:rsidR="005649C7" w:rsidRPr="003F02F8">
        <w:t>ese options</w:t>
      </w:r>
      <w:r w:rsidR="00C643BE" w:rsidRPr="003F02F8">
        <w:t xml:space="preserve"> include</w:t>
      </w:r>
      <w:r w:rsidR="008B44AE" w:rsidRPr="003F02F8">
        <w:t>,</w:t>
      </w:r>
      <w:r w:rsidR="00222FA7" w:rsidRPr="003F02F8">
        <w:t xml:space="preserve"> but are not limited to</w:t>
      </w:r>
      <w:r w:rsidR="00C643BE" w:rsidRPr="003F02F8">
        <w:t>:</w:t>
      </w:r>
    </w:p>
    <w:p w14:paraId="71A175B0" w14:textId="77777777" w:rsidR="00FA6607" w:rsidRPr="003F02F8" w:rsidRDefault="00FA6607" w:rsidP="002278A5">
      <w:pPr>
        <w:pStyle w:val="ListParagraph"/>
        <w:numPr>
          <w:ilvl w:val="0"/>
          <w:numId w:val="5"/>
        </w:numPr>
      </w:pPr>
      <w:r w:rsidRPr="003F02F8">
        <w:t>Micro-blogging sites (examples: Twitter, Yammer)</w:t>
      </w:r>
    </w:p>
    <w:p w14:paraId="5A2CE842" w14:textId="1DBF6866" w:rsidR="00FA6607" w:rsidRPr="003F02F8" w:rsidRDefault="00FA6607" w:rsidP="002278A5">
      <w:pPr>
        <w:pStyle w:val="ListParagraph"/>
        <w:numPr>
          <w:ilvl w:val="0"/>
          <w:numId w:val="5"/>
        </w:numPr>
      </w:pPr>
      <w:r w:rsidRPr="003F02F8">
        <w:t>Social and professional networking sites (examples: Facebook, LinkedIn</w:t>
      </w:r>
      <w:r w:rsidR="00D65D73" w:rsidRPr="003F02F8">
        <w:t>, Instagram</w:t>
      </w:r>
      <w:r w:rsidRPr="003F02F8">
        <w:t>)</w:t>
      </w:r>
    </w:p>
    <w:p w14:paraId="07D7079E" w14:textId="77777777" w:rsidR="00FA6607" w:rsidRPr="003F02F8" w:rsidRDefault="00FA6607" w:rsidP="002278A5">
      <w:pPr>
        <w:pStyle w:val="ListParagraph"/>
        <w:numPr>
          <w:ilvl w:val="0"/>
          <w:numId w:val="5"/>
        </w:numPr>
      </w:pPr>
      <w:r w:rsidRPr="003F02F8">
        <w:t>Video and photo sharing websites (examples: YouTube, Pinterest)</w:t>
      </w:r>
    </w:p>
    <w:p w14:paraId="5F4BF17E" w14:textId="1902CAE5" w:rsidR="00FA6607" w:rsidRPr="003F02F8" w:rsidRDefault="00FA6607" w:rsidP="002278A5">
      <w:pPr>
        <w:pStyle w:val="ListParagraph"/>
        <w:numPr>
          <w:ilvl w:val="0"/>
          <w:numId w:val="5"/>
        </w:numPr>
      </w:pPr>
      <w:r w:rsidRPr="003F02F8">
        <w:t xml:space="preserve">Weblogs, or ‘blogs’ </w:t>
      </w:r>
      <w:r w:rsidR="004B406A" w:rsidRPr="003F02F8">
        <w:t xml:space="preserve">– </w:t>
      </w:r>
      <w:r w:rsidRPr="003F02F8">
        <w:t>online diaries for pictures and updates (examples: Tumblr, Blogger</w:t>
      </w:r>
      <w:r w:rsidR="009F1347" w:rsidRPr="003F02F8">
        <w:t xml:space="preserve">, </w:t>
      </w:r>
      <w:proofErr w:type="spellStart"/>
      <w:r w:rsidR="009F1347" w:rsidRPr="003F02F8">
        <w:t>Wordpress</w:t>
      </w:r>
      <w:proofErr w:type="spellEnd"/>
      <w:r w:rsidRPr="003F02F8">
        <w:t>)</w:t>
      </w:r>
    </w:p>
    <w:p w14:paraId="1B2E7E6C" w14:textId="7E616AC6" w:rsidR="00994963" w:rsidRPr="003F02F8" w:rsidRDefault="00994963" w:rsidP="002278A5">
      <w:pPr>
        <w:pStyle w:val="ListParagraph"/>
        <w:numPr>
          <w:ilvl w:val="0"/>
          <w:numId w:val="5"/>
        </w:numPr>
      </w:pPr>
      <w:proofErr w:type="spellStart"/>
      <w:r w:rsidRPr="003F02F8">
        <w:t>Itunes</w:t>
      </w:r>
      <w:proofErr w:type="spellEnd"/>
      <w:r w:rsidRPr="003F02F8">
        <w:t xml:space="preserve"> and podcasting</w:t>
      </w:r>
    </w:p>
    <w:p w14:paraId="7F7C5858" w14:textId="74A2B48A" w:rsidR="00FA6607" w:rsidRPr="003F02F8" w:rsidRDefault="00FA6607" w:rsidP="002278A5">
      <w:pPr>
        <w:pStyle w:val="ListParagraph"/>
        <w:numPr>
          <w:ilvl w:val="0"/>
          <w:numId w:val="5"/>
        </w:numPr>
      </w:pPr>
      <w:r w:rsidRPr="003F02F8">
        <w:lastRenderedPageBreak/>
        <w:t xml:space="preserve">Wikis </w:t>
      </w:r>
      <w:r w:rsidR="004B406A" w:rsidRPr="003F02F8">
        <w:t xml:space="preserve">– </w:t>
      </w:r>
      <w:r w:rsidRPr="003F02F8">
        <w:t>libraries of collaborative documents that anyone can edit (example: Wikipedia)</w:t>
      </w:r>
    </w:p>
    <w:p w14:paraId="6056258C" w14:textId="77777777" w:rsidR="003F6B63" w:rsidRPr="003F02F8" w:rsidRDefault="00FA6607" w:rsidP="002278A5">
      <w:pPr>
        <w:pStyle w:val="ListParagraph"/>
        <w:numPr>
          <w:ilvl w:val="0"/>
          <w:numId w:val="5"/>
        </w:numPr>
      </w:pPr>
      <w:r w:rsidRPr="003F02F8">
        <w:t>Forums and discussion boards (examples: Google Groups, Whirlpool)</w:t>
      </w:r>
      <w:r w:rsidR="004B406A" w:rsidRPr="003F02F8">
        <w:t>.</w:t>
      </w:r>
    </w:p>
    <w:p w14:paraId="63EB562E" w14:textId="77777777" w:rsidR="008E1C39" w:rsidRPr="003F02F8" w:rsidRDefault="008E1C39" w:rsidP="008E1C39"/>
    <w:p w14:paraId="5656193F" w14:textId="0AC3C4D4" w:rsidR="006D6AC0" w:rsidRPr="003F02F8" w:rsidRDefault="00E36CD5" w:rsidP="008E1C39">
      <w:r w:rsidRPr="003F02F8">
        <w:rPr>
          <w:b/>
        </w:rPr>
        <w:t>[Insert organisation name</w:t>
      </w:r>
      <w:r w:rsidR="00FE4D72" w:rsidRPr="003F02F8">
        <w:rPr>
          <w:b/>
        </w:rPr>
        <w:t xml:space="preserve">] </w:t>
      </w:r>
      <w:r w:rsidR="00FE4D72" w:rsidRPr="003F02F8">
        <w:t>may</w:t>
      </w:r>
      <w:r w:rsidR="00F53E23" w:rsidRPr="003F02F8">
        <w:t xml:space="preserve"> benefit from</w:t>
      </w:r>
      <w:r w:rsidR="006D6AC0" w:rsidRPr="003F02F8">
        <w:t xml:space="preserve"> using s</w:t>
      </w:r>
      <w:r w:rsidR="008E1C39" w:rsidRPr="003F02F8">
        <w:t xml:space="preserve">ocial media </w:t>
      </w:r>
      <w:r w:rsidR="006D6AC0" w:rsidRPr="003F02F8">
        <w:t>by:</w:t>
      </w:r>
    </w:p>
    <w:p w14:paraId="40136D5D" w14:textId="77777777" w:rsidR="00AE0AA9" w:rsidRPr="003F02F8" w:rsidRDefault="00AE0AA9" w:rsidP="00AE0AA9">
      <w:pPr>
        <w:pStyle w:val="ListParagraph"/>
        <w:numPr>
          <w:ilvl w:val="0"/>
          <w:numId w:val="5"/>
        </w:numPr>
      </w:pPr>
      <w:r w:rsidRPr="003F02F8">
        <w:t>Free advertising and web presence</w:t>
      </w:r>
    </w:p>
    <w:p w14:paraId="44575CB4" w14:textId="77777777" w:rsidR="00AE0AA9" w:rsidRPr="003F02F8" w:rsidRDefault="00AE0AA9" w:rsidP="00AE0AA9">
      <w:pPr>
        <w:pStyle w:val="ListParagraph"/>
        <w:numPr>
          <w:ilvl w:val="0"/>
          <w:numId w:val="5"/>
        </w:numPr>
      </w:pPr>
      <w:r w:rsidRPr="003F02F8">
        <w:t>Presence in sector or topic discussions</w:t>
      </w:r>
    </w:p>
    <w:p w14:paraId="668C5003" w14:textId="2C53D7E8" w:rsidR="00AE0AA9" w:rsidRPr="003F02F8" w:rsidRDefault="00AE0AA9" w:rsidP="00AE0AA9">
      <w:pPr>
        <w:pStyle w:val="ListParagraph"/>
        <w:numPr>
          <w:ilvl w:val="0"/>
          <w:numId w:val="5"/>
        </w:numPr>
      </w:pPr>
      <w:r w:rsidRPr="003F02F8">
        <w:t>Engag</w:t>
      </w:r>
      <w:r w:rsidR="00A37F32" w:rsidRPr="003F02F8">
        <w:t>ing</w:t>
      </w:r>
      <w:r w:rsidRPr="003F02F8">
        <w:t xml:space="preserve"> supporters, clients and the broader community</w:t>
      </w:r>
    </w:p>
    <w:p w14:paraId="2FE66F23" w14:textId="68EB8BC3" w:rsidR="00AE0AA9" w:rsidRPr="003F02F8" w:rsidRDefault="00CA07E7" w:rsidP="00AE0AA9">
      <w:pPr>
        <w:pStyle w:val="ListParagraph"/>
        <w:numPr>
          <w:ilvl w:val="0"/>
          <w:numId w:val="5"/>
        </w:numPr>
      </w:pPr>
      <w:r w:rsidRPr="003F02F8">
        <w:t>Engag</w:t>
      </w:r>
      <w:r w:rsidR="00A37F32" w:rsidRPr="003F02F8">
        <w:t>ing</w:t>
      </w:r>
      <w:r w:rsidRPr="003F02F8">
        <w:t xml:space="preserve"> with funders or donors</w:t>
      </w:r>
    </w:p>
    <w:p w14:paraId="364268B5" w14:textId="421678A0" w:rsidR="00CA07E7" w:rsidRPr="003F02F8" w:rsidRDefault="00CA07E7" w:rsidP="00AE0AA9">
      <w:pPr>
        <w:pStyle w:val="ListParagraph"/>
        <w:numPr>
          <w:ilvl w:val="0"/>
          <w:numId w:val="5"/>
        </w:numPr>
      </w:pPr>
      <w:r w:rsidRPr="003F02F8">
        <w:t>Develop</w:t>
      </w:r>
      <w:r w:rsidR="00D07115" w:rsidRPr="003F02F8">
        <w:t>ing</w:t>
      </w:r>
      <w:r w:rsidRPr="003F02F8">
        <w:t xml:space="preserve"> open communication channels between the organ</w:t>
      </w:r>
      <w:r w:rsidR="00C643BE" w:rsidRPr="003F02F8">
        <w:t xml:space="preserve">isation and the </w:t>
      </w:r>
      <w:proofErr w:type="gramStart"/>
      <w:r w:rsidR="00C643BE" w:rsidRPr="003F02F8">
        <w:t>general public</w:t>
      </w:r>
      <w:proofErr w:type="gramEnd"/>
      <w:r w:rsidR="00C643BE" w:rsidRPr="003F02F8">
        <w:t>.</w:t>
      </w:r>
    </w:p>
    <w:p w14:paraId="2CB7BD2C" w14:textId="77777777" w:rsidR="00FA6607" w:rsidRPr="003F02F8" w:rsidRDefault="00FA6607" w:rsidP="00FA6607"/>
    <w:p w14:paraId="1FE11D86" w14:textId="77777777" w:rsidR="0088260E" w:rsidRPr="003F02F8" w:rsidRDefault="0026725C" w:rsidP="004A3DDC">
      <w:pPr>
        <w:pStyle w:val="Heading2"/>
      </w:pPr>
      <w:bookmarkStart w:id="54" w:name="_Toc519695527"/>
      <w:r w:rsidRPr="003F02F8">
        <w:t>6</w:t>
      </w:r>
      <w:r w:rsidR="0024532C" w:rsidRPr="003F02F8">
        <w:t>.2</w:t>
      </w:r>
      <w:r w:rsidR="0024532C" w:rsidRPr="003F02F8">
        <w:tab/>
        <w:t xml:space="preserve">Social media </w:t>
      </w:r>
      <w:r w:rsidR="00BD4652" w:rsidRPr="003F02F8">
        <w:t>plan</w:t>
      </w:r>
      <w:bookmarkEnd w:id="54"/>
    </w:p>
    <w:p w14:paraId="1A365DAC" w14:textId="76E24C01" w:rsidR="00787906" w:rsidRPr="003F02F8" w:rsidRDefault="00BD4652" w:rsidP="003228FF">
      <w:r w:rsidRPr="003F02F8">
        <w:t xml:space="preserve">As part of the organisational communication strategy, </w:t>
      </w:r>
      <w:r w:rsidR="00E36CD5" w:rsidRPr="003F02F8">
        <w:rPr>
          <w:b/>
        </w:rPr>
        <w:t>[Insert organisation name]</w:t>
      </w:r>
      <w:r w:rsidRPr="003F02F8">
        <w:t xml:space="preserve"> u</w:t>
      </w:r>
      <w:r w:rsidR="00045FCF" w:rsidRPr="003F02F8">
        <w:t>ndertakes s</w:t>
      </w:r>
      <w:r w:rsidR="005747D9" w:rsidRPr="003F02F8">
        <w:t>ocial media activities</w:t>
      </w:r>
      <w:r w:rsidR="00045FCF" w:rsidRPr="003F02F8">
        <w:t xml:space="preserve"> based on </w:t>
      </w:r>
      <w:r w:rsidR="00555742" w:rsidRPr="003F02F8">
        <w:t xml:space="preserve">a </w:t>
      </w:r>
      <w:r w:rsidR="00D81978" w:rsidRPr="003F02F8">
        <w:t>structured S</w:t>
      </w:r>
      <w:r w:rsidR="00FA4425" w:rsidRPr="003F02F8">
        <w:t xml:space="preserve">ocial Media </w:t>
      </w:r>
      <w:r w:rsidRPr="003F02F8">
        <w:t xml:space="preserve">Plan </w:t>
      </w:r>
      <w:r w:rsidR="001231D4" w:rsidRPr="003F02F8">
        <w:t>which</w:t>
      </w:r>
      <w:r w:rsidR="00555742" w:rsidRPr="003F02F8">
        <w:t xml:space="preserve"> </w:t>
      </w:r>
      <w:r w:rsidR="005747D9" w:rsidRPr="003F02F8">
        <w:t xml:space="preserve">clearly </w:t>
      </w:r>
      <w:r w:rsidR="00F53E23" w:rsidRPr="003F02F8">
        <w:t>outlines</w:t>
      </w:r>
      <w:r w:rsidR="00555742" w:rsidRPr="003F02F8">
        <w:t xml:space="preserve"> the organisation</w:t>
      </w:r>
      <w:r w:rsidR="00D07115" w:rsidRPr="003F02F8">
        <w:t>’</w:t>
      </w:r>
      <w:r w:rsidR="00F53E23" w:rsidRPr="003F02F8">
        <w:t>s</w:t>
      </w:r>
      <w:r w:rsidR="00555742" w:rsidRPr="003F02F8">
        <w:t xml:space="preserve"> </w:t>
      </w:r>
      <w:r w:rsidR="005747D9" w:rsidRPr="003F02F8">
        <w:t>objectives</w:t>
      </w:r>
      <w:r w:rsidR="00FA4425" w:rsidRPr="003F02F8">
        <w:t>, social media platforms,</w:t>
      </w:r>
      <w:r w:rsidR="00D81978" w:rsidRPr="003F02F8">
        <w:t xml:space="preserve"> responsibilities, audience,</w:t>
      </w:r>
      <w:r w:rsidR="00FA4425" w:rsidRPr="003F02F8">
        <w:t xml:space="preserve"> content, delivery of content</w:t>
      </w:r>
      <w:r w:rsidR="005747D9" w:rsidRPr="003F02F8">
        <w:t xml:space="preserve"> and outcomes</w:t>
      </w:r>
      <w:r w:rsidR="00F53E23" w:rsidRPr="003F02F8">
        <w:t>,</w:t>
      </w:r>
      <w:r w:rsidR="005747D9" w:rsidRPr="003F02F8">
        <w:t xml:space="preserve"> and allows for evaluation and the measurement of the impact of </w:t>
      </w:r>
      <w:r w:rsidR="008045E8" w:rsidRPr="003F02F8">
        <w:t>social media activities in the organisation.</w:t>
      </w:r>
    </w:p>
    <w:p w14:paraId="32B4479B" w14:textId="77777777" w:rsidR="005747D9" w:rsidRPr="003F02F8" w:rsidRDefault="005747D9" w:rsidP="005747D9"/>
    <w:p w14:paraId="492BE105" w14:textId="130B8184" w:rsidR="00E3044C" w:rsidRPr="003F02F8" w:rsidRDefault="003228FF" w:rsidP="00E3044C">
      <w:r w:rsidRPr="003F02F8">
        <w:t xml:space="preserve">The </w:t>
      </w:r>
      <w:r w:rsidR="00A57A96" w:rsidRPr="003F02F8">
        <w:t>S</w:t>
      </w:r>
      <w:r w:rsidR="00E3044C" w:rsidRPr="003F02F8">
        <w:t xml:space="preserve">ocial </w:t>
      </w:r>
      <w:r w:rsidR="00A57A96" w:rsidRPr="003F02F8">
        <w:t>M</w:t>
      </w:r>
      <w:r w:rsidR="00E3044C" w:rsidRPr="003F02F8">
        <w:t xml:space="preserve">edia </w:t>
      </w:r>
      <w:r w:rsidR="00A57A96" w:rsidRPr="003F02F8">
        <w:t>P</w:t>
      </w:r>
      <w:r w:rsidRPr="003F02F8">
        <w:t xml:space="preserve">lan and </w:t>
      </w:r>
      <w:r w:rsidR="00E3044C" w:rsidRPr="003F02F8">
        <w:t xml:space="preserve">activities are managed by </w:t>
      </w:r>
      <w:r w:rsidR="00E3044C" w:rsidRPr="003F02F8">
        <w:rPr>
          <w:b/>
        </w:rPr>
        <w:t>[insert allocated position</w:t>
      </w:r>
      <w:r w:rsidR="00D07115" w:rsidRPr="003F02F8">
        <w:rPr>
          <w:b/>
        </w:rPr>
        <w:t>;</w:t>
      </w:r>
      <w:r w:rsidRPr="003F02F8">
        <w:rPr>
          <w:b/>
        </w:rPr>
        <w:t xml:space="preserve"> for example</w:t>
      </w:r>
      <w:r w:rsidR="00D07115" w:rsidRPr="003F02F8">
        <w:rPr>
          <w:b/>
        </w:rPr>
        <w:t>,</w:t>
      </w:r>
      <w:r w:rsidRPr="003F02F8">
        <w:rPr>
          <w:b/>
        </w:rPr>
        <w:t xml:space="preserve"> </w:t>
      </w:r>
      <w:r w:rsidR="00D07115" w:rsidRPr="003F02F8">
        <w:rPr>
          <w:b/>
        </w:rPr>
        <w:t>C</w:t>
      </w:r>
      <w:r w:rsidRPr="003F02F8">
        <w:rPr>
          <w:b/>
        </w:rPr>
        <w:t xml:space="preserve">ommunications </w:t>
      </w:r>
      <w:r w:rsidR="00D07115" w:rsidRPr="003F02F8">
        <w:rPr>
          <w:b/>
        </w:rPr>
        <w:t>O</w:t>
      </w:r>
      <w:r w:rsidRPr="003F02F8">
        <w:rPr>
          <w:b/>
        </w:rPr>
        <w:t>fficer</w:t>
      </w:r>
      <w:r w:rsidR="00E3044C" w:rsidRPr="003F02F8">
        <w:rPr>
          <w:b/>
        </w:rPr>
        <w:t>]</w:t>
      </w:r>
      <w:r w:rsidR="00E3044C" w:rsidRPr="003F02F8">
        <w:t xml:space="preserve"> and </w:t>
      </w:r>
      <w:r w:rsidR="008E7F4D">
        <w:t>their</w:t>
      </w:r>
      <w:r w:rsidR="008045E8" w:rsidRPr="003F02F8">
        <w:t xml:space="preserve"> </w:t>
      </w:r>
      <w:r w:rsidR="00E3044C" w:rsidRPr="003F02F8">
        <w:t>responsibilities include:</w:t>
      </w:r>
    </w:p>
    <w:p w14:paraId="2D4026FA" w14:textId="6470E20D" w:rsidR="00E3044C" w:rsidRPr="003F02F8" w:rsidRDefault="00FE4D72" w:rsidP="00607097">
      <w:pPr>
        <w:pStyle w:val="ListParagraph"/>
        <w:numPr>
          <w:ilvl w:val="0"/>
          <w:numId w:val="5"/>
        </w:numPr>
        <w:rPr>
          <w:b/>
        </w:rPr>
      </w:pPr>
      <w:r w:rsidRPr="003F02F8" w:rsidDel="00FE4D72">
        <w:rPr>
          <w:b/>
        </w:rPr>
        <w:t xml:space="preserve"> </w:t>
      </w:r>
      <w:r w:rsidR="00E3044C" w:rsidRPr="003F02F8">
        <w:rPr>
          <w:b/>
        </w:rPr>
        <w:t>[Insert responsibility]</w:t>
      </w:r>
      <w:r w:rsidR="00D07115" w:rsidRPr="003F02F8">
        <w:rPr>
          <w:b/>
        </w:rPr>
        <w:t>.</w:t>
      </w:r>
    </w:p>
    <w:p w14:paraId="11241C6A" w14:textId="77777777" w:rsidR="00E3044C" w:rsidRPr="003F02F8" w:rsidRDefault="00E3044C" w:rsidP="00E3044C"/>
    <w:p w14:paraId="3162CEF3" w14:textId="2BCDCD16" w:rsidR="002A03E9" w:rsidRPr="003F02F8" w:rsidRDefault="002A03E9" w:rsidP="00E3044C">
      <w:r w:rsidRPr="003F02F8">
        <w:t xml:space="preserve">In the absence of the </w:t>
      </w:r>
      <w:r w:rsidRPr="003F02F8">
        <w:rPr>
          <w:b/>
        </w:rPr>
        <w:t xml:space="preserve">[insert allocated position] </w:t>
      </w:r>
      <w:r w:rsidRPr="003F02F8">
        <w:t>the CEO/Manager is to manage social media priorities</w:t>
      </w:r>
      <w:r w:rsidR="00D07115" w:rsidRPr="003F02F8">
        <w:t>,</w:t>
      </w:r>
      <w:r w:rsidRPr="003F02F8">
        <w:t xml:space="preserve"> or alternative</w:t>
      </w:r>
      <w:r w:rsidR="008045E8" w:rsidRPr="003F02F8">
        <w:t>ly</w:t>
      </w:r>
      <w:r w:rsidR="00D07115" w:rsidRPr="003F02F8">
        <w:t>,</w:t>
      </w:r>
      <w:r w:rsidRPr="003F02F8">
        <w:t xml:space="preserve"> delegate responsibilities to another staff member. </w:t>
      </w:r>
    </w:p>
    <w:p w14:paraId="36A9FBD9" w14:textId="77777777" w:rsidR="003228FF" w:rsidRPr="003F02F8" w:rsidRDefault="003228FF" w:rsidP="003228FF"/>
    <w:p w14:paraId="322F76D2" w14:textId="77777777" w:rsidR="003228FF" w:rsidRPr="003F02F8" w:rsidRDefault="003228FF" w:rsidP="003228FF">
      <w:pPr>
        <w:pStyle w:val="BodyText2"/>
        <w:rPr>
          <w:b/>
          <w:bCs/>
          <w:iCs/>
        </w:rPr>
      </w:pPr>
      <w:r w:rsidRPr="003F02F8">
        <w:rPr>
          <w:b/>
          <w:bCs/>
          <w:iCs/>
        </w:rPr>
        <w:sym w:font="Wingdings 2" w:char="F023"/>
      </w:r>
      <w:r w:rsidRPr="003F02F8">
        <w:rPr>
          <w:b/>
          <w:bCs/>
          <w:iCs/>
        </w:rPr>
        <w:t>Note*</w:t>
      </w:r>
    </w:p>
    <w:p w14:paraId="61EE1899" w14:textId="77777777" w:rsidR="003228FF" w:rsidRPr="003F02F8" w:rsidRDefault="003228FF" w:rsidP="003228FF">
      <w:pPr>
        <w:pStyle w:val="BodyText2"/>
      </w:pPr>
      <w:r w:rsidRPr="003F02F8">
        <w:t>Some responsibilities for social media co</w:t>
      </w:r>
      <w:r w:rsidR="00D91C57" w:rsidRPr="003F02F8">
        <w:t>-</w:t>
      </w:r>
      <w:r w:rsidRPr="003F02F8">
        <w:t xml:space="preserve">ordinators could include: </w:t>
      </w:r>
    </w:p>
    <w:p w14:paraId="06329C46" w14:textId="77777777" w:rsidR="003228FF" w:rsidRPr="003F02F8" w:rsidRDefault="00D456EB" w:rsidP="003228FF">
      <w:pPr>
        <w:pStyle w:val="BodyText2"/>
        <w:numPr>
          <w:ilvl w:val="0"/>
          <w:numId w:val="19"/>
        </w:numPr>
      </w:pPr>
      <w:r w:rsidRPr="003F02F8">
        <w:t xml:space="preserve">General administration and </w:t>
      </w:r>
      <w:r w:rsidR="00D01545" w:rsidRPr="003F02F8">
        <w:t>co-ordination</w:t>
      </w:r>
      <w:r w:rsidRPr="003F02F8">
        <w:t xml:space="preserve"> of</w:t>
      </w:r>
      <w:r w:rsidR="003228FF" w:rsidRPr="003F02F8">
        <w:t xml:space="preserve"> social media plan</w:t>
      </w:r>
    </w:p>
    <w:p w14:paraId="5EA1D21D" w14:textId="7379B1A7" w:rsidR="003228FF" w:rsidRPr="003F02F8" w:rsidRDefault="003228FF" w:rsidP="00D456EB">
      <w:pPr>
        <w:pStyle w:val="BodyText2"/>
        <w:numPr>
          <w:ilvl w:val="0"/>
          <w:numId w:val="19"/>
        </w:numPr>
      </w:pPr>
      <w:r w:rsidRPr="003F02F8">
        <w:t>Deliver</w:t>
      </w:r>
      <w:r w:rsidR="00D91C57" w:rsidRPr="003F02F8">
        <w:t>ing</w:t>
      </w:r>
      <w:r w:rsidRPr="003F02F8">
        <w:t>, manag</w:t>
      </w:r>
      <w:r w:rsidR="00D91C57" w:rsidRPr="003F02F8">
        <w:t>ing</w:t>
      </w:r>
      <w:r w:rsidRPr="003F02F8">
        <w:t xml:space="preserve"> and </w:t>
      </w:r>
      <w:r w:rsidR="00D456EB" w:rsidRPr="003F02F8">
        <w:t>moderat</w:t>
      </w:r>
      <w:r w:rsidR="00D91C57" w:rsidRPr="003F02F8">
        <w:t>ing</w:t>
      </w:r>
      <w:r w:rsidR="00D456EB" w:rsidRPr="003F02F8">
        <w:t xml:space="preserve"> </w:t>
      </w:r>
      <w:r w:rsidRPr="003F02F8">
        <w:t>content</w:t>
      </w:r>
    </w:p>
    <w:p w14:paraId="01069495" w14:textId="77777777" w:rsidR="00D456EB" w:rsidRPr="003F02F8" w:rsidRDefault="00D456EB" w:rsidP="00D456EB">
      <w:pPr>
        <w:pStyle w:val="BodyText2"/>
        <w:numPr>
          <w:ilvl w:val="0"/>
          <w:numId w:val="19"/>
        </w:numPr>
      </w:pPr>
      <w:r w:rsidRPr="003F02F8">
        <w:t>Monitor</w:t>
      </w:r>
      <w:r w:rsidR="00D91C57" w:rsidRPr="003F02F8">
        <w:t>ing</w:t>
      </w:r>
      <w:r w:rsidRPr="003F02F8">
        <w:t xml:space="preserve"> use and organisational statistics</w:t>
      </w:r>
    </w:p>
    <w:p w14:paraId="747EB6C6" w14:textId="1EA155F8" w:rsidR="00D456EB" w:rsidRPr="003F02F8" w:rsidRDefault="00D456EB" w:rsidP="00D456EB">
      <w:pPr>
        <w:pStyle w:val="BodyText2"/>
        <w:numPr>
          <w:ilvl w:val="0"/>
          <w:numId w:val="19"/>
        </w:numPr>
      </w:pPr>
      <w:r w:rsidRPr="003F02F8">
        <w:t>Manag</w:t>
      </w:r>
      <w:r w:rsidR="00D91C57" w:rsidRPr="003F02F8">
        <w:t>ing</w:t>
      </w:r>
      <w:r w:rsidRPr="003F02F8">
        <w:t xml:space="preserve"> external comments and responses</w:t>
      </w:r>
      <w:r w:rsidR="00D91C57" w:rsidRPr="003F02F8">
        <w:t>.</w:t>
      </w:r>
    </w:p>
    <w:p w14:paraId="3C36AEEF" w14:textId="77777777" w:rsidR="003228FF" w:rsidRPr="003F02F8" w:rsidRDefault="003228FF" w:rsidP="003228FF">
      <w:pPr>
        <w:pStyle w:val="BodyText2"/>
      </w:pPr>
    </w:p>
    <w:p w14:paraId="18E1E683" w14:textId="77777777" w:rsidR="003228FF" w:rsidRPr="003F02F8" w:rsidRDefault="005118D0" w:rsidP="003228FF">
      <w:pPr>
        <w:pStyle w:val="BodyText2"/>
      </w:pPr>
      <w:r w:rsidRPr="003F02F8">
        <w:t>*Please delete note before finalising this policy.</w:t>
      </w:r>
    </w:p>
    <w:p w14:paraId="2D54E158" w14:textId="77777777" w:rsidR="00E3044C" w:rsidRPr="003F02F8" w:rsidRDefault="00E3044C" w:rsidP="005747D9"/>
    <w:p w14:paraId="2C55B7D3" w14:textId="77777777" w:rsidR="00AB40F9" w:rsidRPr="003F02F8" w:rsidRDefault="00165FE5" w:rsidP="00165FE5">
      <w:pPr>
        <w:pStyle w:val="Heading3"/>
      </w:pPr>
      <w:r w:rsidRPr="003F02F8">
        <w:t>6.2.1</w:t>
      </w:r>
      <w:r w:rsidRPr="003F02F8">
        <w:tab/>
      </w:r>
      <w:r w:rsidR="00AB40F9" w:rsidRPr="003F02F8">
        <w:t>Goals</w:t>
      </w:r>
    </w:p>
    <w:p w14:paraId="6F79DEBC" w14:textId="77777777" w:rsidR="00165FE5" w:rsidRPr="003F02F8" w:rsidRDefault="00165FE5" w:rsidP="004D6DC0">
      <w:r w:rsidRPr="003F02F8">
        <w:t>The org</w:t>
      </w:r>
      <w:r w:rsidR="00441981" w:rsidRPr="003F02F8">
        <w:t>anisation goals with its social media platforms include:</w:t>
      </w:r>
    </w:p>
    <w:p w14:paraId="3162BE45" w14:textId="77777777" w:rsidR="00441981" w:rsidRPr="003F02F8" w:rsidRDefault="00441981" w:rsidP="00607097">
      <w:pPr>
        <w:pStyle w:val="ListParagraph"/>
        <w:numPr>
          <w:ilvl w:val="0"/>
          <w:numId w:val="5"/>
        </w:numPr>
        <w:rPr>
          <w:b/>
          <w:bCs/>
        </w:rPr>
      </w:pPr>
      <w:r w:rsidRPr="003F02F8">
        <w:rPr>
          <w:b/>
          <w:bCs/>
        </w:rPr>
        <w:t>[insert goal]</w:t>
      </w:r>
    </w:p>
    <w:p w14:paraId="342A2D2A" w14:textId="77777777" w:rsidR="00441981" w:rsidRPr="003F02F8" w:rsidRDefault="00441981" w:rsidP="00607097">
      <w:pPr>
        <w:pStyle w:val="ListParagraph"/>
        <w:numPr>
          <w:ilvl w:val="0"/>
          <w:numId w:val="5"/>
        </w:numPr>
        <w:rPr>
          <w:b/>
          <w:bCs/>
        </w:rPr>
      </w:pPr>
      <w:r w:rsidRPr="003F02F8">
        <w:rPr>
          <w:b/>
          <w:bCs/>
        </w:rPr>
        <w:t>[insert goal]</w:t>
      </w:r>
      <w:r w:rsidR="00D91C57" w:rsidRPr="003F02F8">
        <w:rPr>
          <w:b/>
          <w:bCs/>
        </w:rPr>
        <w:t>.</w:t>
      </w:r>
    </w:p>
    <w:p w14:paraId="511384C4" w14:textId="77777777" w:rsidR="00441981" w:rsidRPr="003F02F8" w:rsidRDefault="00441981" w:rsidP="00441981"/>
    <w:p w14:paraId="74D92B3E" w14:textId="77777777" w:rsidR="00441981" w:rsidRPr="003F02F8" w:rsidRDefault="00441981" w:rsidP="00F51F47">
      <w:pPr>
        <w:pStyle w:val="BodyText2"/>
        <w:rPr>
          <w:b/>
          <w:bCs/>
          <w:iCs/>
        </w:rPr>
      </w:pPr>
      <w:r w:rsidRPr="003F02F8">
        <w:rPr>
          <w:b/>
          <w:bCs/>
          <w:iCs/>
        </w:rPr>
        <w:sym w:font="Wingdings 2" w:char="F023"/>
      </w:r>
      <w:r w:rsidRPr="003F02F8">
        <w:rPr>
          <w:b/>
          <w:bCs/>
          <w:iCs/>
        </w:rPr>
        <w:t>Note*</w:t>
      </w:r>
    </w:p>
    <w:p w14:paraId="4A5CD3C5" w14:textId="2E6BE024" w:rsidR="00441981" w:rsidRPr="003F02F8" w:rsidRDefault="00F51F47" w:rsidP="00F51F47">
      <w:pPr>
        <w:pStyle w:val="BodyText2"/>
      </w:pPr>
      <w:r w:rsidRPr="003F02F8">
        <w:t>S</w:t>
      </w:r>
      <w:r w:rsidR="00441981" w:rsidRPr="003F02F8">
        <w:t>ocial media platform goals could include:</w:t>
      </w:r>
    </w:p>
    <w:p w14:paraId="66351C48" w14:textId="7B827EC5" w:rsidR="001A5538" w:rsidRPr="003F02F8" w:rsidRDefault="001A5538" w:rsidP="00F51F47">
      <w:pPr>
        <w:pStyle w:val="BodyText2"/>
        <w:numPr>
          <w:ilvl w:val="0"/>
          <w:numId w:val="19"/>
        </w:numPr>
      </w:pPr>
      <w:r w:rsidRPr="003F02F8">
        <w:t>Engag</w:t>
      </w:r>
      <w:r w:rsidR="00C9692C" w:rsidRPr="003F02F8">
        <w:t>ing</w:t>
      </w:r>
      <w:r w:rsidRPr="003F02F8">
        <w:t xml:space="preserve"> with the community and target population</w:t>
      </w:r>
    </w:p>
    <w:p w14:paraId="1E8AEFB1" w14:textId="58464686" w:rsidR="00C371B3" w:rsidRPr="003F02F8" w:rsidRDefault="00C371B3" w:rsidP="00F51F47">
      <w:pPr>
        <w:pStyle w:val="BodyText2"/>
        <w:numPr>
          <w:ilvl w:val="0"/>
          <w:numId w:val="19"/>
        </w:numPr>
      </w:pPr>
      <w:r w:rsidRPr="003F02F8">
        <w:t>Increas</w:t>
      </w:r>
      <w:r w:rsidR="00C9692C" w:rsidRPr="003F02F8">
        <w:t>ing</w:t>
      </w:r>
      <w:r w:rsidRPr="003F02F8">
        <w:t xml:space="preserve"> </w:t>
      </w:r>
      <w:r w:rsidR="0063437F" w:rsidRPr="003F02F8">
        <w:t>numbers of followers or visits</w:t>
      </w:r>
      <w:r w:rsidR="00C643BE" w:rsidRPr="003F02F8">
        <w:t xml:space="preserve"> or enquir</w:t>
      </w:r>
      <w:r w:rsidR="00C9692C" w:rsidRPr="003F02F8">
        <w:t>i</w:t>
      </w:r>
      <w:r w:rsidR="00C643BE" w:rsidRPr="003F02F8">
        <w:t>es about the organisation</w:t>
      </w:r>
    </w:p>
    <w:p w14:paraId="531A249A" w14:textId="1B0C5F5E" w:rsidR="00441981" w:rsidRPr="003F02F8" w:rsidRDefault="00C371B3" w:rsidP="00F51F47">
      <w:pPr>
        <w:pStyle w:val="BodyText2"/>
        <w:numPr>
          <w:ilvl w:val="0"/>
          <w:numId w:val="19"/>
        </w:numPr>
      </w:pPr>
      <w:r w:rsidRPr="003F02F8">
        <w:t>Increas</w:t>
      </w:r>
      <w:r w:rsidR="00C9692C" w:rsidRPr="003F02F8">
        <w:t>ing</w:t>
      </w:r>
      <w:r w:rsidRPr="003F02F8">
        <w:t xml:space="preserve"> views or downloads of </w:t>
      </w:r>
      <w:r w:rsidR="00441981" w:rsidRPr="003F02F8">
        <w:t>organisation</w:t>
      </w:r>
      <w:r w:rsidR="00F51F47" w:rsidRPr="003F02F8">
        <w:t>al</w:t>
      </w:r>
      <w:r w:rsidR="00441981" w:rsidRPr="003F02F8">
        <w:t xml:space="preserve"> events</w:t>
      </w:r>
      <w:r w:rsidRPr="003F02F8">
        <w:t xml:space="preserve"> flyers</w:t>
      </w:r>
    </w:p>
    <w:p w14:paraId="2CFB16D7" w14:textId="44B36713" w:rsidR="00F51F47" w:rsidRPr="003F02F8" w:rsidRDefault="00F51F47" w:rsidP="00F51F47">
      <w:pPr>
        <w:pStyle w:val="BodyText2"/>
        <w:numPr>
          <w:ilvl w:val="0"/>
          <w:numId w:val="19"/>
        </w:numPr>
      </w:pPr>
      <w:r w:rsidRPr="003F02F8">
        <w:t>Engag</w:t>
      </w:r>
      <w:r w:rsidR="00C9692C" w:rsidRPr="003F02F8">
        <w:t>ing</w:t>
      </w:r>
      <w:r w:rsidRPr="003F02F8">
        <w:t xml:space="preserve"> in trending discussions relevant to the organisation</w:t>
      </w:r>
      <w:r w:rsidR="00C9692C" w:rsidRPr="003F02F8">
        <w:t>’s</w:t>
      </w:r>
      <w:r w:rsidRPr="003F02F8">
        <w:t xml:space="preserve"> operation and goals</w:t>
      </w:r>
    </w:p>
    <w:p w14:paraId="37A8095A" w14:textId="77777777" w:rsidR="006D6AC0" w:rsidRPr="003F02F8" w:rsidRDefault="006D6AC0" w:rsidP="00F51F47">
      <w:pPr>
        <w:pStyle w:val="BodyText2"/>
        <w:numPr>
          <w:ilvl w:val="0"/>
          <w:numId w:val="19"/>
        </w:numPr>
      </w:pPr>
      <w:r w:rsidRPr="003F02F8">
        <w:t>Network</w:t>
      </w:r>
      <w:r w:rsidR="00C9692C" w:rsidRPr="003F02F8">
        <w:t>ing</w:t>
      </w:r>
      <w:r w:rsidRPr="003F02F8">
        <w:t xml:space="preserve"> with partner agencies</w:t>
      </w:r>
    </w:p>
    <w:p w14:paraId="447B93F7" w14:textId="31861A25" w:rsidR="0063437F" w:rsidRPr="003F02F8" w:rsidRDefault="0063437F" w:rsidP="00F51F47">
      <w:pPr>
        <w:pStyle w:val="BodyText2"/>
        <w:numPr>
          <w:ilvl w:val="0"/>
          <w:numId w:val="19"/>
        </w:numPr>
      </w:pPr>
      <w:r w:rsidRPr="003F02F8">
        <w:t>Increas</w:t>
      </w:r>
      <w:r w:rsidR="00C9692C" w:rsidRPr="003F02F8">
        <w:t>ing</w:t>
      </w:r>
      <w:r w:rsidRPr="003F02F8">
        <w:t xml:space="preserve"> number of enquir</w:t>
      </w:r>
      <w:r w:rsidR="00711A34" w:rsidRPr="003F02F8">
        <w:t>i</w:t>
      </w:r>
      <w:r w:rsidRPr="003F02F8">
        <w:t>es about the organisation</w:t>
      </w:r>
    </w:p>
    <w:p w14:paraId="53E85581" w14:textId="77777777" w:rsidR="006B027E" w:rsidRPr="003F02F8" w:rsidRDefault="006B027E" w:rsidP="00F51F47">
      <w:pPr>
        <w:pStyle w:val="BodyText2"/>
        <w:numPr>
          <w:ilvl w:val="0"/>
          <w:numId w:val="19"/>
        </w:numPr>
      </w:pPr>
      <w:r w:rsidRPr="003F02F8">
        <w:t>Develop</w:t>
      </w:r>
      <w:r w:rsidR="00C9692C" w:rsidRPr="003F02F8">
        <w:t>ing</w:t>
      </w:r>
      <w:r w:rsidRPr="003F02F8">
        <w:t xml:space="preserve"> partnerships with other organisations</w:t>
      </w:r>
      <w:r w:rsidR="00C9692C" w:rsidRPr="003F02F8">
        <w:t>.</w:t>
      </w:r>
    </w:p>
    <w:p w14:paraId="1325097C" w14:textId="77777777" w:rsidR="005C7200" w:rsidRPr="003F02F8" w:rsidRDefault="005C7200" w:rsidP="00F51F47">
      <w:pPr>
        <w:pStyle w:val="BodyText2"/>
      </w:pPr>
    </w:p>
    <w:p w14:paraId="0EE9A8CD" w14:textId="77777777" w:rsidR="005C7200" w:rsidRPr="003F02F8" w:rsidRDefault="005118D0" w:rsidP="00F53E23">
      <w:pPr>
        <w:pStyle w:val="BodyText2"/>
      </w:pPr>
      <w:r w:rsidRPr="003F02F8">
        <w:t xml:space="preserve">*Please delete note before finalising this policy. </w:t>
      </w:r>
    </w:p>
    <w:p w14:paraId="34FD7047" w14:textId="77777777" w:rsidR="00AB40F9" w:rsidRPr="003F02F8" w:rsidRDefault="00F53E23" w:rsidP="002E127C">
      <w:pPr>
        <w:pStyle w:val="Heading3"/>
      </w:pPr>
      <w:r w:rsidRPr="003F02F8">
        <w:lastRenderedPageBreak/>
        <w:t>6.2.2</w:t>
      </w:r>
      <w:r w:rsidR="005C7200" w:rsidRPr="003F02F8">
        <w:tab/>
      </w:r>
      <w:r w:rsidR="00C371B3" w:rsidRPr="003F02F8">
        <w:t>P</w:t>
      </w:r>
      <w:r w:rsidR="00AB40F9" w:rsidRPr="003F02F8">
        <w:t>latforms</w:t>
      </w:r>
    </w:p>
    <w:p w14:paraId="79C92948" w14:textId="75A5524C" w:rsidR="00DB0616" w:rsidRPr="003F02F8" w:rsidRDefault="00E36CD5" w:rsidP="004D6DC0">
      <w:r w:rsidRPr="003F02F8">
        <w:rPr>
          <w:b/>
        </w:rPr>
        <w:t>[Insert organisation name]</w:t>
      </w:r>
      <w:r w:rsidR="00A4238D" w:rsidRPr="003F02F8">
        <w:t xml:space="preserve"> utilises the following platforms to </w:t>
      </w:r>
      <w:r w:rsidR="002E127C" w:rsidRPr="003F02F8">
        <w:t>communicate with clients, stakeho</w:t>
      </w:r>
      <w:r w:rsidR="00E64A0E" w:rsidRPr="003F02F8">
        <w:t>lders and the broader community.</w:t>
      </w:r>
    </w:p>
    <w:p w14:paraId="3541B906" w14:textId="77777777" w:rsidR="00B83583" w:rsidRPr="003F02F8" w:rsidRDefault="00B83583" w:rsidP="00607097">
      <w:pPr>
        <w:pStyle w:val="ListParagraph"/>
        <w:numPr>
          <w:ilvl w:val="0"/>
          <w:numId w:val="5"/>
        </w:numPr>
        <w:rPr>
          <w:b/>
          <w:bCs/>
        </w:rPr>
      </w:pPr>
      <w:r w:rsidRPr="003F02F8">
        <w:rPr>
          <w:b/>
          <w:bCs/>
        </w:rPr>
        <w:t>[insert platform]</w:t>
      </w:r>
    </w:p>
    <w:p w14:paraId="3563FD69" w14:textId="77777777" w:rsidR="00B83583" w:rsidRPr="003F02F8" w:rsidRDefault="00B83583" w:rsidP="00607097">
      <w:pPr>
        <w:pStyle w:val="ListParagraph"/>
        <w:numPr>
          <w:ilvl w:val="0"/>
          <w:numId w:val="5"/>
        </w:numPr>
        <w:rPr>
          <w:b/>
          <w:bCs/>
        </w:rPr>
      </w:pPr>
      <w:r w:rsidRPr="003F02F8">
        <w:rPr>
          <w:b/>
          <w:bCs/>
        </w:rPr>
        <w:t>[insert platform]</w:t>
      </w:r>
      <w:r w:rsidR="00450B8E" w:rsidRPr="003F02F8">
        <w:rPr>
          <w:b/>
          <w:bCs/>
        </w:rPr>
        <w:t>.</w:t>
      </w:r>
    </w:p>
    <w:p w14:paraId="57FD8401" w14:textId="61E56FD3" w:rsidR="000F4BA3" w:rsidRPr="003F02F8" w:rsidRDefault="00B83583" w:rsidP="004D6DC0">
      <w:r w:rsidRPr="003F02F8">
        <w:t xml:space="preserve">Each social media platform </w:t>
      </w:r>
      <w:r w:rsidR="0053578C" w:rsidRPr="003F02F8">
        <w:t>is</w:t>
      </w:r>
      <w:r w:rsidR="005E07DE" w:rsidRPr="003F02F8">
        <w:t xml:space="preserve"> managed in </w:t>
      </w:r>
      <w:r w:rsidR="0053578C" w:rsidRPr="003F02F8">
        <w:t xml:space="preserve">a </w:t>
      </w:r>
      <w:r w:rsidR="005E07DE" w:rsidRPr="003F02F8">
        <w:t>different</w:t>
      </w:r>
      <w:r w:rsidR="0053578C" w:rsidRPr="003F02F8">
        <w:t xml:space="preserve"> way</w:t>
      </w:r>
      <w:r w:rsidR="005E07DE" w:rsidRPr="003F02F8">
        <w:t xml:space="preserve"> </w:t>
      </w:r>
      <w:r w:rsidR="004E1213" w:rsidRPr="003F02F8">
        <w:t>according to the</w:t>
      </w:r>
      <w:r w:rsidR="005E07DE" w:rsidRPr="003F02F8">
        <w:t xml:space="preserve"> platform requirements and features</w:t>
      </w:r>
      <w:r w:rsidR="0029747C" w:rsidRPr="003F02F8">
        <w:t>.</w:t>
      </w:r>
      <w:r w:rsidR="005E07DE" w:rsidRPr="003F02F8">
        <w:t xml:space="preserve"> </w:t>
      </w:r>
      <w:r w:rsidR="00E36CD5" w:rsidRPr="003F02F8">
        <w:rPr>
          <w:b/>
        </w:rPr>
        <w:t>[Insert organisation name</w:t>
      </w:r>
      <w:r w:rsidR="00FE4D72" w:rsidRPr="003F02F8">
        <w:rPr>
          <w:b/>
        </w:rPr>
        <w:t xml:space="preserve">] </w:t>
      </w:r>
      <w:r w:rsidR="00FE4D72" w:rsidRPr="003F02F8">
        <w:t>social</w:t>
      </w:r>
      <w:r w:rsidR="0053578C" w:rsidRPr="003F02F8">
        <w:t xml:space="preserve"> platforms operate as per below:</w:t>
      </w:r>
    </w:p>
    <w:p w14:paraId="33BDF28E" w14:textId="77777777" w:rsidR="00953804" w:rsidRPr="003F02F8" w:rsidRDefault="00953804" w:rsidP="004D6DC0"/>
    <w:tbl>
      <w:tblPr>
        <w:tblStyle w:val="TableGrid"/>
        <w:tblW w:w="9039" w:type="dxa"/>
        <w:tblLook w:val="04A0" w:firstRow="1" w:lastRow="0" w:firstColumn="1" w:lastColumn="0" w:noHBand="0" w:noVBand="1"/>
      </w:tblPr>
      <w:tblGrid>
        <w:gridCol w:w="2943"/>
        <w:gridCol w:w="6096"/>
      </w:tblGrid>
      <w:tr w:rsidR="003F02F8" w:rsidRPr="003F02F8" w14:paraId="2DF8BC28" w14:textId="77777777" w:rsidTr="00BD30DE">
        <w:tc>
          <w:tcPr>
            <w:tcW w:w="9039" w:type="dxa"/>
            <w:gridSpan w:val="2"/>
            <w:shd w:val="clear" w:color="auto" w:fill="D9D9D9" w:themeFill="background1" w:themeFillShade="D9"/>
          </w:tcPr>
          <w:p w14:paraId="190F0369" w14:textId="00E04173" w:rsidR="009B4E84" w:rsidRPr="003F02F8" w:rsidRDefault="00B83583" w:rsidP="00B83583">
            <w:pPr>
              <w:rPr>
                <w:b/>
              </w:rPr>
            </w:pPr>
            <w:r w:rsidRPr="003F02F8">
              <w:rPr>
                <w:b/>
              </w:rPr>
              <w:t>[Insert social media platform</w:t>
            </w:r>
            <w:r w:rsidR="004E244D" w:rsidRPr="003F02F8">
              <w:rPr>
                <w:b/>
              </w:rPr>
              <w:t>;</w:t>
            </w:r>
            <w:r w:rsidRPr="003F02F8">
              <w:rPr>
                <w:b/>
              </w:rPr>
              <w:t xml:space="preserve"> for example</w:t>
            </w:r>
            <w:r w:rsidR="004E244D" w:rsidRPr="003F02F8">
              <w:rPr>
                <w:b/>
              </w:rPr>
              <w:t>,</w:t>
            </w:r>
            <w:r w:rsidRPr="003F02F8">
              <w:rPr>
                <w:b/>
              </w:rPr>
              <w:t xml:space="preserve"> Facebook]</w:t>
            </w:r>
            <w:r w:rsidR="009B4E84" w:rsidRPr="003F02F8">
              <w:rPr>
                <w:b/>
              </w:rPr>
              <w:t xml:space="preserve"> </w:t>
            </w:r>
          </w:p>
          <w:p w14:paraId="7002941B" w14:textId="77777777" w:rsidR="005E07DE" w:rsidRPr="003F02F8" w:rsidRDefault="005E07DE" w:rsidP="00B83583">
            <w:pPr>
              <w:rPr>
                <w:b/>
              </w:rPr>
            </w:pPr>
          </w:p>
        </w:tc>
      </w:tr>
      <w:tr w:rsidR="003F02F8" w:rsidRPr="003F02F8" w14:paraId="382105C5" w14:textId="77777777" w:rsidTr="00BD30DE">
        <w:tc>
          <w:tcPr>
            <w:tcW w:w="2943" w:type="dxa"/>
            <w:shd w:val="clear" w:color="auto" w:fill="D9D9D9" w:themeFill="background1" w:themeFillShade="D9"/>
          </w:tcPr>
          <w:p w14:paraId="3A57172F" w14:textId="77777777" w:rsidR="009B4E84" w:rsidRPr="003F02F8" w:rsidRDefault="009B4E84" w:rsidP="009B4E84">
            <w:pPr>
              <w:rPr>
                <w:b/>
              </w:rPr>
            </w:pPr>
            <w:r w:rsidRPr="003F02F8">
              <w:rPr>
                <w:b/>
              </w:rPr>
              <w:t xml:space="preserve">Audience </w:t>
            </w:r>
          </w:p>
        </w:tc>
        <w:tc>
          <w:tcPr>
            <w:tcW w:w="6096" w:type="dxa"/>
          </w:tcPr>
          <w:p w14:paraId="3A2138F2" w14:textId="363B933A" w:rsidR="009B4E84" w:rsidRPr="003F02F8" w:rsidRDefault="00E64A0E" w:rsidP="009B4E84">
            <w:pPr>
              <w:rPr>
                <w:b/>
              </w:rPr>
            </w:pPr>
            <w:r w:rsidRPr="003F02F8">
              <w:rPr>
                <w:b/>
              </w:rPr>
              <w:t>[insert platform audience</w:t>
            </w:r>
            <w:r w:rsidR="004E244D" w:rsidRPr="003F02F8">
              <w:rPr>
                <w:b/>
              </w:rPr>
              <w:t>;</w:t>
            </w:r>
            <w:r w:rsidRPr="003F02F8">
              <w:rPr>
                <w:b/>
              </w:rPr>
              <w:t xml:space="preserve"> example</w:t>
            </w:r>
            <w:r w:rsidR="004E244D" w:rsidRPr="003F02F8">
              <w:rPr>
                <w:b/>
              </w:rPr>
              <w:t>,</w:t>
            </w:r>
            <w:r w:rsidRPr="003F02F8">
              <w:rPr>
                <w:b/>
              </w:rPr>
              <w:t xml:space="preserve"> clients only]</w:t>
            </w:r>
          </w:p>
          <w:p w14:paraId="279271B5" w14:textId="77777777" w:rsidR="0053578C" w:rsidRPr="003F02F8" w:rsidRDefault="0053578C" w:rsidP="009B4E84">
            <w:pPr>
              <w:rPr>
                <w:b/>
              </w:rPr>
            </w:pPr>
          </w:p>
        </w:tc>
      </w:tr>
      <w:tr w:rsidR="003F02F8" w:rsidRPr="003F02F8" w14:paraId="7002656B" w14:textId="77777777" w:rsidTr="00BD30DE">
        <w:tc>
          <w:tcPr>
            <w:tcW w:w="9039" w:type="dxa"/>
            <w:gridSpan w:val="2"/>
            <w:shd w:val="clear" w:color="auto" w:fill="D9D9D9" w:themeFill="background1" w:themeFillShade="D9"/>
          </w:tcPr>
          <w:p w14:paraId="65E72850" w14:textId="77777777" w:rsidR="009B4E84" w:rsidRPr="003F02F8" w:rsidRDefault="009B4E84" w:rsidP="009B4E84">
            <w:r w:rsidRPr="003F02F8">
              <w:rPr>
                <w:b/>
              </w:rPr>
              <w:t>Description</w:t>
            </w:r>
          </w:p>
        </w:tc>
      </w:tr>
      <w:tr w:rsidR="003F02F8" w:rsidRPr="003F02F8" w14:paraId="728EFDC1" w14:textId="77777777" w:rsidTr="005E07DE">
        <w:tc>
          <w:tcPr>
            <w:tcW w:w="9039" w:type="dxa"/>
            <w:gridSpan w:val="2"/>
            <w:shd w:val="clear" w:color="auto" w:fill="auto"/>
          </w:tcPr>
          <w:p w14:paraId="26F9AA57" w14:textId="77777777" w:rsidR="009B4E84" w:rsidRPr="003F02F8" w:rsidRDefault="009B4E84" w:rsidP="00607097">
            <w:pPr>
              <w:pStyle w:val="ListParagraph"/>
              <w:numPr>
                <w:ilvl w:val="0"/>
                <w:numId w:val="5"/>
              </w:numPr>
              <w:rPr>
                <w:b/>
                <w:bCs/>
              </w:rPr>
            </w:pPr>
            <w:r w:rsidRPr="003F02F8">
              <w:rPr>
                <w:b/>
                <w:bCs/>
              </w:rPr>
              <w:t>[Insert fan page, group, and/or event listing</w:t>
            </w:r>
            <w:r w:rsidR="00125791" w:rsidRPr="003F02F8">
              <w:rPr>
                <w:b/>
                <w:bCs/>
              </w:rPr>
              <w:t xml:space="preserve"> name</w:t>
            </w:r>
            <w:r w:rsidRPr="003F02F8">
              <w:rPr>
                <w:b/>
                <w:bCs/>
              </w:rPr>
              <w:t xml:space="preserve">] </w:t>
            </w:r>
          </w:p>
          <w:p w14:paraId="530897CF" w14:textId="77777777" w:rsidR="009B4E84" w:rsidRPr="003F02F8" w:rsidRDefault="009B4E84" w:rsidP="00607097">
            <w:pPr>
              <w:pStyle w:val="ListParagraph"/>
              <w:numPr>
                <w:ilvl w:val="0"/>
                <w:numId w:val="5"/>
              </w:numPr>
              <w:rPr>
                <w:b/>
                <w:bCs/>
              </w:rPr>
            </w:pPr>
            <w:r w:rsidRPr="003F02F8">
              <w:rPr>
                <w:b/>
                <w:bCs/>
              </w:rPr>
              <w:t xml:space="preserve">[insert privacy property, for example open to </w:t>
            </w:r>
            <w:proofErr w:type="gramStart"/>
            <w:r w:rsidRPr="003F02F8">
              <w:rPr>
                <w:b/>
                <w:bCs/>
              </w:rPr>
              <w:t>general public</w:t>
            </w:r>
            <w:proofErr w:type="gramEnd"/>
            <w:r w:rsidRPr="003F02F8">
              <w:rPr>
                <w:b/>
                <w:bCs/>
              </w:rPr>
              <w:t>]</w:t>
            </w:r>
          </w:p>
          <w:p w14:paraId="0BB4AFA0" w14:textId="77777777" w:rsidR="009B4E84" w:rsidRPr="003F02F8" w:rsidRDefault="009B4E84" w:rsidP="00607097">
            <w:pPr>
              <w:pStyle w:val="ListParagraph"/>
              <w:numPr>
                <w:ilvl w:val="0"/>
                <w:numId w:val="5"/>
              </w:numPr>
              <w:rPr>
                <w:b/>
                <w:bCs/>
              </w:rPr>
            </w:pPr>
            <w:r w:rsidRPr="003F02F8">
              <w:rPr>
                <w:b/>
                <w:bCs/>
              </w:rPr>
              <w:t>[insert frequency of posting]</w:t>
            </w:r>
          </w:p>
          <w:p w14:paraId="2DC25548" w14:textId="7FB83A84" w:rsidR="009B4E84" w:rsidRPr="003F02F8" w:rsidRDefault="009B4E84" w:rsidP="00607097">
            <w:pPr>
              <w:pStyle w:val="ListParagraph"/>
              <w:numPr>
                <w:ilvl w:val="0"/>
                <w:numId w:val="5"/>
              </w:numPr>
              <w:rPr>
                <w:b/>
                <w:bCs/>
              </w:rPr>
            </w:pPr>
            <w:r w:rsidRPr="003F02F8">
              <w:rPr>
                <w:b/>
                <w:bCs/>
              </w:rPr>
              <w:t xml:space="preserve">[insert type of </w:t>
            </w:r>
            <w:r w:rsidR="00BB28E2" w:rsidRPr="003F02F8">
              <w:rPr>
                <w:b/>
                <w:bCs/>
              </w:rPr>
              <w:t>content to</w:t>
            </w:r>
            <w:r w:rsidRPr="003F02F8">
              <w:rPr>
                <w:b/>
                <w:bCs/>
              </w:rPr>
              <w:t xml:space="preserve"> be shared]</w:t>
            </w:r>
          </w:p>
          <w:p w14:paraId="134E81ED" w14:textId="77777777" w:rsidR="009B4E84" w:rsidRPr="003F02F8" w:rsidRDefault="009B4E84" w:rsidP="00607097">
            <w:pPr>
              <w:pStyle w:val="ListParagraph"/>
              <w:numPr>
                <w:ilvl w:val="0"/>
                <w:numId w:val="5"/>
              </w:numPr>
              <w:rPr>
                <w:b/>
                <w:bCs/>
              </w:rPr>
            </w:pPr>
            <w:r w:rsidRPr="003F02F8">
              <w:rPr>
                <w:b/>
                <w:bCs/>
              </w:rPr>
              <w:t xml:space="preserve">[insert advertising guidelines, if any] </w:t>
            </w:r>
          </w:p>
          <w:p w14:paraId="45DB219C" w14:textId="77777777" w:rsidR="0053578C" w:rsidRPr="003F02F8" w:rsidRDefault="0053578C" w:rsidP="00607097">
            <w:pPr>
              <w:pStyle w:val="ListParagraph"/>
              <w:numPr>
                <w:ilvl w:val="0"/>
                <w:numId w:val="5"/>
              </w:numPr>
              <w:rPr>
                <w:b/>
                <w:bCs/>
              </w:rPr>
            </w:pPr>
            <w:r w:rsidRPr="003F02F8">
              <w:rPr>
                <w:b/>
                <w:bCs/>
              </w:rPr>
              <w:t>[insert location of record of page]</w:t>
            </w:r>
          </w:p>
          <w:p w14:paraId="02A54693" w14:textId="268BD642" w:rsidR="0053578C" w:rsidRPr="003F02F8" w:rsidRDefault="00041A08" w:rsidP="00607097">
            <w:pPr>
              <w:pStyle w:val="ListParagraph"/>
              <w:numPr>
                <w:ilvl w:val="0"/>
                <w:numId w:val="5"/>
              </w:numPr>
              <w:rPr>
                <w:b/>
                <w:bCs/>
              </w:rPr>
            </w:pPr>
            <w:r w:rsidRPr="003F02F8">
              <w:rPr>
                <w:b/>
                <w:bCs/>
              </w:rPr>
              <w:t xml:space="preserve">[Evaluation methods, for example likes or </w:t>
            </w:r>
            <w:r w:rsidR="004E1213" w:rsidRPr="003F02F8">
              <w:rPr>
                <w:b/>
                <w:bCs/>
              </w:rPr>
              <w:t>visits per day]</w:t>
            </w:r>
            <w:r w:rsidR="004E244D" w:rsidRPr="003F02F8">
              <w:rPr>
                <w:b/>
                <w:bCs/>
              </w:rPr>
              <w:t>.</w:t>
            </w:r>
          </w:p>
          <w:p w14:paraId="19913445" w14:textId="77777777" w:rsidR="009B4E84" w:rsidRPr="003F02F8" w:rsidRDefault="009B4E84" w:rsidP="009B4E84">
            <w:pPr>
              <w:pStyle w:val="ListParagraph"/>
              <w:ind w:left="360"/>
            </w:pPr>
          </w:p>
        </w:tc>
      </w:tr>
      <w:tr w:rsidR="003F02F8" w:rsidRPr="003F02F8" w14:paraId="7427E71C" w14:textId="77777777" w:rsidTr="006703CD">
        <w:tc>
          <w:tcPr>
            <w:tcW w:w="9039" w:type="dxa"/>
            <w:gridSpan w:val="2"/>
            <w:shd w:val="clear" w:color="auto" w:fill="000000" w:themeFill="text1"/>
          </w:tcPr>
          <w:p w14:paraId="72A9B8EA" w14:textId="77777777" w:rsidR="006703CD" w:rsidRPr="003F02F8" w:rsidRDefault="006703CD" w:rsidP="006703CD">
            <w:pPr>
              <w:rPr>
                <w:b/>
              </w:rPr>
            </w:pPr>
          </w:p>
        </w:tc>
      </w:tr>
      <w:tr w:rsidR="003F02F8" w:rsidRPr="003F02F8" w14:paraId="1A997DBE" w14:textId="77777777" w:rsidTr="00F84E1F">
        <w:tc>
          <w:tcPr>
            <w:tcW w:w="9039" w:type="dxa"/>
            <w:gridSpan w:val="2"/>
            <w:shd w:val="clear" w:color="auto" w:fill="D9D9D9" w:themeFill="background1" w:themeFillShade="D9"/>
          </w:tcPr>
          <w:p w14:paraId="39DA11FC" w14:textId="5DA75F91" w:rsidR="004E1213" w:rsidRPr="003F02F8" w:rsidRDefault="004E1213" w:rsidP="00F84E1F">
            <w:pPr>
              <w:rPr>
                <w:b/>
              </w:rPr>
            </w:pPr>
            <w:r w:rsidRPr="003F02F8">
              <w:rPr>
                <w:b/>
              </w:rPr>
              <w:t>[Insert social media platform</w:t>
            </w:r>
            <w:r w:rsidR="004E244D" w:rsidRPr="003F02F8">
              <w:rPr>
                <w:b/>
              </w:rPr>
              <w:t>;</w:t>
            </w:r>
            <w:r w:rsidR="00125791" w:rsidRPr="003F02F8">
              <w:rPr>
                <w:b/>
              </w:rPr>
              <w:t xml:space="preserve"> for example</w:t>
            </w:r>
            <w:r w:rsidR="004E244D" w:rsidRPr="003F02F8">
              <w:rPr>
                <w:b/>
              </w:rPr>
              <w:t>,</w:t>
            </w:r>
            <w:r w:rsidR="00125791" w:rsidRPr="003F02F8">
              <w:rPr>
                <w:b/>
              </w:rPr>
              <w:t xml:space="preserve"> YouTube</w:t>
            </w:r>
            <w:r w:rsidRPr="003F02F8">
              <w:rPr>
                <w:b/>
              </w:rPr>
              <w:t xml:space="preserve">] </w:t>
            </w:r>
          </w:p>
          <w:p w14:paraId="7DF0D147" w14:textId="77777777" w:rsidR="004E1213" w:rsidRPr="003F02F8" w:rsidRDefault="004E1213" w:rsidP="00F84E1F">
            <w:pPr>
              <w:rPr>
                <w:b/>
              </w:rPr>
            </w:pPr>
          </w:p>
        </w:tc>
      </w:tr>
      <w:tr w:rsidR="003F02F8" w:rsidRPr="003F02F8" w14:paraId="078AB275" w14:textId="77777777" w:rsidTr="00F84E1F">
        <w:tc>
          <w:tcPr>
            <w:tcW w:w="2943" w:type="dxa"/>
            <w:shd w:val="clear" w:color="auto" w:fill="D9D9D9" w:themeFill="background1" w:themeFillShade="D9"/>
          </w:tcPr>
          <w:p w14:paraId="0D7999B3" w14:textId="77777777" w:rsidR="004E1213" w:rsidRPr="003F02F8" w:rsidRDefault="004E1213" w:rsidP="00F84E1F">
            <w:pPr>
              <w:rPr>
                <w:b/>
              </w:rPr>
            </w:pPr>
            <w:r w:rsidRPr="003F02F8">
              <w:rPr>
                <w:b/>
              </w:rPr>
              <w:t xml:space="preserve">Audience </w:t>
            </w:r>
          </w:p>
        </w:tc>
        <w:tc>
          <w:tcPr>
            <w:tcW w:w="6096" w:type="dxa"/>
          </w:tcPr>
          <w:p w14:paraId="0D0A19EF" w14:textId="77777777" w:rsidR="004E1213" w:rsidRPr="003F02F8" w:rsidRDefault="004E1213" w:rsidP="00F84E1F">
            <w:pPr>
              <w:rPr>
                <w:b/>
              </w:rPr>
            </w:pPr>
            <w:r w:rsidRPr="003F02F8">
              <w:rPr>
                <w:b/>
              </w:rPr>
              <w:t>[insert platform audience]</w:t>
            </w:r>
          </w:p>
          <w:p w14:paraId="57919840" w14:textId="77777777" w:rsidR="004E1213" w:rsidRPr="003F02F8" w:rsidRDefault="004E1213" w:rsidP="00F84E1F">
            <w:pPr>
              <w:rPr>
                <w:b/>
              </w:rPr>
            </w:pPr>
          </w:p>
        </w:tc>
      </w:tr>
      <w:tr w:rsidR="003F02F8" w:rsidRPr="003F02F8" w14:paraId="1413FF45" w14:textId="77777777" w:rsidTr="00F84E1F">
        <w:tc>
          <w:tcPr>
            <w:tcW w:w="9039" w:type="dxa"/>
            <w:gridSpan w:val="2"/>
            <w:shd w:val="clear" w:color="auto" w:fill="D9D9D9" w:themeFill="background1" w:themeFillShade="D9"/>
          </w:tcPr>
          <w:p w14:paraId="6EECF8DC" w14:textId="77777777" w:rsidR="004E1213" w:rsidRPr="003F02F8" w:rsidRDefault="004E1213" w:rsidP="00F84E1F">
            <w:r w:rsidRPr="003F02F8">
              <w:rPr>
                <w:b/>
              </w:rPr>
              <w:t>Description</w:t>
            </w:r>
          </w:p>
        </w:tc>
      </w:tr>
      <w:tr w:rsidR="003F02F8" w:rsidRPr="003F02F8" w14:paraId="7B6848ED" w14:textId="77777777" w:rsidTr="00F84E1F">
        <w:tc>
          <w:tcPr>
            <w:tcW w:w="9039" w:type="dxa"/>
            <w:gridSpan w:val="2"/>
            <w:shd w:val="clear" w:color="auto" w:fill="auto"/>
          </w:tcPr>
          <w:p w14:paraId="5E34AA8B" w14:textId="77777777" w:rsidR="00125791" w:rsidRPr="003F02F8" w:rsidRDefault="00125791" w:rsidP="00607097">
            <w:pPr>
              <w:pStyle w:val="ListParagraph"/>
              <w:numPr>
                <w:ilvl w:val="0"/>
                <w:numId w:val="5"/>
              </w:numPr>
              <w:rPr>
                <w:b/>
                <w:bCs/>
              </w:rPr>
            </w:pPr>
            <w:r w:rsidRPr="003F02F8">
              <w:rPr>
                <w:b/>
                <w:bCs/>
              </w:rPr>
              <w:t xml:space="preserve">[Insert video channel name] </w:t>
            </w:r>
          </w:p>
          <w:p w14:paraId="257F8458" w14:textId="77777777" w:rsidR="00125791" w:rsidRPr="003F02F8" w:rsidRDefault="00125791" w:rsidP="00607097">
            <w:pPr>
              <w:pStyle w:val="ListParagraph"/>
              <w:numPr>
                <w:ilvl w:val="0"/>
                <w:numId w:val="5"/>
              </w:numPr>
              <w:rPr>
                <w:b/>
                <w:bCs/>
              </w:rPr>
            </w:pPr>
            <w:r w:rsidRPr="003F02F8">
              <w:rPr>
                <w:b/>
                <w:bCs/>
              </w:rPr>
              <w:t>[insert video content type</w:t>
            </w:r>
            <w:r w:rsidR="009C407C" w:rsidRPr="003F02F8">
              <w:rPr>
                <w:b/>
                <w:bCs/>
              </w:rPr>
              <w:t xml:space="preserve"> to be share</w:t>
            </w:r>
            <w:r w:rsidRPr="003F02F8">
              <w:rPr>
                <w:b/>
                <w:bCs/>
              </w:rPr>
              <w:t>]</w:t>
            </w:r>
          </w:p>
          <w:p w14:paraId="2804E263" w14:textId="77777777" w:rsidR="00125791" w:rsidRPr="003F02F8" w:rsidRDefault="00125791" w:rsidP="00607097">
            <w:pPr>
              <w:pStyle w:val="ListParagraph"/>
              <w:numPr>
                <w:ilvl w:val="0"/>
                <w:numId w:val="5"/>
              </w:numPr>
              <w:rPr>
                <w:b/>
                <w:bCs/>
              </w:rPr>
            </w:pPr>
            <w:r w:rsidRPr="003F02F8">
              <w:rPr>
                <w:b/>
                <w:bCs/>
              </w:rPr>
              <w:t>[insert frequency of posting]</w:t>
            </w:r>
          </w:p>
          <w:p w14:paraId="5E6DAF34" w14:textId="663F69F6" w:rsidR="00125791" w:rsidRPr="003F02F8" w:rsidRDefault="00125791" w:rsidP="00607097">
            <w:pPr>
              <w:pStyle w:val="ListParagraph"/>
              <w:numPr>
                <w:ilvl w:val="0"/>
                <w:numId w:val="5"/>
              </w:numPr>
              <w:rPr>
                <w:b/>
                <w:bCs/>
              </w:rPr>
            </w:pPr>
            <w:r w:rsidRPr="003F02F8">
              <w:rPr>
                <w:b/>
                <w:bCs/>
              </w:rPr>
              <w:t xml:space="preserve">[insert type of </w:t>
            </w:r>
            <w:r w:rsidR="00BB28E2" w:rsidRPr="003F02F8">
              <w:rPr>
                <w:b/>
                <w:bCs/>
              </w:rPr>
              <w:t>content to</w:t>
            </w:r>
            <w:r w:rsidRPr="003F02F8">
              <w:rPr>
                <w:b/>
                <w:bCs/>
              </w:rPr>
              <w:t xml:space="preserve"> be shared]</w:t>
            </w:r>
          </w:p>
          <w:p w14:paraId="30E7436B" w14:textId="77777777" w:rsidR="009C407C" w:rsidRPr="003F02F8" w:rsidRDefault="009C407C" w:rsidP="00607097">
            <w:pPr>
              <w:pStyle w:val="ListParagraph"/>
              <w:numPr>
                <w:ilvl w:val="0"/>
                <w:numId w:val="5"/>
              </w:numPr>
              <w:rPr>
                <w:b/>
                <w:bCs/>
              </w:rPr>
            </w:pPr>
            <w:r w:rsidRPr="003F02F8">
              <w:rPr>
                <w:b/>
                <w:bCs/>
              </w:rPr>
              <w:t>[insert playlist details]</w:t>
            </w:r>
          </w:p>
          <w:p w14:paraId="33123E6F" w14:textId="77777777" w:rsidR="00125791" w:rsidRPr="003F02F8" w:rsidRDefault="00125791" w:rsidP="00607097">
            <w:pPr>
              <w:pStyle w:val="ListParagraph"/>
              <w:numPr>
                <w:ilvl w:val="0"/>
                <w:numId w:val="5"/>
              </w:numPr>
              <w:rPr>
                <w:b/>
                <w:bCs/>
              </w:rPr>
            </w:pPr>
            <w:r w:rsidRPr="003F02F8">
              <w:rPr>
                <w:b/>
                <w:bCs/>
              </w:rPr>
              <w:t>[insert location of record of page]</w:t>
            </w:r>
          </w:p>
          <w:p w14:paraId="5DF1E4A4" w14:textId="790A235A" w:rsidR="004E1213" w:rsidRPr="003F02F8" w:rsidRDefault="00125791" w:rsidP="00607097">
            <w:pPr>
              <w:pStyle w:val="ListParagraph"/>
              <w:numPr>
                <w:ilvl w:val="0"/>
                <w:numId w:val="5"/>
              </w:numPr>
              <w:rPr>
                <w:b/>
                <w:bCs/>
              </w:rPr>
            </w:pPr>
            <w:r w:rsidRPr="003F02F8">
              <w:rPr>
                <w:b/>
                <w:bCs/>
              </w:rPr>
              <w:t xml:space="preserve">[Evaluation methods, for example </w:t>
            </w:r>
            <w:r w:rsidR="009C407C" w:rsidRPr="003F02F8">
              <w:rPr>
                <w:b/>
                <w:bCs/>
              </w:rPr>
              <w:t xml:space="preserve">comments </w:t>
            </w:r>
            <w:r w:rsidRPr="003F02F8">
              <w:rPr>
                <w:b/>
                <w:bCs/>
              </w:rPr>
              <w:t xml:space="preserve">or </w:t>
            </w:r>
            <w:r w:rsidR="009C407C" w:rsidRPr="003F02F8">
              <w:rPr>
                <w:b/>
                <w:bCs/>
              </w:rPr>
              <w:t>views</w:t>
            </w:r>
            <w:r w:rsidRPr="003F02F8">
              <w:rPr>
                <w:b/>
                <w:bCs/>
              </w:rPr>
              <w:t xml:space="preserve"> per </w:t>
            </w:r>
            <w:r w:rsidR="009C407C" w:rsidRPr="003F02F8">
              <w:rPr>
                <w:b/>
                <w:bCs/>
              </w:rPr>
              <w:t>video</w:t>
            </w:r>
            <w:r w:rsidRPr="003F02F8">
              <w:rPr>
                <w:b/>
                <w:bCs/>
              </w:rPr>
              <w:t>]</w:t>
            </w:r>
            <w:r w:rsidR="00AA4D4B" w:rsidRPr="003F02F8">
              <w:rPr>
                <w:b/>
                <w:bCs/>
              </w:rPr>
              <w:t>.</w:t>
            </w:r>
          </w:p>
          <w:p w14:paraId="23DD49E3" w14:textId="77777777" w:rsidR="00C12FAF" w:rsidRPr="003F02F8" w:rsidRDefault="00C12FAF" w:rsidP="00C12FAF">
            <w:pPr>
              <w:pStyle w:val="ListParagraph"/>
              <w:ind w:left="360"/>
              <w:rPr>
                <w:b/>
              </w:rPr>
            </w:pPr>
          </w:p>
        </w:tc>
      </w:tr>
      <w:tr w:rsidR="003F02F8" w:rsidRPr="003F02F8" w14:paraId="487B81C1" w14:textId="77777777" w:rsidTr="006703CD">
        <w:tc>
          <w:tcPr>
            <w:tcW w:w="9039" w:type="dxa"/>
            <w:gridSpan w:val="2"/>
            <w:shd w:val="clear" w:color="auto" w:fill="000000" w:themeFill="text1"/>
          </w:tcPr>
          <w:p w14:paraId="6AC2A687" w14:textId="77777777" w:rsidR="006703CD" w:rsidRPr="003F02F8" w:rsidRDefault="006703CD" w:rsidP="00F84E1F"/>
        </w:tc>
      </w:tr>
      <w:tr w:rsidR="003F02F8" w:rsidRPr="003F02F8" w14:paraId="0CEDCD8F" w14:textId="77777777" w:rsidTr="00F84E1F">
        <w:tc>
          <w:tcPr>
            <w:tcW w:w="9039" w:type="dxa"/>
            <w:gridSpan w:val="2"/>
            <w:shd w:val="clear" w:color="auto" w:fill="D9D9D9" w:themeFill="background1" w:themeFillShade="D9"/>
          </w:tcPr>
          <w:p w14:paraId="452D947E" w14:textId="77777777" w:rsidR="006703CD" w:rsidRPr="003F02F8" w:rsidRDefault="006703CD" w:rsidP="00F84E1F">
            <w:pPr>
              <w:rPr>
                <w:b/>
              </w:rPr>
            </w:pPr>
            <w:r w:rsidRPr="003F02F8">
              <w:rPr>
                <w:b/>
              </w:rPr>
              <w:t xml:space="preserve">[Insert social media platform] </w:t>
            </w:r>
          </w:p>
          <w:p w14:paraId="00A67547" w14:textId="77777777" w:rsidR="006703CD" w:rsidRPr="003F02F8" w:rsidRDefault="006703CD" w:rsidP="00F84E1F">
            <w:pPr>
              <w:rPr>
                <w:b/>
              </w:rPr>
            </w:pPr>
          </w:p>
        </w:tc>
      </w:tr>
      <w:tr w:rsidR="003F02F8" w:rsidRPr="003F02F8" w14:paraId="6F05D27A" w14:textId="77777777" w:rsidTr="00F84E1F">
        <w:tc>
          <w:tcPr>
            <w:tcW w:w="2943" w:type="dxa"/>
            <w:shd w:val="clear" w:color="auto" w:fill="D9D9D9" w:themeFill="background1" w:themeFillShade="D9"/>
          </w:tcPr>
          <w:p w14:paraId="19F3933C" w14:textId="77777777" w:rsidR="006703CD" w:rsidRPr="003F02F8" w:rsidRDefault="006703CD" w:rsidP="00F84E1F">
            <w:pPr>
              <w:rPr>
                <w:b/>
              </w:rPr>
            </w:pPr>
            <w:r w:rsidRPr="003F02F8">
              <w:rPr>
                <w:b/>
              </w:rPr>
              <w:t xml:space="preserve">Audience </w:t>
            </w:r>
          </w:p>
        </w:tc>
        <w:tc>
          <w:tcPr>
            <w:tcW w:w="6096" w:type="dxa"/>
          </w:tcPr>
          <w:p w14:paraId="30643130" w14:textId="010ED23E" w:rsidR="006703CD" w:rsidRPr="003F02F8" w:rsidRDefault="006703CD" w:rsidP="00F84E1F">
            <w:pPr>
              <w:rPr>
                <w:b/>
              </w:rPr>
            </w:pPr>
            <w:r w:rsidRPr="003F02F8">
              <w:rPr>
                <w:b/>
              </w:rPr>
              <w:t>[insert platform audience</w:t>
            </w:r>
            <w:r w:rsidR="00AA4D4B" w:rsidRPr="003F02F8">
              <w:rPr>
                <w:b/>
              </w:rPr>
              <w:t>;</w:t>
            </w:r>
            <w:r w:rsidRPr="003F02F8">
              <w:rPr>
                <w:b/>
              </w:rPr>
              <w:t xml:space="preserve"> example</w:t>
            </w:r>
            <w:r w:rsidR="00AA4D4B" w:rsidRPr="003F02F8">
              <w:rPr>
                <w:b/>
              </w:rPr>
              <w:t xml:space="preserve">, </w:t>
            </w:r>
            <w:r w:rsidRPr="003F02F8">
              <w:rPr>
                <w:b/>
              </w:rPr>
              <w:t>clients only]</w:t>
            </w:r>
            <w:r w:rsidR="00AA4D4B" w:rsidRPr="003F02F8">
              <w:rPr>
                <w:b/>
              </w:rPr>
              <w:t>.</w:t>
            </w:r>
          </w:p>
          <w:p w14:paraId="0EBFCC1B" w14:textId="77777777" w:rsidR="006703CD" w:rsidRPr="003F02F8" w:rsidRDefault="006703CD" w:rsidP="00F84E1F">
            <w:pPr>
              <w:rPr>
                <w:b/>
              </w:rPr>
            </w:pPr>
          </w:p>
        </w:tc>
      </w:tr>
      <w:tr w:rsidR="003F02F8" w:rsidRPr="003F02F8" w14:paraId="3F780426" w14:textId="77777777" w:rsidTr="00F84E1F">
        <w:tc>
          <w:tcPr>
            <w:tcW w:w="9039" w:type="dxa"/>
            <w:gridSpan w:val="2"/>
            <w:shd w:val="clear" w:color="auto" w:fill="D9D9D9" w:themeFill="background1" w:themeFillShade="D9"/>
          </w:tcPr>
          <w:p w14:paraId="4D689063" w14:textId="77777777" w:rsidR="006703CD" w:rsidRPr="003F02F8" w:rsidRDefault="006703CD" w:rsidP="00F84E1F">
            <w:r w:rsidRPr="003F02F8">
              <w:rPr>
                <w:b/>
              </w:rPr>
              <w:t>Description</w:t>
            </w:r>
          </w:p>
        </w:tc>
      </w:tr>
      <w:tr w:rsidR="003F02F8" w:rsidRPr="003F02F8" w14:paraId="6A6BB326" w14:textId="77777777" w:rsidTr="00F84E1F">
        <w:tc>
          <w:tcPr>
            <w:tcW w:w="9039" w:type="dxa"/>
            <w:gridSpan w:val="2"/>
            <w:shd w:val="clear" w:color="auto" w:fill="auto"/>
          </w:tcPr>
          <w:p w14:paraId="7A440C01" w14:textId="77777777" w:rsidR="006703CD" w:rsidRPr="003F02F8" w:rsidRDefault="00FC3E74" w:rsidP="00F84E1F">
            <w:pPr>
              <w:rPr>
                <w:b/>
              </w:rPr>
            </w:pPr>
            <w:r w:rsidRPr="003F02F8">
              <w:rPr>
                <w:b/>
              </w:rPr>
              <w:t>[Insert description]</w:t>
            </w:r>
          </w:p>
          <w:p w14:paraId="1F8D7947" w14:textId="77777777" w:rsidR="00C12FAF" w:rsidRPr="003F02F8" w:rsidRDefault="00C12FAF" w:rsidP="00F84E1F"/>
          <w:p w14:paraId="11725676" w14:textId="77777777" w:rsidR="00953804" w:rsidRPr="003F02F8" w:rsidRDefault="00953804" w:rsidP="00F84E1F"/>
        </w:tc>
      </w:tr>
      <w:tr w:rsidR="003F02F8" w:rsidRPr="003F02F8" w14:paraId="52683C86" w14:textId="77777777" w:rsidTr="00F84E1F">
        <w:tc>
          <w:tcPr>
            <w:tcW w:w="9039" w:type="dxa"/>
            <w:gridSpan w:val="2"/>
            <w:shd w:val="clear" w:color="auto" w:fill="000000" w:themeFill="text1"/>
          </w:tcPr>
          <w:p w14:paraId="40C4A12E" w14:textId="77777777" w:rsidR="00C12FAF" w:rsidRPr="003F02F8" w:rsidRDefault="00C12FAF" w:rsidP="00F84E1F"/>
        </w:tc>
      </w:tr>
      <w:tr w:rsidR="003F02F8" w:rsidRPr="003F02F8" w14:paraId="3CD39FFE" w14:textId="77777777" w:rsidTr="00F84E1F">
        <w:tc>
          <w:tcPr>
            <w:tcW w:w="9039" w:type="dxa"/>
            <w:gridSpan w:val="2"/>
            <w:shd w:val="clear" w:color="auto" w:fill="D9D9D9" w:themeFill="background1" w:themeFillShade="D9"/>
          </w:tcPr>
          <w:p w14:paraId="03E6C038" w14:textId="77777777" w:rsidR="00C12FAF" w:rsidRPr="003F02F8" w:rsidRDefault="00C12FAF" w:rsidP="00F84E1F">
            <w:pPr>
              <w:rPr>
                <w:b/>
              </w:rPr>
            </w:pPr>
            <w:r w:rsidRPr="003F02F8">
              <w:rPr>
                <w:b/>
              </w:rPr>
              <w:t xml:space="preserve">[Insert social media platform] </w:t>
            </w:r>
          </w:p>
          <w:p w14:paraId="4668C829" w14:textId="77777777" w:rsidR="00C12FAF" w:rsidRPr="003F02F8" w:rsidRDefault="00C12FAF" w:rsidP="00F84E1F">
            <w:pPr>
              <w:rPr>
                <w:b/>
              </w:rPr>
            </w:pPr>
          </w:p>
        </w:tc>
      </w:tr>
      <w:tr w:rsidR="003F02F8" w:rsidRPr="003F02F8" w14:paraId="72295AF8" w14:textId="77777777" w:rsidTr="00F84E1F">
        <w:tc>
          <w:tcPr>
            <w:tcW w:w="2943" w:type="dxa"/>
            <w:shd w:val="clear" w:color="auto" w:fill="D9D9D9" w:themeFill="background1" w:themeFillShade="D9"/>
          </w:tcPr>
          <w:p w14:paraId="1DAD979C" w14:textId="77777777" w:rsidR="00C12FAF" w:rsidRPr="003F02F8" w:rsidRDefault="00C12FAF" w:rsidP="00F84E1F">
            <w:pPr>
              <w:rPr>
                <w:b/>
              </w:rPr>
            </w:pPr>
            <w:r w:rsidRPr="003F02F8">
              <w:rPr>
                <w:b/>
              </w:rPr>
              <w:t xml:space="preserve">Audience </w:t>
            </w:r>
          </w:p>
        </w:tc>
        <w:tc>
          <w:tcPr>
            <w:tcW w:w="6096" w:type="dxa"/>
          </w:tcPr>
          <w:p w14:paraId="279E0853" w14:textId="30A45137" w:rsidR="00C12FAF" w:rsidRPr="003F02F8" w:rsidRDefault="00C12FAF" w:rsidP="00F84E1F">
            <w:pPr>
              <w:rPr>
                <w:b/>
              </w:rPr>
            </w:pPr>
            <w:r w:rsidRPr="003F02F8">
              <w:rPr>
                <w:b/>
              </w:rPr>
              <w:t>[insert platform audience</w:t>
            </w:r>
            <w:r w:rsidR="00AA4D4B" w:rsidRPr="003F02F8">
              <w:rPr>
                <w:b/>
              </w:rPr>
              <w:t>;</w:t>
            </w:r>
            <w:r w:rsidRPr="003F02F8">
              <w:rPr>
                <w:b/>
              </w:rPr>
              <w:t xml:space="preserve"> example</w:t>
            </w:r>
            <w:r w:rsidR="00AA4D4B" w:rsidRPr="003F02F8">
              <w:rPr>
                <w:b/>
              </w:rPr>
              <w:t>,</w:t>
            </w:r>
            <w:r w:rsidRPr="003F02F8">
              <w:rPr>
                <w:b/>
              </w:rPr>
              <w:t xml:space="preserve"> clients only]</w:t>
            </w:r>
            <w:r w:rsidR="00AA4D4B" w:rsidRPr="003F02F8">
              <w:rPr>
                <w:b/>
              </w:rPr>
              <w:t>.</w:t>
            </w:r>
          </w:p>
          <w:p w14:paraId="74B22B05" w14:textId="77777777" w:rsidR="00C12FAF" w:rsidRPr="003F02F8" w:rsidRDefault="00C12FAF" w:rsidP="00F84E1F">
            <w:pPr>
              <w:rPr>
                <w:b/>
              </w:rPr>
            </w:pPr>
          </w:p>
        </w:tc>
      </w:tr>
      <w:tr w:rsidR="003F02F8" w:rsidRPr="003F02F8" w14:paraId="3E5A62A6" w14:textId="77777777" w:rsidTr="00F84E1F">
        <w:tc>
          <w:tcPr>
            <w:tcW w:w="9039" w:type="dxa"/>
            <w:gridSpan w:val="2"/>
            <w:shd w:val="clear" w:color="auto" w:fill="D9D9D9" w:themeFill="background1" w:themeFillShade="D9"/>
          </w:tcPr>
          <w:p w14:paraId="3793DB8C" w14:textId="77777777" w:rsidR="00C12FAF" w:rsidRPr="003F02F8" w:rsidRDefault="00C12FAF" w:rsidP="00F84E1F">
            <w:r w:rsidRPr="003F02F8">
              <w:rPr>
                <w:b/>
              </w:rPr>
              <w:lastRenderedPageBreak/>
              <w:t>Description</w:t>
            </w:r>
          </w:p>
        </w:tc>
      </w:tr>
      <w:tr w:rsidR="00C12FAF" w:rsidRPr="003F02F8" w14:paraId="2150F1AC" w14:textId="77777777" w:rsidTr="00F84E1F">
        <w:tc>
          <w:tcPr>
            <w:tcW w:w="9039" w:type="dxa"/>
            <w:gridSpan w:val="2"/>
            <w:shd w:val="clear" w:color="auto" w:fill="auto"/>
          </w:tcPr>
          <w:p w14:paraId="2C875D83" w14:textId="77777777" w:rsidR="00FC3E74" w:rsidRPr="003F02F8" w:rsidRDefault="00FC3E74" w:rsidP="00FC3E74">
            <w:pPr>
              <w:rPr>
                <w:b/>
              </w:rPr>
            </w:pPr>
            <w:r w:rsidRPr="003F02F8">
              <w:rPr>
                <w:b/>
              </w:rPr>
              <w:t>[Insert description]</w:t>
            </w:r>
            <w:r w:rsidR="00AA4D4B" w:rsidRPr="003F02F8">
              <w:rPr>
                <w:b/>
              </w:rPr>
              <w:t>.</w:t>
            </w:r>
          </w:p>
          <w:p w14:paraId="601B30F2" w14:textId="77777777" w:rsidR="00C12FAF" w:rsidRPr="003F02F8" w:rsidRDefault="00C12FAF" w:rsidP="00F84E1F"/>
          <w:p w14:paraId="0E31A343" w14:textId="77777777" w:rsidR="00953804" w:rsidRPr="003F02F8" w:rsidRDefault="00953804" w:rsidP="00F84E1F"/>
        </w:tc>
      </w:tr>
    </w:tbl>
    <w:p w14:paraId="39540D08" w14:textId="77777777" w:rsidR="004E1213" w:rsidRPr="003F02F8" w:rsidRDefault="004E1213" w:rsidP="004D6DC0"/>
    <w:p w14:paraId="6884B290" w14:textId="77777777" w:rsidR="00956727" w:rsidRPr="003F02F8" w:rsidRDefault="00956727" w:rsidP="00956727">
      <w:pPr>
        <w:pStyle w:val="BodyText2"/>
        <w:rPr>
          <w:b/>
          <w:bCs/>
          <w:iCs/>
        </w:rPr>
      </w:pPr>
      <w:r w:rsidRPr="003F02F8">
        <w:rPr>
          <w:b/>
          <w:bCs/>
          <w:iCs/>
        </w:rPr>
        <w:sym w:font="Wingdings 2" w:char="F023"/>
      </w:r>
      <w:r w:rsidRPr="003F02F8">
        <w:rPr>
          <w:b/>
          <w:bCs/>
          <w:iCs/>
        </w:rPr>
        <w:t>Note*</w:t>
      </w:r>
    </w:p>
    <w:p w14:paraId="45C3232A" w14:textId="035D5530" w:rsidR="00956727" w:rsidRPr="003F02F8" w:rsidRDefault="00956727" w:rsidP="00956727">
      <w:pPr>
        <w:pStyle w:val="BodyText2"/>
      </w:pPr>
      <w:r w:rsidRPr="003F02F8">
        <w:t>Each social media platform ha</w:t>
      </w:r>
      <w:r w:rsidR="00851849" w:rsidRPr="003F02F8">
        <w:t>s</w:t>
      </w:r>
      <w:r w:rsidRPr="003F02F8">
        <w:t xml:space="preserve"> different features and requirements </w:t>
      </w:r>
      <w:r w:rsidR="00C12FAF" w:rsidRPr="003F02F8">
        <w:t xml:space="preserve">as per the two examples provided above. It is recommended to analyse each social media platform and define </w:t>
      </w:r>
      <w:r w:rsidR="00095E70" w:rsidRPr="003F02F8">
        <w:t>the main activities</w:t>
      </w:r>
      <w:r w:rsidR="00A269BA" w:rsidRPr="003F02F8">
        <w:t>/tas</w:t>
      </w:r>
      <w:r w:rsidR="00851849" w:rsidRPr="003F02F8">
        <w:t>ks</w:t>
      </w:r>
      <w:r w:rsidR="00095E70" w:rsidRPr="003F02F8">
        <w:t xml:space="preserve"> involved w</w:t>
      </w:r>
      <w:r w:rsidR="00A269BA" w:rsidRPr="003F02F8">
        <w:t xml:space="preserve">hen </w:t>
      </w:r>
      <w:r w:rsidR="00095E70" w:rsidRPr="003F02F8">
        <w:t>using social media</w:t>
      </w:r>
      <w:r w:rsidR="00851849" w:rsidRPr="003F02F8">
        <w:t>. T</w:t>
      </w:r>
      <w:r w:rsidR="00095E70" w:rsidRPr="003F02F8">
        <w:t>his may include:</w:t>
      </w:r>
    </w:p>
    <w:p w14:paraId="6A28EED4" w14:textId="77777777" w:rsidR="00095E70" w:rsidRPr="003F02F8" w:rsidRDefault="00095E70" w:rsidP="00956727">
      <w:pPr>
        <w:pStyle w:val="BodyText2"/>
        <w:numPr>
          <w:ilvl w:val="0"/>
          <w:numId w:val="19"/>
        </w:numPr>
      </w:pPr>
      <w:r w:rsidRPr="003F02F8">
        <w:t>Frequency of posting</w:t>
      </w:r>
    </w:p>
    <w:p w14:paraId="3F5F1C6C" w14:textId="77777777" w:rsidR="00095E70" w:rsidRPr="003F02F8" w:rsidRDefault="00095E70" w:rsidP="00956727">
      <w:pPr>
        <w:pStyle w:val="BodyText2"/>
        <w:numPr>
          <w:ilvl w:val="0"/>
          <w:numId w:val="19"/>
        </w:numPr>
      </w:pPr>
      <w:r w:rsidRPr="003F02F8">
        <w:t xml:space="preserve">Content requirements (photos, videos, </w:t>
      </w:r>
      <w:r w:rsidR="00A269BA" w:rsidRPr="003F02F8">
        <w:t>documents</w:t>
      </w:r>
      <w:r w:rsidRPr="003F02F8">
        <w:t>)</w:t>
      </w:r>
    </w:p>
    <w:p w14:paraId="3ED23A2B" w14:textId="77777777" w:rsidR="00095E70" w:rsidRPr="003F02F8" w:rsidRDefault="00A269BA" w:rsidP="00956727">
      <w:pPr>
        <w:pStyle w:val="BodyText2"/>
        <w:numPr>
          <w:ilvl w:val="0"/>
          <w:numId w:val="19"/>
        </w:numPr>
      </w:pPr>
      <w:r w:rsidRPr="003F02F8">
        <w:t>Comment management</w:t>
      </w:r>
    </w:p>
    <w:p w14:paraId="220E62C8" w14:textId="77777777" w:rsidR="00A269BA" w:rsidRPr="003F02F8" w:rsidRDefault="00A269BA" w:rsidP="00956727">
      <w:pPr>
        <w:pStyle w:val="BodyText2"/>
        <w:numPr>
          <w:ilvl w:val="0"/>
          <w:numId w:val="19"/>
        </w:numPr>
      </w:pPr>
      <w:r w:rsidRPr="003F02F8">
        <w:t>Time allocated per week per platform</w:t>
      </w:r>
    </w:p>
    <w:p w14:paraId="1CF0605C" w14:textId="2E99C88A" w:rsidR="0072158A" w:rsidRPr="003F02F8" w:rsidRDefault="0072158A" w:rsidP="00956727">
      <w:pPr>
        <w:pStyle w:val="BodyText2"/>
        <w:numPr>
          <w:ilvl w:val="0"/>
          <w:numId w:val="19"/>
        </w:numPr>
      </w:pPr>
      <w:r w:rsidRPr="003F02F8">
        <w:t xml:space="preserve">Payment methods, if required </w:t>
      </w:r>
    </w:p>
    <w:p w14:paraId="4CAD6AC2" w14:textId="42E52DC6" w:rsidR="00953804" w:rsidRPr="003F02F8" w:rsidRDefault="0072158A" w:rsidP="00956727">
      <w:pPr>
        <w:pStyle w:val="BodyText2"/>
        <w:numPr>
          <w:ilvl w:val="0"/>
          <w:numId w:val="19"/>
        </w:numPr>
      </w:pPr>
      <w:r w:rsidRPr="003F02F8">
        <w:t>Evaluation and tr</w:t>
      </w:r>
      <w:r w:rsidR="00953804" w:rsidRPr="003F02F8">
        <w:t>acking methods</w:t>
      </w:r>
      <w:r w:rsidR="00851849" w:rsidRPr="003F02F8">
        <w:t>;</w:t>
      </w:r>
      <w:r w:rsidR="00953804" w:rsidRPr="003F02F8">
        <w:t xml:space="preserve"> for example</w:t>
      </w:r>
      <w:r w:rsidR="00851849" w:rsidRPr="003F02F8">
        <w:t>,</w:t>
      </w:r>
      <w:r w:rsidR="00953804" w:rsidRPr="003F02F8">
        <w:t xml:space="preserve"> </w:t>
      </w:r>
      <w:r w:rsidR="00851849" w:rsidRPr="003F02F8">
        <w:t>G</w:t>
      </w:r>
      <w:r w:rsidR="00953804" w:rsidRPr="003F02F8">
        <w:t xml:space="preserve">oogle </w:t>
      </w:r>
      <w:r w:rsidR="00851849" w:rsidRPr="003F02F8">
        <w:t>A</w:t>
      </w:r>
      <w:r w:rsidR="00953804" w:rsidRPr="003F02F8">
        <w:t>nalytics, visits per day, platform statistics, etc.</w:t>
      </w:r>
    </w:p>
    <w:p w14:paraId="33E57D4D" w14:textId="77777777" w:rsidR="00956727" w:rsidRPr="003F02F8" w:rsidRDefault="00956727" w:rsidP="00A269BA">
      <w:pPr>
        <w:pStyle w:val="BodyText2"/>
      </w:pPr>
    </w:p>
    <w:p w14:paraId="0604D13C" w14:textId="77777777" w:rsidR="005118D0" w:rsidRPr="003F02F8" w:rsidRDefault="005118D0" w:rsidP="005118D0">
      <w:pPr>
        <w:pStyle w:val="BodyText2"/>
      </w:pPr>
      <w:r w:rsidRPr="003F02F8">
        <w:t xml:space="preserve">*Please delete note before finalising this policy. </w:t>
      </w:r>
    </w:p>
    <w:p w14:paraId="01DBB19C" w14:textId="77777777" w:rsidR="005C7200" w:rsidRPr="003F02F8" w:rsidRDefault="005C7200" w:rsidP="004D6DC0"/>
    <w:p w14:paraId="643953BC" w14:textId="77777777" w:rsidR="00AB40F9" w:rsidRPr="003F02F8" w:rsidRDefault="005C7200" w:rsidP="002050E3">
      <w:pPr>
        <w:pStyle w:val="Heading3"/>
      </w:pPr>
      <w:r w:rsidRPr="003F02F8">
        <w:t>6.2.</w:t>
      </w:r>
      <w:r w:rsidR="001A5538" w:rsidRPr="003F02F8">
        <w:t>3</w:t>
      </w:r>
      <w:r w:rsidRPr="003F02F8">
        <w:tab/>
      </w:r>
      <w:r w:rsidR="00BC2430" w:rsidRPr="003F02F8">
        <w:t>C</w:t>
      </w:r>
      <w:r w:rsidR="00AB40F9" w:rsidRPr="003F02F8">
        <w:t xml:space="preserve">ontent </w:t>
      </w:r>
    </w:p>
    <w:p w14:paraId="064E37A2" w14:textId="77777777" w:rsidR="005C7200" w:rsidRPr="003F02F8" w:rsidRDefault="00E82CDC" w:rsidP="004D6DC0">
      <w:r w:rsidRPr="003F02F8">
        <w:rPr>
          <w:b/>
        </w:rPr>
        <w:t>[Insert organisational name]</w:t>
      </w:r>
      <w:r w:rsidR="00B73919" w:rsidRPr="003F02F8">
        <w:t xml:space="preserve"> engage</w:t>
      </w:r>
      <w:r w:rsidR="00851849" w:rsidRPr="003F02F8">
        <w:t>s</w:t>
      </w:r>
      <w:r w:rsidR="00B73919" w:rsidRPr="003F02F8">
        <w:t xml:space="preserve"> clients, stakeholder</w:t>
      </w:r>
      <w:r w:rsidR="008062E5" w:rsidRPr="003F02F8">
        <w:t>s</w:t>
      </w:r>
      <w:r w:rsidR="00B73919" w:rsidRPr="003F02F8">
        <w:t xml:space="preserve"> and the broader community by </w:t>
      </w:r>
      <w:r w:rsidR="00F53E23" w:rsidRPr="003F02F8">
        <w:t>providing</w:t>
      </w:r>
      <w:r w:rsidR="00B73919" w:rsidRPr="003F02F8">
        <w:t xml:space="preserve"> the following authorised content:</w:t>
      </w:r>
    </w:p>
    <w:p w14:paraId="01B8EE4A" w14:textId="77777777" w:rsidR="00B73919" w:rsidRPr="003F02F8" w:rsidRDefault="00B73919" w:rsidP="00B73919">
      <w:pPr>
        <w:pStyle w:val="ListParagraph"/>
        <w:numPr>
          <w:ilvl w:val="0"/>
          <w:numId w:val="5"/>
        </w:numPr>
      </w:pPr>
      <w:r w:rsidRPr="003F02F8">
        <w:t>Event promotion</w:t>
      </w:r>
    </w:p>
    <w:p w14:paraId="2E9A3558" w14:textId="77777777" w:rsidR="00B73919" w:rsidRPr="003F02F8" w:rsidRDefault="00B73919" w:rsidP="00B73919">
      <w:pPr>
        <w:pStyle w:val="ListParagraph"/>
        <w:numPr>
          <w:ilvl w:val="0"/>
          <w:numId w:val="5"/>
        </w:numPr>
      </w:pPr>
      <w:r w:rsidRPr="003F02F8">
        <w:t>Positive organisation outcomes</w:t>
      </w:r>
    </w:p>
    <w:p w14:paraId="6CFD4E1B" w14:textId="0A6A7CD9" w:rsidR="00B73919" w:rsidRPr="003F02F8" w:rsidRDefault="00B73919" w:rsidP="00B73919">
      <w:pPr>
        <w:pStyle w:val="ListParagraph"/>
        <w:numPr>
          <w:ilvl w:val="0"/>
          <w:numId w:val="5"/>
        </w:numPr>
      </w:pPr>
      <w:r w:rsidRPr="003F02F8">
        <w:t>Positive comments about other organisation</w:t>
      </w:r>
      <w:r w:rsidR="00C55A37" w:rsidRPr="003F02F8">
        <w:t>’</w:t>
      </w:r>
      <w:r w:rsidRPr="003F02F8">
        <w:t>s achievements</w:t>
      </w:r>
    </w:p>
    <w:p w14:paraId="4CAA4A2F" w14:textId="77777777" w:rsidR="00B73919" w:rsidRPr="003F02F8" w:rsidRDefault="00887025" w:rsidP="00B73919">
      <w:pPr>
        <w:pStyle w:val="ListParagraph"/>
        <w:numPr>
          <w:ilvl w:val="0"/>
          <w:numId w:val="5"/>
        </w:numPr>
      </w:pPr>
      <w:r w:rsidRPr="003F02F8">
        <w:t>Organisational campaigns</w:t>
      </w:r>
    </w:p>
    <w:p w14:paraId="3BECC7F6" w14:textId="77777777" w:rsidR="00887025" w:rsidRPr="003F02F8" w:rsidRDefault="00887025" w:rsidP="00B73919">
      <w:pPr>
        <w:pStyle w:val="ListParagraph"/>
        <w:numPr>
          <w:ilvl w:val="0"/>
          <w:numId w:val="5"/>
        </w:numPr>
      </w:pPr>
      <w:r w:rsidRPr="003F02F8">
        <w:t>Organisational views in sector discussions</w:t>
      </w:r>
    </w:p>
    <w:p w14:paraId="05C00EDF" w14:textId="77777777" w:rsidR="00887025" w:rsidRPr="003F02F8" w:rsidRDefault="00887025" w:rsidP="00B73919">
      <w:pPr>
        <w:pStyle w:val="ListParagraph"/>
        <w:numPr>
          <w:ilvl w:val="0"/>
          <w:numId w:val="5"/>
        </w:numPr>
      </w:pPr>
      <w:r w:rsidRPr="003F02F8">
        <w:t>Fundraising activities</w:t>
      </w:r>
    </w:p>
    <w:p w14:paraId="34074712" w14:textId="32444F8C" w:rsidR="00887025" w:rsidRPr="003F02F8" w:rsidRDefault="00887025" w:rsidP="00B73919">
      <w:pPr>
        <w:pStyle w:val="ListParagraph"/>
        <w:numPr>
          <w:ilvl w:val="0"/>
          <w:numId w:val="5"/>
        </w:numPr>
      </w:pPr>
      <w:r w:rsidRPr="003F02F8">
        <w:t>Service or operation changes</w:t>
      </w:r>
      <w:r w:rsidR="00BC2430" w:rsidRPr="003F02F8">
        <w:t xml:space="preserve"> or news</w:t>
      </w:r>
    </w:p>
    <w:p w14:paraId="163E5103" w14:textId="77777777" w:rsidR="00887025" w:rsidRPr="003F02F8" w:rsidRDefault="00BC2430" w:rsidP="00607097">
      <w:pPr>
        <w:pStyle w:val="ListParagraph"/>
        <w:numPr>
          <w:ilvl w:val="0"/>
          <w:numId w:val="5"/>
        </w:numPr>
        <w:rPr>
          <w:b/>
        </w:rPr>
      </w:pPr>
      <w:r w:rsidRPr="003F02F8">
        <w:rPr>
          <w:b/>
        </w:rPr>
        <w:t xml:space="preserve">[insert other] </w:t>
      </w:r>
    </w:p>
    <w:p w14:paraId="6FB6A0E6" w14:textId="1254D6E0" w:rsidR="00BC2430" w:rsidRPr="003F02F8" w:rsidRDefault="00BC2430" w:rsidP="00607097">
      <w:pPr>
        <w:pStyle w:val="ListParagraph"/>
        <w:numPr>
          <w:ilvl w:val="0"/>
          <w:numId w:val="5"/>
        </w:numPr>
        <w:rPr>
          <w:b/>
        </w:rPr>
      </w:pPr>
      <w:r w:rsidRPr="003F02F8">
        <w:rPr>
          <w:b/>
        </w:rPr>
        <w:t>[insert other]</w:t>
      </w:r>
    </w:p>
    <w:p w14:paraId="4C479C54" w14:textId="77777777" w:rsidR="00BC2430" w:rsidRPr="003F02F8" w:rsidRDefault="00BC2430" w:rsidP="004D6DC0"/>
    <w:p w14:paraId="72451742" w14:textId="77777777" w:rsidR="00BC2430" w:rsidRPr="003F02F8" w:rsidRDefault="00BC2430" w:rsidP="00BC2430">
      <w:pPr>
        <w:pStyle w:val="Heading3"/>
      </w:pPr>
      <w:r w:rsidRPr="003F02F8">
        <w:t>6.2.4</w:t>
      </w:r>
      <w:r w:rsidRPr="003F02F8">
        <w:tab/>
        <w:t>Content delivery</w:t>
      </w:r>
    </w:p>
    <w:p w14:paraId="5F9A2986" w14:textId="4C434E7E" w:rsidR="00787906" w:rsidRPr="003F02F8" w:rsidRDefault="00BC2430" w:rsidP="00BC2430">
      <w:r w:rsidRPr="003F02F8">
        <w:rPr>
          <w:b/>
        </w:rPr>
        <w:t>[Insert organisation name]</w:t>
      </w:r>
      <w:r w:rsidRPr="003F02F8">
        <w:t xml:space="preserve"> delivers </w:t>
      </w:r>
      <w:r w:rsidR="00976514" w:rsidRPr="003F02F8">
        <w:t xml:space="preserve">social media </w:t>
      </w:r>
      <w:r w:rsidRPr="003F02F8">
        <w:t>content and respond</w:t>
      </w:r>
      <w:r w:rsidR="00F53E23" w:rsidRPr="003F02F8">
        <w:t>s</w:t>
      </w:r>
      <w:r w:rsidRPr="003F02F8">
        <w:t xml:space="preserve"> to messages in a timely manner</w:t>
      </w:r>
      <w:r w:rsidR="00766137" w:rsidRPr="003F02F8">
        <w:t>, establishing clear and freq</w:t>
      </w:r>
      <w:r w:rsidR="00787906" w:rsidRPr="003F02F8">
        <w:t>uent</w:t>
      </w:r>
      <w:r w:rsidR="00766137" w:rsidRPr="003F02F8">
        <w:t xml:space="preserve"> posting</w:t>
      </w:r>
      <w:r w:rsidR="00787906" w:rsidRPr="003F02F8">
        <w:t xml:space="preserve"> schedules</w:t>
      </w:r>
      <w:r w:rsidR="00766137" w:rsidRPr="003F02F8">
        <w:t xml:space="preserve"> to each social media platform</w:t>
      </w:r>
      <w:r w:rsidR="00F92EF9" w:rsidRPr="003F02F8">
        <w:t>,</w:t>
      </w:r>
      <w:r w:rsidR="00766137" w:rsidRPr="003F02F8">
        <w:t xml:space="preserve"> as per </w:t>
      </w:r>
      <w:r w:rsidR="00D01545" w:rsidRPr="003F02F8">
        <w:t>Section</w:t>
      </w:r>
      <w:r w:rsidR="00766137" w:rsidRPr="003F02F8">
        <w:t xml:space="preserve"> 6.2.3. </w:t>
      </w:r>
    </w:p>
    <w:p w14:paraId="3837DEE9" w14:textId="77777777" w:rsidR="00787906" w:rsidRPr="003F02F8" w:rsidRDefault="00787906" w:rsidP="00BC2430"/>
    <w:p w14:paraId="526F5354" w14:textId="1E5A8F7F" w:rsidR="00BC2430" w:rsidRPr="003F02F8" w:rsidRDefault="00766137" w:rsidP="00BC2430">
      <w:r w:rsidRPr="003F02F8">
        <w:t xml:space="preserve">The priority of </w:t>
      </w:r>
      <w:r w:rsidR="001E1C8C" w:rsidRPr="003F02F8">
        <w:t xml:space="preserve">the organisation’s response to its content or posts </w:t>
      </w:r>
      <w:r w:rsidRPr="003F02F8">
        <w:t xml:space="preserve">will depend </w:t>
      </w:r>
      <w:r w:rsidR="00F92EF9" w:rsidRPr="003F02F8">
        <w:t xml:space="preserve">upon </w:t>
      </w:r>
      <w:r w:rsidRPr="003F02F8">
        <w:t>the n</w:t>
      </w:r>
      <w:r w:rsidR="00BC2430" w:rsidRPr="003F02F8">
        <w:t xml:space="preserve">ature of the </w:t>
      </w:r>
      <w:r w:rsidR="001E1C8C" w:rsidRPr="003F02F8">
        <w:t xml:space="preserve">broader community </w:t>
      </w:r>
      <w:r w:rsidR="00BC2430" w:rsidRPr="003F02F8">
        <w:t>message</w:t>
      </w:r>
      <w:r w:rsidR="00A9411F" w:rsidRPr="003F02F8">
        <w:t>s or comments</w:t>
      </w:r>
      <w:r w:rsidR="00F92EF9" w:rsidRPr="003F02F8">
        <w:t>.</w:t>
      </w:r>
      <w:r w:rsidR="00A9411F" w:rsidRPr="003F02F8">
        <w:t xml:space="preserve"> </w:t>
      </w:r>
      <w:r w:rsidR="00F92EF9" w:rsidRPr="003F02F8">
        <w:t>T</w:t>
      </w:r>
      <w:r w:rsidR="00A9411F" w:rsidRPr="003F02F8">
        <w:t>h</w:t>
      </w:r>
      <w:r w:rsidR="00971F10" w:rsidRPr="003F02F8">
        <w:t>ese</w:t>
      </w:r>
      <w:r w:rsidR="00A9411F" w:rsidRPr="003F02F8">
        <w:t xml:space="preserve"> include:</w:t>
      </w:r>
    </w:p>
    <w:p w14:paraId="13DCB0AF" w14:textId="77777777" w:rsidR="00A9411F" w:rsidRPr="003F02F8" w:rsidRDefault="00A9411F" w:rsidP="00BC2430"/>
    <w:tbl>
      <w:tblPr>
        <w:tblStyle w:val="TableGrid"/>
        <w:tblW w:w="9039" w:type="dxa"/>
        <w:tblLook w:val="04A0" w:firstRow="1" w:lastRow="0" w:firstColumn="1" w:lastColumn="0" w:noHBand="0" w:noVBand="1"/>
      </w:tblPr>
      <w:tblGrid>
        <w:gridCol w:w="3936"/>
        <w:gridCol w:w="5103"/>
      </w:tblGrid>
      <w:tr w:rsidR="003F02F8" w:rsidRPr="003F02F8" w14:paraId="798DD7B5" w14:textId="77777777" w:rsidTr="008062E5">
        <w:tc>
          <w:tcPr>
            <w:tcW w:w="3936" w:type="dxa"/>
            <w:shd w:val="clear" w:color="auto" w:fill="D9D9D9" w:themeFill="background1" w:themeFillShade="D9"/>
          </w:tcPr>
          <w:p w14:paraId="1472E405" w14:textId="77777777" w:rsidR="00A9411F" w:rsidRPr="003F02F8" w:rsidRDefault="00A9411F" w:rsidP="001C49B6">
            <w:pPr>
              <w:jc w:val="center"/>
              <w:rPr>
                <w:b/>
              </w:rPr>
            </w:pPr>
            <w:r w:rsidRPr="003F02F8">
              <w:rPr>
                <w:b/>
              </w:rPr>
              <w:t>Priority</w:t>
            </w:r>
            <w:r w:rsidR="008062E5" w:rsidRPr="003F02F8">
              <w:rPr>
                <w:b/>
              </w:rPr>
              <w:t xml:space="preserve"> of organisational response</w:t>
            </w:r>
          </w:p>
        </w:tc>
        <w:tc>
          <w:tcPr>
            <w:tcW w:w="5103" w:type="dxa"/>
            <w:shd w:val="clear" w:color="auto" w:fill="D9D9D9" w:themeFill="background1" w:themeFillShade="D9"/>
          </w:tcPr>
          <w:p w14:paraId="16A2615F" w14:textId="77777777" w:rsidR="00A9411F" w:rsidRPr="003F02F8" w:rsidRDefault="00A9411F" w:rsidP="001C49B6">
            <w:pPr>
              <w:jc w:val="center"/>
              <w:rPr>
                <w:b/>
              </w:rPr>
            </w:pPr>
            <w:r w:rsidRPr="003F02F8">
              <w:rPr>
                <w:b/>
              </w:rPr>
              <w:t>Nature of comments/messages or posts</w:t>
            </w:r>
          </w:p>
          <w:p w14:paraId="6E7E2CE9" w14:textId="77777777" w:rsidR="00710F12" w:rsidRPr="003F02F8" w:rsidRDefault="00710F12" w:rsidP="001C49B6">
            <w:pPr>
              <w:jc w:val="center"/>
              <w:rPr>
                <w:b/>
              </w:rPr>
            </w:pPr>
          </w:p>
        </w:tc>
      </w:tr>
      <w:tr w:rsidR="003F02F8" w:rsidRPr="003F02F8" w14:paraId="573946A4" w14:textId="77777777" w:rsidTr="008062E5">
        <w:tc>
          <w:tcPr>
            <w:tcW w:w="3936" w:type="dxa"/>
            <w:shd w:val="clear" w:color="auto" w:fill="FFFFFF" w:themeFill="background1"/>
          </w:tcPr>
          <w:p w14:paraId="51993EB4" w14:textId="77777777" w:rsidR="00A9411F" w:rsidRPr="003F02F8" w:rsidRDefault="00A9411F" w:rsidP="00710F12">
            <w:pPr>
              <w:jc w:val="center"/>
              <w:rPr>
                <w:b/>
              </w:rPr>
            </w:pPr>
            <w:r w:rsidRPr="003F02F8">
              <w:rPr>
                <w:b/>
              </w:rPr>
              <w:t>1</w:t>
            </w:r>
          </w:p>
        </w:tc>
        <w:tc>
          <w:tcPr>
            <w:tcW w:w="5103" w:type="dxa"/>
          </w:tcPr>
          <w:p w14:paraId="7F075448" w14:textId="77777777" w:rsidR="00A9411F" w:rsidRPr="003F02F8" w:rsidRDefault="001A5538" w:rsidP="001C49B6">
            <w:pPr>
              <w:jc w:val="center"/>
              <w:rPr>
                <w:b/>
              </w:rPr>
            </w:pPr>
            <w:r w:rsidRPr="003F02F8">
              <w:rPr>
                <w:b/>
              </w:rPr>
              <w:t>Inappropriate post/</w:t>
            </w:r>
            <w:r w:rsidR="00373813" w:rsidRPr="003F02F8">
              <w:rPr>
                <w:b/>
              </w:rPr>
              <w:t>comments</w:t>
            </w:r>
          </w:p>
        </w:tc>
      </w:tr>
      <w:tr w:rsidR="003F02F8" w:rsidRPr="003F02F8" w14:paraId="61A35E83" w14:textId="77777777" w:rsidTr="008062E5">
        <w:tc>
          <w:tcPr>
            <w:tcW w:w="3936" w:type="dxa"/>
            <w:shd w:val="clear" w:color="auto" w:fill="FFFFFF" w:themeFill="background1"/>
          </w:tcPr>
          <w:p w14:paraId="4B57DE6A" w14:textId="77777777" w:rsidR="00A9411F" w:rsidRPr="003F02F8" w:rsidRDefault="00A9411F" w:rsidP="00710F12">
            <w:pPr>
              <w:jc w:val="center"/>
              <w:rPr>
                <w:b/>
              </w:rPr>
            </w:pPr>
            <w:r w:rsidRPr="003F02F8">
              <w:rPr>
                <w:b/>
              </w:rPr>
              <w:t>2</w:t>
            </w:r>
          </w:p>
        </w:tc>
        <w:tc>
          <w:tcPr>
            <w:tcW w:w="5103" w:type="dxa"/>
          </w:tcPr>
          <w:p w14:paraId="04FC6460" w14:textId="77777777" w:rsidR="00A9411F" w:rsidRPr="003F02F8" w:rsidRDefault="00A9411F" w:rsidP="001C49B6">
            <w:pPr>
              <w:jc w:val="center"/>
              <w:rPr>
                <w:b/>
              </w:rPr>
            </w:pPr>
            <w:r w:rsidRPr="003F02F8">
              <w:rPr>
                <w:b/>
              </w:rPr>
              <w:t>Complaints</w:t>
            </w:r>
          </w:p>
        </w:tc>
      </w:tr>
      <w:tr w:rsidR="003F02F8" w:rsidRPr="003F02F8" w14:paraId="40891F52" w14:textId="77777777" w:rsidTr="008062E5">
        <w:tc>
          <w:tcPr>
            <w:tcW w:w="3936" w:type="dxa"/>
            <w:shd w:val="clear" w:color="auto" w:fill="FFFFFF" w:themeFill="background1"/>
          </w:tcPr>
          <w:p w14:paraId="536DA4CD" w14:textId="77777777" w:rsidR="00A9411F" w:rsidRPr="003F02F8" w:rsidRDefault="00A9411F" w:rsidP="00710F12">
            <w:pPr>
              <w:jc w:val="center"/>
              <w:rPr>
                <w:b/>
              </w:rPr>
            </w:pPr>
            <w:r w:rsidRPr="003F02F8">
              <w:rPr>
                <w:b/>
              </w:rPr>
              <w:t>3</w:t>
            </w:r>
          </w:p>
        </w:tc>
        <w:tc>
          <w:tcPr>
            <w:tcW w:w="5103" w:type="dxa"/>
          </w:tcPr>
          <w:p w14:paraId="305824D0" w14:textId="77777777" w:rsidR="00A9411F" w:rsidRPr="003F02F8" w:rsidRDefault="00710F12" w:rsidP="001C49B6">
            <w:pPr>
              <w:jc w:val="center"/>
              <w:rPr>
                <w:b/>
              </w:rPr>
            </w:pPr>
            <w:r w:rsidRPr="003F02F8">
              <w:rPr>
                <w:b/>
              </w:rPr>
              <w:t>Negative feedback</w:t>
            </w:r>
          </w:p>
        </w:tc>
      </w:tr>
      <w:tr w:rsidR="003F02F8" w:rsidRPr="003F02F8" w14:paraId="7D24F2A1" w14:textId="77777777" w:rsidTr="008062E5">
        <w:tc>
          <w:tcPr>
            <w:tcW w:w="3936" w:type="dxa"/>
            <w:shd w:val="clear" w:color="auto" w:fill="FFFFFF" w:themeFill="background1"/>
          </w:tcPr>
          <w:p w14:paraId="67836BDF" w14:textId="77777777" w:rsidR="00A9411F" w:rsidRPr="003F02F8" w:rsidRDefault="00A9411F" w:rsidP="00710F12">
            <w:pPr>
              <w:jc w:val="center"/>
              <w:rPr>
                <w:b/>
              </w:rPr>
            </w:pPr>
            <w:r w:rsidRPr="003F02F8">
              <w:rPr>
                <w:b/>
              </w:rPr>
              <w:t>4</w:t>
            </w:r>
          </w:p>
        </w:tc>
        <w:tc>
          <w:tcPr>
            <w:tcW w:w="5103" w:type="dxa"/>
          </w:tcPr>
          <w:p w14:paraId="37CE371C" w14:textId="77777777" w:rsidR="00A9411F" w:rsidRPr="003F02F8" w:rsidRDefault="00710F12" w:rsidP="001C49B6">
            <w:pPr>
              <w:jc w:val="center"/>
              <w:rPr>
                <w:b/>
              </w:rPr>
            </w:pPr>
            <w:r w:rsidRPr="003F02F8">
              <w:rPr>
                <w:b/>
              </w:rPr>
              <w:t>Questions</w:t>
            </w:r>
          </w:p>
        </w:tc>
      </w:tr>
      <w:tr w:rsidR="003F02F8" w:rsidRPr="003F02F8" w14:paraId="1FCA3F40" w14:textId="77777777" w:rsidTr="008062E5">
        <w:tc>
          <w:tcPr>
            <w:tcW w:w="3936" w:type="dxa"/>
            <w:shd w:val="clear" w:color="auto" w:fill="FFFFFF" w:themeFill="background1"/>
          </w:tcPr>
          <w:p w14:paraId="0D7CF2F1" w14:textId="77777777" w:rsidR="00A9411F" w:rsidRPr="003F02F8" w:rsidRDefault="00A9411F" w:rsidP="00710F12">
            <w:pPr>
              <w:jc w:val="center"/>
              <w:rPr>
                <w:b/>
              </w:rPr>
            </w:pPr>
            <w:r w:rsidRPr="003F02F8">
              <w:rPr>
                <w:b/>
              </w:rPr>
              <w:t>5</w:t>
            </w:r>
          </w:p>
        </w:tc>
        <w:tc>
          <w:tcPr>
            <w:tcW w:w="5103" w:type="dxa"/>
          </w:tcPr>
          <w:p w14:paraId="0D80C31F" w14:textId="77777777" w:rsidR="00A9411F" w:rsidRPr="003F02F8" w:rsidRDefault="00710F12" w:rsidP="001C49B6">
            <w:pPr>
              <w:jc w:val="center"/>
              <w:rPr>
                <w:b/>
              </w:rPr>
            </w:pPr>
            <w:r w:rsidRPr="003F02F8">
              <w:rPr>
                <w:b/>
              </w:rPr>
              <w:t>Other feedback</w:t>
            </w:r>
          </w:p>
        </w:tc>
      </w:tr>
    </w:tbl>
    <w:p w14:paraId="2CE93C90" w14:textId="77777777" w:rsidR="00BC2430" w:rsidRPr="003F02F8" w:rsidRDefault="00BC2430" w:rsidP="004D6DC0"/>
    <w:p w14:paraId="0AC530A4" w14:textId="77777777" w:rsidR="00373813" w:rsidRPr="003F02F8" w:rsidRDefault="00373813" w:rsidP="004D6DC0">
      <w:r w:rsidRPr="003F02F8">
        <w:t>For more information about inappropriate posts from the broader community</w:t>
      </w:r>
      <w:r w:rsidR="00F92EF9" w:rsidRPr="003F02F8">
        <w:t>,</w:t>
      </w:r>
      <w:r w:rsidRPr="003F02F8">
        <w:t xml:space="preserve"> refer to </w:t>
      </w:r>
      <w:r w:rsidR="00D01545" w:rsidRPr="003F02F8">
        <w:t>Section</w:t>
      </w:r>
      <w:r w:rsidRPr="003F02F8">
        <w:t xml:space="preserve"> 6.4.5.</w:t>
      </w:r>
    </w:p>
    <w:p w14:paraId="49E7AC44" w14:textId="77777777" w:rsidR="00373813" w:rsidRPr="003F02F8" w:rsidRDefault="00373813" w:rsidP="004D6DC0"/>
    <w:p w14:paraId="57C87861" w14:textId="77777777" w:rsidR="0024532C" w:rsidRPr="003F02F8" w:rsidRDefault="0087149A" w:rsidP="004E14E8">
      <w:pPr>
        <w:pStyle w:val="Heading3"/>
      </w:pPr>
      <w:r w:rsidRPr="003F02F8">
        <w:lastRenderedPageBreak/>
        <w:t>6.2.5</w:t>
      </w:r>
      <w:r w:rsidR="005C7200" w:rsidRPr="003F02F8">
        <w:tab/>
      </w:r>
      <w:r w:rsidR="004E14E8" w:rsidRPr="003F02F8">
        <w:t>Evaluation</w:t>
      </w:r>
    </w:p>
    <w:p w14:paraId="40BF0C9C" w14:textId="77777777" w:rsidR="000E68A0" w:rsidRPr="003F02F8" w:rsidRDefault="004E14E8" w:rsidP="004E14E8">
      <w:proofErr w:type="gramStart"/>
      <w:r w:rsidRPr="003F02F8">
        <w:t>In order to</w:t>
      </w:r>
      <w:proofErr w:type="gramEnd"/>
      <w:r w:rsidRPr="003F02F8">
        <w:t xml:space="preserve"> continually </w:t>
      </w:r>
      <w:r w:rsidR="000E68A0" w:rsidRPr="003F02F8">
        <w:t>improve</w:t>
      </w:r>
      <w:r w:rsidRPr="003F02F8">
        <w:t xml:space="preserve"> the delivery of services, the organisation evaluate</w:t>
      </w:r>
      <w:r w:rsidR="00F53E23" w:rsidRPr="003F02F8">
        <w:t>s</w:t>
      </w:r>
      <w:r w:rsidRPr="003F02F8">
        <w:t xml:space="preserve"> its social media presence by analysing the goals</w:t>
      </w:r>
      <w:r w:rsidR="000E68A0" w:rsidRPr="003F02F8">
        <w:t>, online measur</w:t>
      </w:r>
      <w:r w:rsidR="008F4CF2" w:rsidRPr="003F02F8">
        <w:t>ing tool</w:t>
      </w:r>
      <w:r w:rsidR="000E68A0" w:rsidRPr="003F02F8">
        <w:t xml:space="preserve"> and the tangible outcomes for the organisation. </w:t>
      </w:r>
      <w:r w:rsidR="006C629C" w:rsidRPr="003F02F8">
        <w:t>Th</w:t>
      </w:r>
      <w:r w:rsidR="008A2DFE" w:rsidRPr="003F02F8">
        <w:t>ese</w:t>
      </w:r>
      <w:r w:rsidR="006C629C" w:rsidRPr="003F02F8">
        <w:t xml:space="preserve"> include:</w:t>
      </w:r>
    </w:p>
    <w:p w14:paraId="7C53A1AC" w14:textId="77777777" w:rsidR="006C629C" w:rsidRPr="003F02F8" w:rsidRDefault="006C629C" w:rsidP="004E14E8"/>
    <w:tbl>
      <w:tblPr>
        <w:tblStyle w:val="TableGrid"/>
        <w:tblW w:w="9039" w:type="dxa"/>
        <w:tblLook w:val="04A0" w:firstRow="1" w:lastRow="0" w:firstColumn="1" w:lastColumn="0" w:noHBand="0" w:noVBand="1"/>
      </w:tblPr>
      <w:tblGrid>
        <w:gridCol w:w="2518"/>
        <w:gridCol w:w="3625"/>
        <w:gridCol w:w="2896"/>
      </w:tblGrid>
      <w:tr w:rsidR="003F02F8" w:rsidRPr="003F02F8" w14:paraId="1021C18C" w14:textId="77777777" w:rsidTr="00315F6E">
        <w:tc>
          <w:tcPr>
            <w:tcW w:w="2518" w:type="dxa"/>
            <w:shd w:val="clear" w:color="auto" w:fill="D9D9D9" w:themeFill="background1" w:themeFillShade="D9"/>
          </w:tcPr>
          <w:p w14:paraId="2F6E3DFE" w14:textId="77777777" w:rsidR="006C629C" w:rsidRPr="003F02F8" w:rsidRDefault="006C629C" w:rsidP="002A03E9">
            <w:pPr>
              <w:rPr>
                <w:b/>
              </w:rPr>
            </w:pPr>
            <w:r w:rsidRPr="003F02F8">
              <w:rPr>
                <w:b/>
              </w:rPr>
              <w:t xml:space="preserve">Social media goals </w:t>
            </w:r>
          </w:p>
        </w:tc>
        <w:tc>
          <w:tcPr>
            <w:tcW w:w="3625" w:type="dxa"/>
            <w:shd w:val="clear" w:color="auto" w:fill="D9D9D9" w:themeFill="background1" w:themeFillShade="D9"/>
          </w:tcPr>
          <w:p w14:paraId="334D1284" w14:textId="77777777" w:rsidR="006C629C" w:rsidRPr="003F02F8" w:rsidRDefault="006C629C" w:rsidP="002A03E9">
            <w:pPr>
              <w:rPr>
                <w:b/>
              </w:rPr>
            </w:pPr>
            <w:r w:rsidRPr="003F02F8">
              <w:rPr>
                <w:b/>
              </w:rPr>
              <w:t xml:space="preserve">Online measuring tool </w:t>
            </w:r>
          </w:p>
          <w:p w14:paraId="2ECC123E" w14:textId="77777777" w:rsidR="006C629C" w:rsidRPr="003F02F8" w:rsidRDefault="006C629C" w:rsidP="002A03E9">
            <w:pPr>
              <w:rPr>
                <w:b/>
              </w:rPr>
            </w:pPr>
          </w:p>
        </w:tc>
        <w:tc>
          <w:tcPr>
            <w:tcW w:w="2896" w:type="dxa"/>
            <w:shd w:val="clear" w:color="auto" w:fill="D9D9D9" w:themeFill="background1" w:themeFillShade="D9"/>
          </w:tcPr>
          <w:p w14:paraId="65E4A884" w14:textId="77777777" w:rsidR="006C629C" w:rsidRPr="003F02F8" w:rsidRDefault="00F5285D" w:rsidP="002A03E9">
            <w:pPr>
              <w:rPr>
                <w:b/>
              </w:rPr>
            </w:pPr>
            <w:r w:rsidRPr="003F02F8">
              <w:rPr>
                <w:b/>
              </w:rPr>
              <w:t>Organisational outcomes</w:t>
            </w:r>
          </w:p>
        </w:tc>
      </w:tr>
      <w:tr w:rsidR="003F02F8" w:rsidRPr="003F02F8" w14:paraId="7B5EE735" w14:textId="77777777" w:rsidTr="00315F6E">
        <w:tc>
          <w:tcPr>
            <w:tcW w:w="2518" w:type="dxa"/>
            <w:shd w:val="clear" w:color="auto" w:fill="FFFFFF" w:themeFill="background1"/>
          </w:tcPr>
          <w:p w14:paraId="7A0AD96B" w14:textId="52370E64" w:rsidR="006C629C" w:rsidRPr="003F02F8" w:rsidRDefault="006C629C" w:rsidP="00F5285D">
            <w:pPr>
              <w:jc w:val="left"/>
              <w:rPr>
                <w:b/>
              </w:rPr>
            </w:pPr>
            <w:r w:rsidRPr="003F02F8">
              <w:rPr>
                <w:b/>
              </w:rPr>
              <w:t xml:space="preserve">[Insert goal, </w:t>
            </w:r>
            <w:r w:rsidR="00BB28E2" w:rsidRPr="003F02F8">
              <w:rPr>
                <w:b/>
              </w:rPr>
              <w:t>for example</w:t>
            </w:r>
            <w:r w:rsidR="00315F6E" w:rsidRPr="003F02F8">
              <w:rPr>
                <w:b/>
              </w:rPr>
              <w:t>: develop partnerships with other organisations</w:t>
            </w:r>
            <w:r w:rsidRPr="003F02F8">
              <w:rPr>
                <w:b/>
              </w:rPr>
              <w:t>]</w:t>
            </w:r>
          </w:p>
          <w:p w14:paraId="0D43DB9B" w14:textId="77777777" w:rsidR="00F5285D" w:rsidRPr="003F02F8" w:rsidRDefault="00F5285D" w:rsidP="00F5285D">
            <w:pPr>
              <w:jc w:val="left"/>
              <w:rPr>
                <w:b/>
              </w:rPr>
            </w:pPr>
          </w:p>
        </w:tc>
        <w:tc>
          <w:tcPr>
            <w:tcW w:w="3625" w:type="dxa"/>
          </w:tcPr>
          <w:p w14:paraId="7F4C74FD" w14:textId="01AC88FA" w:rsidR="006C629C" w:rsidRPr="003F02F8" w:rsidRDefault="006C629C" w:rsidP="002A03E9">
            <w:pPr>
              <w:jc w:val="left"/>
              <w:rPr>
                <w:b/>
              </w:rPr>
            </w:pPr>
            <w:r w:rsidRPr="003F02F8">
              <w:rPr>
                <w:b/>
              </w:rPr>
              <w:t>[insert tool, for example</w:t>
            </w:r>
            <w:r w:rsidR="00C55A37" w:rsidRPr="003F02F8">
              <w:rPr>
                <w:b/>
              </w:rPr>
              <w:t>:</w:t>
            </w:r>
            <w:r w:rsidRPr="003F02F8">
              <w:rPr>
                <w:b/>
              </w:rPr>
              <w:t xml:space="preserve"> </w:t>
            </w:r>
            <w:r w:rsidR="00315F6E" w:rsidRPr="003F02F8">
              <w:rPr>
                <w:b/>
              </w:rPr>
              <w:t>number of organisations that currently follow the organisation on twitter]</w:t>
            </w:r>
          </w:p>
        </w:tc>
        <w:tc>
          <w:tcPr>
            <w:tcW w:w="2896" w:type="dxa"/>
          </w:tcPr>
          <w:p w14:paraId="33310A24" w14:textId="530F8D80" w:rsidR="006C629C" w:rsidRPr="003F02F8" w:rsidRDefault="00F5285D" w:rsidP="002A03E9">
            <w:pPr>
              <w:jc w:val="left"/>
              <w:rPr>
                <w:b/>
              </w:rPr>
            </w:pPr>
            <w:r w:rsidRPr="003F02F8">
              <w:rPr>
                <w:b/>
              </w:rPr>
              <w:t>[insert organisational outcomes, for example</w:t>
            </w:r>
            <w:r w:rsidR="00C55A37" w:rsidRPr="003F02F8">
              <w:rPr>
                <w:b/>
              </w:rPr>
              <w:t>:</w:t>
            </w:r>
            <w:r w:rsidRPr="003F02F8">
              <w:rPr>
                <w:b/>
              </w:rPr>
              <w:t xml:space="preserve"> number of new partnerships or agreements]  </w:t>
            </w:r>
          </w:p>
        </w:tc>
      </w:tr>
      <w:tr w:rsidR="003F02F8" w:rsidRPr="003F02F8" w14:paraId="17B1CF69" w14:textId="77777777" w:rsidTr="00315F6E">
        <w:tc>
          <w:tcPr>
            <w:tcW w:w="2518" w:type="dxa"/>
            <w:shd w:val="clear" w:color="auto" w:fill="FFFFFF" w:themeFill="background1"/>
          </w:tcPr>
          <w:p w14:paraId="02D8DE2F" w14:textId="77777777" w:rsidR="00F5285D" w:rsidRPr="003F02F8" w:rsidRDefault="00F5285D" w:rsidP="00F5285D">
            <w:pPr>
              <w:jc w:val="left"/>
              <w:rPr>
                <w:b/>
              </w:rPr>
            </w:pPr>
            <w:r w:rsidRPr="003F02F8">
              <w:rPr>
                <w:b/>
              </w:rPr>
              <w:t>[Insert goal]</w:t>
            </w:r>
          </w:p>
        </w:tc>
        <w:tc>
          <w:tcPr>
            <w:tcW w:w="3625" w:type="dxa"/>
          </w:tcPr>
          <w:p w14:paraId="54D0635A" w14:textId="77777777" w:rsidR="00F5285D" w:rsidRPr="003F02F8" w:rsidRDefault="00F5285D" w:rsidP="00F5285D">
            <w:pPr>
              <w:jc w:val="left"/>
              <w:rPr>
                <w:b/>
              </w:rPr>
            </w:pPr>
            <w:r w:rsidRPr="003F02F8">
              <w:rPr>
                <w:b/>
              </w:rPr>
              <w:t>[insert tool]</w:t>
            </w:r>
          </w:p>
        </w:tc>
        <w:tc>
          <w:tcPr>
            <w:tcW w:w="2896" w:type="dxa"/>
          </w:tcPr>
          <w:p w14:paraId="598048F7" w14:textId="77777777" w:rsidR="00F5285D" w:rsidRPr="003F02F8" w:rsidRDefault="00F5285D" w:rsidP="00F5285D">
            <w:pPr>
              <w:jc w:val="left"/>
              <w:rPr>
                <w:b/>
              </w:rPr>
            </w:pPr>
            <w:r w:rsidRPr="003F02F8">
              <w:rPr>
                <w:b/>
              </w:rPr>
              <w:t xml:space="preserve">[insert organisational outcomes]  </w:t>
            </w:r>
          </w:p>
          <w:p w14:paraId="297C1156" w14:textId="77777777" w:rsidR="00F5285D" w:rsidRPr="003F02F8" w:rsidRDefault="00F5285D" w:rsidP="00F5285D">
            <w:pPr>
              <w:jc w:val="left"/>
              <w:rPr>
                <w:b/>
              </w:rPr>
            </w:pPr>
          </w:p>
        </w:tc>
      </w:tr>
    </w:tbl>
    <w:p w14:paraId="1B6EA758" w14:textId="77777777" w:rsidR="006C629C" w:rsidRPr="003F02F8" w:rsidRDefault="006C629C" w:rsidP="004E14E8"/>
    <w:p w14:paraId="7F169748" w14:textId="759D1F52" w:rsidR="000E68A0" w:rsidRPr="003F02F8" w:rsidRDefault="000E68A0" w:rsidP="004E14E8">
      <w:r w:rsidRPr="003F02F8">
        <w:t>This support</w:t>
      </w:r>
      <w:r w:rsidR="00F53E23" w:rsidRPr="003F02F8">
        <w:t>s</w:t>
      </w:r>
      <w:r w:rsidRPr="003F02F8">
        <w:t xml:space="preserve"> the organisation </w:t>
      </w:r>
      <w:r w:rsidR="00F92EF9" w:rsidRPr="003F02F8">
        <w:t xml:space="preserve">in </w:t>
      </w:r>
      <w:r w:rsidRPr="003F02F8">
        <w:t>identify</w:t>
      </w:r>
      <w:r w:rsidR="00F92EF9" w:rsidRPr="003F02F8">
        <w:t>ing</w:t>
      </w:r>
      <w:r w:rsidRPr="003F02F8">
        <w:t>:</w:t>
      </w:r>
    </w:p>
    <w:p w14:paraId="20B6ADD4" w14:textId="77777777" w:rsidR="000E68A0" w:rsidRPr="003F02F8" w:rsidRDefault="003159D9" w:rsidP="000E68A0">
      <w:pPr>
        <w:pStyle w:val="ListParagraph"/>
        <w:numPr>
          <w:ilvl w:val="0"/>
          <w:numId w:val="5"/>
        </w:numPr>
      </w:pPr>
      <w:r w:rsidRPr="003F02F8">
        <w:t>Unpopular s</w:t>
      </w:r>
      <w:r w:rsidR="000E68A0" w:rsidRPr="003F02F8">
        <w:t xml:space="preserve">ocial media platforms </w:t>
      </w:r>
    </w:p>
    <w:p w14:paraId="1B375D7C" w14:textId="77777777" w:rsidR="003159D9" w:rsidRPr="003F02F8" w:rsidRDefault="00BF777F" w:rsidP="000E68A0">
      <w:pPr>
        <w:pStyle w:val="ListParagraph"/>
        <w:numPr>
          <w:ilvl w:val="0"/>
          <w:numId w:val="5"/>
        </w:numPr>
      </w:pPr>
      <w:r w:rsidRPr="003F02F8">
        <w:t>Possible c</w:t>
      </w:r>
      <w:r w:rsidR="003159D9" w:rsidRPr="003F02F8">
        <w:t>hanges</w:t>
      </w:r>
      <w:r w:rsidRPr="003F02F8">
        <w:t xml:space="preserve"> or upgrade</w:t>
      </w:r>
      <w:r w:rsidR="003159D9" w:rsidRPr="003F02F8">
        <w:t xml:space="preserve"> </w:t>
      </w:r>
      <w:r w:rsidR="00776E00" w:rsidRPr="003F02F8">
        <w:t>of</w:t>
      </w:r>
      <w:r w:rsidR="003159D9" w:rsidRPr="003F02F8">
        <w:t xml:space="preserve"> the social media plan</w:t>
      </w:r>
    </w:p>
    <w:p w14:paraId="360A0BC1" w14:textId="77777777" w:rsidR="003159D9" w:rsidRPr="003F02F8" w:rsidRDefault="003159D9" w:rsidP="000E68A0">
      <w:pPr>
        <w:pStyle w:val="ListParagraph"/>
        <w:numPr>
          <w:ilvl w:val="0"/>
          <w:numId w:val="5"/>
        </w:numPr>
      </w:pPr>
      <w:r w:rsidRPr="003F02F8">
        <w:t>Content strengths and trends</w:t>
      </w:r>
    </w:p>
    <w:p w14:paraId="3A71BD4F" w14:textId="6262495C" w:rsidR="003159D9" w:rsidRPr="003F02F8" w:rsidRDefault="003159D9" w:rsidP="000E68A0">
      <w:pPr>
        <w:pStyle w:val="ListParagraph"/>
        <w:numPr>
          <w:ilvl w:val="0"/>
          <w:numId w:val="5"/>
        </w:numPr>
      </w:pPr>
      <w:r w:rsidRPr="003F02F8">
        <w:t>Trends and shifts in clients</w:t>
      </w:r>
      <w:r w:rsidR="00C55A37" w:rsidRPr="003F02F8">
        <w:t>’</w:t>
      </w:r>
      <w:r w:rsidRPr="003F02F8">
        <w:t>, stakeholders</w:t>
      </w:r>
      <w:r w:rsidR="00C55A37" w:rsidRPr="003F02F8">
        <w:t>’</w:t>
      </w:r>
      <w:r w:rsidRPr="003F02F8">
        <w:t xml:space="preserve"> and community interactions</w:t>
      </w:r>
    </w:p>
    <w:p w14:paraId="38786381" w14:textId="77777777" w:rsidR="003159D9" w:rsidRPr="003F02F8" w:rsidRDefault="003159D9" w:rsidP="00607097">
      <w:pPr>
        <w:pStyle w:val="ListParagraph"/>
        <w:numPr>
          <w:ilvl w:val="0"/>
          <w:numId w:val="5"/>
        </w:numPr>
        <w:rPr>
          <w:b/>
        </w:rPr>
      </w:pPr>
      <w:r w:rsidRPr="003F02F8">
        <w:rPr>
          <w:b/>
        </w:rPr>
        <w:t>[insert other]</w:t>
      </w:r>
      <w:r w:rsidR="00F92EF9" w:rsidRPr="003F02F8">
        <w:rPr>
          <w:b/>
        </w:rPr>
        <w:t>.</w:t>
      </w:r>
    </w:p>
    <w:p w14:paraId="7D8E239A" w14:textId="77777777" w:rsidR="000E68A0" w:rsidRPr="003F02F8" w:rsidRDefault="000E68A0" w:rsidP="004E14E8"/>
    <w:p w14:paraId="50F8BFAF" w14:textId="77777777" w:rsidR="0088260E" w:rsidRPr="003F02F8" w:rsidRDefault="00670FB2" w:rsidP="004A3DDC">
      <w:pPr>
        <w:pStyle w:val="Heading2"/>
      </w:pPr>
      <w:bookmarkStart w:id="55" w:name="_Toc519695528"/>
      <w:r w:rsidRPr="003F02F8">
        <w:t>6</w:t>
      </w:r>
      <w:r w:rsidR="0024532C" w:rsidRPr="003F02F8">
        <w:t>.3</w:t>
      </w:r>
      <w:r w:rsidR="0088260E" w:rsidRPr="003F02F8">
        <w:tab/>
        <w:t>Organisational identification</w:t>
      </w:r>
      <w:bookmarkEnd w:id="55"/>
    </w:p>
    <w:p w14:paraId="71DE7669" w14:textId="77777777" w:rsidR="002D0B51" w:rsidRPr="003F02F8" w:rsidRDefault="002D0B51" w:rsidP="002D0B51">
      <w:r w:rsidRPr="003F02F8">
        <w:t xml:space="preserve">The organisation presence on social media platforms is </w:t>
      </w:r>
      <w:r w:rsidR="00B4755D" w:rsidRPr="003F02F8">
        <w:t>defin</w:t>
      </w:r>
      <w:r w:rsidRPr="003F02F8">
        <w:t xml:space="preserve">ed </w:t>
      </w:r>
      <w:r w:rsidR="00B4755D" w:rsidRPr="003F02F8">
        <w:t xml:space="preserve">by its </w:t>
      </w:r>
      <w:r w:rsidRPr="003F02F8">
        <w:t xml:space="preserve">online name, id, user name or </w:t>
      </w:r>
      <w:r w:rsidR="00B4755D" w:rsidRPr="003F02F8">
        <w:t xml:space="preserve">organisational </w:t>
      </w:r>
      <w:r w:rsidRPr="003F02F8">
        <w:t>account name when using online or social media tools and programs.</w:t>
      </w:r>
    </w:p>
    <w:p w14:paraId="7E71922D" w14:textId="77777777" w:rsidR="00B4755D" w:rsidRPr="003F02F8" w:rsidRDefault="00B4755D" w:rsidP="002D0B51"/>
    <w:p w14:paraId="6601C840" w14:textId="559FA98A" w:rsidR="0088260E" w:rsidRPr="003F02F8" w:rsidRDefault="008D2BA8" w:rsidP="008D2BA8">
      <w:r w:rsidRPr="003F02F8">
        <w:rPr>
          <w:b/>
        </w:rPr>
        <w:t>[Insert organisation name]</w:t>
      </w:r>
      <w:r w:rsidRPr="003F02F8">
        <w:t xml:space="preserve"> o</w:t>
      </w:r>
      <w:r w:rsidR="00B4755D" w:rsidRPr="003F02F8">
        <w:t>fficial n</w:t>
      </w:r>
      <w:r w:rsidR="0088260E" w:rsidRPr="003F02F8">
        <w:t>ames</w:t>
      </w:r>
      <w:r w:rsidRPr="003F02F8">
        <w:t xml:space="preserve"> and accounts include</w:t>
      </w:r>
      <w:r w:rsidR="008A2DFE" w:rsidRPr="003F02F8">
        <w:t>:</w:t>
      </w:r>
    </w:p>
    <w:p w14:paraId="6D6C1B7C" w14:textId="77777777" w:rsidR="00B4755D" w:rsidRPr="003F02F8" w:rsidRDefault="00B4755D" w:rsidP="00B4755D"/>
    <w:tbl>
      <w:tblPr>
        <w:tblStyle w:val="TableGrid"/>
        <w:tblW w:w="9039" w:type="dxa"/>
        <w:tblLook w:val="04A0" w:firstRow="1" w:lastRow="0" w:firstColumn="1" w:lastColumn="0" w:noHBand="0" w:noVBand="1"/>
      </w:tblPr>
      <w:tblGrid>
        <w:gridCol w:w="3369"/>
        <w:gridCol w:w="5670"/>
      </w:tblGrid>
      <w:tr w:rsidR="003F02F8" w:rsidRPr="003F02F8" w14:paraId="7AB4CB10" w14:textId="77777777" w:rsidTr="006A0CCC">
        <w:tc>
          <w:tcPr>
            <w:tcW w:w="3369" w:type="dxa"/>
            <w:shd w:val="clear" w:color="auto" w:fill="D9D9D9" w:themeFill="background1" w:themeFillShade="D9"/>
          </w:tcPr>
          <w:p w14:paraId="676754E3" w14:textId="77777777" w:rsidR="006A0CCC" w:rsidRPr="003F02F8" w:rsidRDefault="006A0CCC" w:rsidP="00F84E1F">
            <w:pPr>
              <w:rPr>
                <w:b/>
              </w:rPr>
            </w:pPr>
            <w:r w:rsidRPr="003F02F8">
              <w:rPr>
                <w:b/>
              </w:rPr>
              <w:t xml:space="preserve">Platform </w:t>
            </w:r>
          </w:p>
        </w:tc>
        <w:tc>
          <w:tcPr>
            <w:tcW w:w="5670" w:type="dxa"/>
            <w:shd w:val="clear" w:color="auto" w:fill="D9D9D9" w:themeFill="background1" w:themeFillShade="D9"/>
          </w:tcPr>
          <w:p w14:paraId="02307796" w14:textId="77777777" w:rsidR="006A0CCC" w:rsidRPr="003F02F8" w:rsidRDefault="006A0CCC" w:rsidP="00F84E1F">
            <w:pPr>
              <w:rPr>
                <w:b/>
              </w:rPr>
            </w:pPr>
            <w:r w:rsidRPr="003F02F8">
              <w:rPr>
                <w:b/>
              </w:rPr>
              <w:t>Official name</w:t>
            </w:r>
          </w:p>
          <w:p w14:paraId="18687748" w14:textId="77777777" w:rsidR="006A0CCC" w:rsidRPr="003F02F8" w:rsidRDefault="006A0CCC" w:rsidP="00F84E1F">
            <w:pPr>
              <w:rPr>
                <w:b/>
              </w:rPr>
            </w:pPr>
          </w:p>
        </w:tc>
      </w:tr>
      <w:tr w:rsidR="003F02F8" w:rsidRPr="003F02F8" w14:paraId="1B4254F4" w14:textId="77777777" w:rsidTr="006A0CCC">
        <w:tc>
          <w:tcPr>
            <w:tcW w:w="3369" w:type="dxa"/>
            <w:shd w:val="clear" w:color="auto" w:fill="FFFFFF" w:themeFill="background1"/>
          </w:tcPr>
          <w:p w14:paraId="04DF27B7" w14:textId="77777777" w:rsidR="006A0CCC" w:rsidRPr="003F02F8" w:rsidRDefault="006A0CCC" w:rsidP="00B4755D">
            <w:pPr>
              <w:rPr>
                <w:b/>
              </w:rPr>
            </w:pPr>
            <w:r w:rsidRPr="003F02F8">
              <w:rPr>
                <w:b/>
              </w:rPr>
              <w:t>[Insert platform]</w:t>
            </w:r>
          </w:p>
        </w:tc>
        <w:tc>
          <w:tcPr>
            <w:tcW w:w="5670" w:type="dxa"/>
          </w:tcPr>
          <w:p w14:paraId="0003578C" w14:textId="77777777" w:rsidR="006A0CCC" w:rsidRPr="003F02F8" w:rsidRDefault="006A0CCC" w:rsidP="00F84E1F">
            <w:pPr>
              <w:rPr>
                <w:b/>
              </w:rPr>
            </w:pPr>
            <w:r w:rsidRPr="003F02F8">
              <w:rPr>
                <w:b/>
              </w:rPr>
              <w:t xml:space="preserve">[insert official name] </w:t>
            </w:r>
          </w:p>
        </w:tc>
      </w:tr>
      <w:tr w:rsidR="003F02F8" w:rsidRPr="003F02F8" w14:paraId="22ECC1E3" w14:textId="77777777" w:rsidTr="006A0CCC">
        <w:tc>
          <w:tcPr>
            <w:tcW w:w="3369" w:type="dxa"/>
            <w:shd w:val="clear" w:color="auto" w:fill="FFFFFF" w:themeFill="background1"/>
          </w:tcPr>
          <w:p w14:paraId="5AC1C5DE" w14:textId="77777777" w:rsidR="006A0CCC" w:rsidRPr="003F02F8" w:rsidRDefault="006A0CCC" w:rsidP="00B4755D">
            <w:pPr>
              <w:rPr>
                <w:b/>
              </w:rPr>
            </w:pPr>
          </w:p>
        </w:tc>
        <w:tc>
          <w:tcPr>
            <w:tcW w:w="5670" w:type="dxa"/>
          </w:tcPr>
          <w:p w14:paraId="56D0CA46" w14:textId="77777777" w:rsidR="006A0CCC" w:rsidRPr="003F02F8" w:rsidRDefault="006A0CCC" w:rsidP="00F84E1F">
            <w:pPr>
              <w:rPr>
                <w:b/>
              </w:rPr>
            </w:pPr>
          </w:p>
        </w:tc>
      </w:tr>
    </w:tbl>
    <w:p w14:paraId="6FD6EEDD" w14:textId="77777777" w:rsidR="002D0B51" w:rsidRPr="003F02F8" w:rsidRDefault="002D0B51" w:rsidP="002D0B51"/>
    <w:p w14:paraId="2396867A" w14:textId="77777777" w:rsidR="00F74B78" w:rsidRPr="003F02F8" w:rsidRDefault="006A0CCC" w:rsidP="006A0CCC">
      <w:pPr>
        <w:pStyle w:val="Heading3"/>
      </w:pPr>
      <w:r w:rsidRPr="003F02F8">
        <w:t>6.3.1</w:t>
      </w:r>
      <w:r w:rsidRPr="003F02F8">
        <w:tab/>
        <w:t>Related brands</w:t>
      </w:r>
    </w:p>
    <w:p w14:paraId="60B1C944" w14:textId="6FA53E4A" w:rsidR="006A0CCC" w:rsidRPr="003F02F8" w:rsidRDefault="006A0CCC" w:rsidP="006A0CCC">
      <w:r w:rsidRPr="003F02F8">
        <w:t xml:space="preserve">The organisation in some circumstances </w:t>
      </w:r>
      <w:r w:rsidR="00560F7B" w:rsidRPr="003F02F8">
        <w:t>develop</w:t>
      </w:r>
      <w:r w:rsidR="00BA4E01" w:rsidRPr="003F02F8">
        <w:t>s</w:t>
      </w:r>
      <w:r w:rsidR="00560F7B" w:rsidRPr="003F02F8">
        <w:t xml:space="preserve"> parallel </w:t>
      </w:r>
      <w:r w:rsidR="00AC6C0B" w:rsidRPr="003F02F8">
        <w:t xml:space="preserve">social media </w:t>
      </w:r>
      <w:r w:rsidR="00560F7B" w:rsidRPr="003F02F8">
        <w:t xml:space="preserve">accounts, pages, sites, </w:t>
      </w:r>
      <w:r w:rsidR="00C55A37" w:rsidRPr="003F02F8">
        <w:t xml:space="preserve">and </w:t>
      </w:r>
      <w:r w:rsidR="00560F7B" w:rsidRPr="003F02F8">
        <w:t>channels as link platforms to the official organisational accounts and names</w:t>
      </w:r>
      <w:r w:rsidR="005437C5" w:rsidRPr="003F02F8">
        <w:t>,</w:t>
      </w:r>
      <w:r w:rsidR="00EE18D2" w:rsidRPr="003F02F8">
        <w:t xml:space="preserve"> </w:t>
      </w:r>
      <w:proofErr w:type="gramStart"/>
      <w:r w:rsidR="00EE18D2" w:rsidRPr="003F02F8">
        <w:t>in order to</w:t>
      </w:r>
      <w:proofErr w:type="gramEnd"/>
      <w:r w:rsidR="00EE18D2" w:rsidRPr="003F02F8">
        <w:t xml:space="preserve"> achieve individual</w:t>
      </w:r>
      <w:r w:rsidR="00560F7B" w:rsidRPr="003F02F8">
        <w:t xml:space="preserve"> </w:t>
      </w:r>
      <w:r w:rsidR="000B361B" w:rsidRPr="003F02F8">
        <w:t xml:space="preserve">program or project goals. </w:t>
      </w:r>
      <w:r w:rsidR="00F84E1F" w:rsidRPr="003F02F8">
        <w:t>These related social media platforms include:</w:t>
      </w:r>
    </w:p>
    <w:p w14:paraId="1F831277" w14:textId="77777777" w:rsidR="00F84E1F" w:rsidRPr="003F02F8" w:rsidRDefault="00F84E1F" w:rsidP="006A0CCC"/>
    <w:tbl>
      <w:tblPr>
        <w:tblStyle w:val="TableGrid"/>
        <w:tblW w:w="9004" w:type="dxa"/>
        <w:tblLook w:val="04A0" w:firstRow="1" w:lastRow="0" w:firstColumn="1" w:lastColumn="0" w:noHBand="0" w:noVBand="1"/>
      </w:tblPr>
      <w:tblGrid>
        <w:gridCol w:w="2376"/>
        <w:gridCol w:w="2410"/>
        <w:gridCol w:w="4218"/>
      </w:tblGrid>
      <w:tr w:rsidR="003F02F8" w:rsidRPr="003F02F8" w14:paraId="2F9C1656" w14:textId="77777777" w:rsidTr="00A474CE">
        <w:tc>
          <w:tcPr>
            <w:tcW w:w="2376" w:type="dxa"/>
            <w:shd w:val="clear" w:color="auto" w:fill="D9D9D9" w:themeFill="background1" w:themeFillShade="D9"/>
          </w:tcPr>
          <w:p w14:paraId="02683421" w14:textId="77777777" w:rsidR="00F84E1F" w:rsidRPr="003F02F8" w:rsidRDefault="00F84E1F" w:rsidP="00F84E1F">
            <w:pPr>
              <w:rPr>
                <w:b/>
              </w:rPr>
            </w:pPr>
            <w:r w:rsidRPr="003F02F8">
              <w:rPr>
                <w:b/>
              </w:rPr>
              <w:t xml:space="preserve">Platform </w:t>
            </w:r>
          </w:p>
        </w:tc>
        <w:tc>
          <w:tcPr>
            <w:tcW w:w="2410" w:type="dxa"/>
            <w:shd w:val="clear" w:color="auto" w:fill="D9D9D9" w:themeFill="background1" w:themeFillShade="D9"/>
          </w:tcPr>
          <w:p w14:paraId="72A481BE" w14:textId="77777777" w:rsidR="00F84E1F" w:rsidRPr="003F02F8" w:rsidRDefault="00F84E1F" w:rsidP="00F84E1F">
            <w:pPr>
              <w:rPr>
                <w:b/>
              </w:rPr>
            </w:pPr>
            <w:r w:rsidRPr="003F02F8">
              <w:rPr>
                <w:b/>
              </w:rPr>
              <w:t>Official name</w:t>
            </w:r>
          </w:p>
          <w:p w14:paraId="2C12593A" w14:textId="77777777" w:rsidR="00F84E1F" w:rsidRPr="003F02F8" w:rsidRDefault="00F84E1F" w:rsidP="00F84E1F">
            <w:pPr>
              <w:rPr>
                <w:b/>
              </w:rPr>
            </w:pPr>
          </w:p>
        </w:tc>
        <w:tc>
          <w:tcPr>
            <w:tcW w:w="4218" w:type="dxa"/>
            <w:shd w:val="clear" w:color="auto" w:fill="D9D9D9" w:themeFill="background1" w:themeFillShade="D9"/>
          </w:tcPr>
          <w:p w14:paraId="56F5D292" w14:textId="77777777" w:rsidR="00F84E1F" w:rsidRPr="003F02F8" w:rsidRDefault="00F84E1F" w:rsidP="00F84E1F">
            <w:pPr>
              <w:rPr>
                <w:b/>
              </w:rPr>
            </w:pPr>
            <w:r w:rsidRPr="003F02F8">
              <w:rPr>
                <w:b/>
              </w:rPr>
              <w:t>Purpose</w:t>
            </w:r>
          </w:p>
        </w:tc>
      </w:tr>
      <w:tr w:rsidR="003F02F8" w:rsidRPr="003F02F8" w14:paraId="71AED65D" w14:textId="77777777" w:rsidTr="00A474CE">
        <w:tc>
          <w:tcPr>
            <w:tcW w:w="2376" w:type="dxa"/>
            <w:shd w:val="clear" w:color="auto" w:fill="FFFFFF" w:themeFill="background1"/>
          </w:tcPr>
          <w:p w14:paraId="1211BF48" w14:textId="77777777" w:rsidR="00F84E1F" w:rsidRPr="003F02F8" w:rsidRDefault="00F84E1F" w:rsidP="00F84E1F">
            <w:pPr>
              <w:rPr>
                <w:b/>
              </w:rPr>
            </w:pPr>
            <w:r w:rsidRPr="003F02F8">
              <w:rPr>
                <w:b/>
              </w:rPr>
              <w:t>[Insert platform]</w:t>
            </w:r>
          </w:p>
        </w:tc>
        <w:tc>
          <w:tcPr>
            <w:tcW w:w="2410" w:type="dxa"/>
          </w:tcPr>
          <w:p w14:paraId="4DE3DF0F" w14:textId="77777777" w:rsidR="00F84E1F" w:rsidRPr="003F02F8" w:rsidRDefault="00F84E1F" w:rsidP="00F84E1F">
            <w:pPr>
              <w:rPr>
                <w:b/>
              </w:rPr>
            </w:pPr>
            <w:r w:rsidRPr="003F02F8">
              <w:rPr>
                <w:b/>
              </w:rPr>
              <w:t xml:space="preserve">[insert official name] </w:t>
            </w:r>
          </w:p>
        </w:tc>
        <w:tc>
          <w:tcPr>
            <w:tcW w:w="4218" w:type="dxa"/>
          </w:tcPr>
          <w:p w14:paraId="39F11B3D" w14:textId="6B153C55" w:rsidR="00F84E1F" w:rsidRPr="003F02F8" w:rsidRDefault="00F84E1F" w:rsidP="005437C5">
            <w:pPr>
              <w:rPr>
                <w:b/>
              </w:rPr>
            </w:pPr>
            <w:r w:rsidRPr="003F02F8">
              <w:rPr>
                <w:b/>
              </w:rPr>
              <w:t>[insert purpose of the platform</w:t>
            </w:r>
            <w:r w:rsidR="005437C5" w:rsidRPr="003F02F8">
              <w:rPr>
                <w:b/>
              </w:rPr>
              <w:t>;</w:t>
            </w:r>
            <w:r w:rsidRPr="003F02F8">
              <w:rPr>
                <w:b/>
              </w:rPr>
              <w:t xml:space="preserve"> for example</w:t>
            </w:r>
            <w:r w:rsidR="00C55A37" w:rsidRPr="003F02F8">
              <w:rPr>
                <w:b/>
              </w:rPr>
              <w:t>:</w:t>
            </w:r>
            <w:r w:rsidRPr="003F02F8">
              <w:rPr>
                <w:b/>
              </w:rPr>
              <w:t xml:space="preserve"> link clients of aftercare program with organisation staff members]</w:t>
            </w:r>
          </w:p>
        </w:tc>
      </w:tr>
      <w:tr w:rsidR="003F02F8" w:rsidRPr="003F02F8" w14:paraId="2DFC7941" w14:textId="77777777" w:rsidTr="00776E00">
        <w:trPr>
          <w:trHeight w:val="397"/>
        </w:trPr>
        <w:tc>
          <w:tcPr>
            <w:tcW w:w="2376" w:type="dxa"/>
            <w:shd w:val="clear" w:color="auto" w:fill="FFFFFF" w:themeFill="background1"/>
          </w:tcPr>
          <w:p w14:paraId="5B629A81" w14:textId="77777777" w:rsidR="00F84E1F" w:rsidRPr="003F02F8" w:rsidRDefault="00F84E1F" w:rsidP="00F84E1F">
            <w:pPr>
              <w:rPr>
                <w:b/>
              </w:rPr>
            </w:pPr>
          </w:p>
        </w:tc>
        <w:tc>
          <w:tcPr>
            <w:tcW w:w="2410" w:type="dxa"/>
          </w:tcPr>
          <w:p w14:paraId="70CE3647" w14:textId="77777777" w:rsidR="00F84E1F" w:rsidRPr="003F02F8" w:rsidRDefault="00F84E1F" w:rsidP="00F84E1F">
            <w:pPr>
              <w:rPr>
                <w:b/>
              </w:rPr>
            </w:pPr>
          </w:p>
        </w:tc>
        <w:tc>
          <w:tcPr>
            <w:tcW w:w="4218" w:type="dxa"/>
          </w:tcPr>
          <w:p w14:paraId="320545D1" w14:textId="77777777" w:rsidR="00F84E1F" w:rsidRPr="003F02F8" w:rsidRDefault="00F84E1F" w:rsidP="00F84E1F">
            <w:pPr>
              <w:rPr>
                <w:b/>
              </w:rPr>
            </w:pPr>
          </w:p>
          <w:p w14:paraId="0F543EDE" w14:textId="77777777" w:rsidR="00A474CE" w:rsidRPr="003F02F8" w:rsidRDefault="00A474CE" w:rsidP="00F84E1F">
            <w:pPr>
              <w:rPr>
                <w:b/>
              </w:rPr>
            </w:pPr>
          </w:p>
        </w:tc>
      </w:tr>
    </w:tbl>
    <w:p w14:paraId="49C48BB4" w14:textId="77777777" w:rsidR="00AC6C0B" w:rsidRPr="003F02F8" w:rsidRDefault="00AC6C0B" w:rsidP="00AC6C0B"/>
    <w:p w14:paraId="1430511C" w14:textId="77777777" w:rsidR="00AC6C0B" w:rsidRPr="003F02F8" w:rsidRDefault="00AC6C0B" w:rsidP="00AC6C0B">
      <w:pPr>
        <w:pStyle w:val="BodyText2"/>
        <w:rPr>
          <w:b/>
          <w:bCs/>
          <w:iCs/>
        </w:rPr>
      </w:pPr>
      <w:r w:rsidRPr="003F02F8">
        <w:rPr>
          <w:b/>
          <w:bCs/>
          <w:iCs/>
        </w:rPr>
        <w:sym w:font="Wingdings 2" w:char="F023"/>
      </w:r>
      <w:r w:rsidRPr="003F02F8">
        <w:rPr>
          <w:b/>
          <w:bCs/>
          <w:iCs/>
        </w:rPr>
        <w:t>Note*</w:t>
      </w:r>
    </w:p>
    <w:p w14:paraId="1CA4550C" w14:textId="70CDC945" w:rsidR="00AC6C0B" w:rsidRPr="003F02F8" w:rsidRDefault="00AC6C0B" w:rsidP="00AC6C0B">
      <w:pPr>
        <w:pStyle w:val="BodyText2"/>
      </w:pPr>
      <w:r w:rsidRPr="003F02F8">
        <w:lastRenderedPageBreak/>
        <w:t>It is recommended to include any site</w:t>
      </w:r>
      <w:r w:rsidR="00C32B39" w:rsidRPr="003F02F8">
        <w:t xml:space="preserve"> related</w:t>
      </w:r>
      <w:r w:rsidRPr="003F02F8">
        <w:t xml:space="preserve"> to the social media platforms table on </w:t>
      </w:r>
      <w:r w:rsidR="00D01545" w:rsidRPr="003F02F8">
        <w:t>Section</w:t>
      </w:r>
      <w:r w:rsidRPr="003F02F8">
        <w:t xml:space="preserve"> 6.2.</w:t>
      </w:r>
      <w:r w:rsidR="00C55A37" w:rsidRPr="003F02F8">
        <w:t>2</w:t>
      </w:r>
      <w:r w:rsidRPr="003F02F8">
        <w:t xml:space="preserve"> to ensure that all the requirements and resources </w:t>
      </w:r>
      <w:r w:rsidR="00776E00" w:rsidRPr="003F02F8">
        <w:t>needed</w:t>
      </w:r>
      <w:r w:rsidR="005F174C" w:rsidRPr="003F02F8">
        <w:t xml:space="preserve"> </w:t>
      </w:r>
      <w:r w:rsidRPr="003F02F8">
        <w:t>have been covered.</w:t>
      </w:r>
    </w:p>
    <w:p w14:paraId="675F77D6" w14:textId="77777777" w:rsidR="00AC6C0B" w:rsidRPr="003F02F8" w:rsidRDefault="00AC6C0B" w:rsidP="00AC6C0B">
      <w:pPr>
        <w:pStyle w:val="BodyText2"/>
      </w:pPr>
    </w:p>
    <w:p w14:paraId="54853BB6" w14:textId="77777777" w:rsidR="00AC6C0B" w:rsidRPr="003F02F8" w:rsidRDefault="005118D0" w:rsidP="00AC6C0B">
      <w:pPr>
        <w:pStyle w:val="BodyText2"/>
      </w:pPr>
      <w:r w:rsidRPr="003F02F8">
        <w:t xml:space="preserve">*Please delete note before finalising this policy. </w:t>
      </w:r>
    </w:p>
    <w:p w14:paraId="16508F55" w14:textId="77777777" w:rsidR="00AC6C0B" w:rsidRPr="003F02F8" w:rsidRDefault="00AC6C0B" w:rsidP="00AC6C0B"/>
    <w:p w14:paraId="2B977E08" w14:textId="77777777" w:rsidR="00F74B78" w:rsidRPr="003F02F8" w:rsidRDefault="00670FB2" w:rsidP="004A3DDC">
      <w:pPr>
        <w:pStyle w:val="Heading2"/>
      </w:pPr>
      <w:bookmarkStart w:id="56" w:name="_Toc519695529"/>
      <w:r w:rsidRPr="003F02F8">
        <w:t>6</w:t>
      </w:r>
      <w:r w:rsidR="0024532C" w:rsidRPr="003F02F8">
        <w:t>.4</w:t>
      </w:r>
      <w:r w:rsidR="00F74B78" w:rsidRPr="003F02F8">
        <w:tab/>
        <w:t xml:space="preserve">Social media </w:t>
      </w:r>
      <w:r w:rsidR="005F0E5D" w:rsidRPr="003F02F8">
        <w:t>protocol</w:t>
      </w:r>
      <w:bookmarkEnd w:id="56"/>
      <w:r w:rsidR="005F0E5D" w:rsidRPr="003F02F8">
        <w:t xml:space="preserve"> </w:t>
      </w:r>
    </w:p>
    <w:p w14:paraId="6DCABDB0" w14:textId="77777777" w:rsidR="008C366A" w:rsidRPr="003F02F8" w:rsidRDefault="008C366A" w:rsidP="008C366A"/>
    <w:p w14:paraId="15DBFF67" w14:textId="77777777" w:rsidR="00F74B78" w:rsidRPr="003F02F8" w:rsidRDefault="005F4366" w:rsidP="00052BDF">
      <w:pPr>
        <w:pStyle w:val="Heading3"/>
      </w:pPr>
      <w:r w:rsidRPr="003F02F8">
        <w:t>6.4.1</w:t>
      </w:r>
      <w:r w:rsidRPr="003F02F8">
        <w:tab/>
      </w:r>
      <w:r w:rsidR="00F74B78" w:rsidRPr="003F02F8">
        <w:t>Official use</w:t>
      </w:r>
    </w:p>
    <w:p w14:paraId="33E1CCA3" w14:textId="08046EDB" w:rsidR="00052BDF" w:rsidRPr="003F02F8" w:rsidRDefault="005F4366" w:rsidP="00052BDF">
      <w:r w:rsidRPr="003F02F8">
        <w:t xml:space="preserve">Official use is when a staff member, Board member, student or volunteer </w:t>
      </w:r>
      <w:r w:rsidR="00052BDF" w:rsidRPr="003F02F8">
        <w:t xml:space="preserve">is using </w:t>
      </w:r>
      <w:r w:rsidR="00C92DF3" w:rsidRPr="003F02F8">
        <w:t xml:space="preserve">official and related </w:t>
      </w:r>
      <w:r w:rsidR="0038756D" w:rsidRPr="003F02F8">
        <w:t xml:space="preserve">social media </w:t>
      </w:r>
      <w:r w:rsidR="00C92DF3" w:rsidRPr="003F02F8">
        <w:t xml:space="preserve">platforms identified </w:t>
      </w:r>
      <w:r w:rsidR="003F2171" w:rsidRPr="003F02F8">
        <w:t xml:space="preserve">as a representative of </w:t>
      </w:r>
      <w:r w:rsidR="008C366A" w:rsidRPr="003F02F8">
        <w:rPr>
          <w:b/>
        </w:rPr>
        <w:t>[insert organisation name]</w:t>
      </w:r>
      <w:r w:rsidR="008C366A" w:rsidRPr="003F02F8">
        <w:t xml:space="preserve"> </w:t>
      </w:r>
      <w:r w:rsidR="00C92DF3" w:rsidRPr="003F02F8">
        <w:t>w</w:t>
      </w:r>
      <w:r w:rsidR="00052BDF" w:rsidRPr="003F02F8">
        <w:t>ith permission from the</w:t>
      </w:r>
      <w:r w:rsidR="008C366A" w:rsidRPr="003F02F8">
        <w:t xml:space="preserve"> </w:t>
      </w:r>
      <w:r w:rsidR="008C366A" w:rsidRPr="003F02F8">
        <w:rPr>
          <w:b/>
        </w:rPr>
        <w:t>[insert allocated position name]</w:t>
      </w:r>
      <w:r w:rsidR="00EE18D2" w:rsidRPr="003F02F8">
        <w:t xml:space="preserve"> or the </w:t>
      </w:r>
      <w:r w:rsidR="00D01545" w:rsidRPr="003F02F8">
        <w:t>CEO/Manager</w:t>
      </w:r>
      <w:r w:rsidR="00EE18D2" w:rsidRPr="003F02F8">
        <w:t xml:space="preserve">. </w:t>
      </w:r>
      <w:r w:rsidR="008C366A" w:rsidRPr="003F02F8">
        <w:t>Information provided in these messages/post</w:t>
      </w:r>
      <w:r w:rsidR="00C32B39" w:rsidRPr="003F02F8">
        <w:t>s</w:t>
      </w:r>
      <w:r w:rsidR="008C366A" w:rsidRPr="003F02F8">
        <w:t xml:space="preserve"> must: </w:t>
      </w:r>
    </w:p>
    <w:p w14:paraId="78746839" w14:textId="6A96B2FC" w:rsidR="002050E3" w:rsidRPr="003F02F8" w:rsidRDefault="00052BDF" w:rsidP="002050E3">
      <w:pPr>
        <w:pStyle w:val="ListParagraph"/>
        <w:numPr>
          <w:ilvl w:val="0"/>
          <w:numId w:val="5"/>
        </w:numPr>
      </w:pPr>
      <w:r w:rsidRPr="003F02F8">
        <w:t xml:space="preserve">Comply with </w:t>
      </w:r>
      <w:r w:rsidR="002050E3" w:rsidRPr="003F02F8">
        <w:t xml:space="preserve">the </w:t>
      </w:r>
      <w:r w:rsidR="007E2953" w:rsidRPr="003F02F8">
        <w:rPr>
          <w:b/>
        </w:rPr>
        <w:t>[insert organisation name]</w:t>
      </w:r>
      <w:r w:rsidR="007E2953" w:rsidRPr="003F02F8">
        <w:t xml:space="preserve"> </w:t>
      </w:r>
      <w:r w:rsidR="002050E3" w:rsidRPr="003F02F8">
        <w:t>code of conduct</w:t>
      </w:r>
    </w:p>
    <w:p w14:paraId="24CF38D6" w14:textId="77777777" w:rsidR="00776E00" w:rsidRPr="003F02F8" w:rsidRDefault="002050E3" w:rsidP="002050E3">
      <w:pPr>
        <w:pStyle w:val="ListParagraph"/>
        <w:numPr>
          <w:ilvl w:val="0"/>
          <w:numId w:val="5"/>
        </w:numPr>
      </w:pPr>
      <w:r w:rsidRPr="003F02F8">
        <w:t>Follow organisational social media content restrictions</w:t>
      </w:r>
    </w:p>
    <w:p w14:paraId="3CC43366" w14:textId="77777777" w:rsidR="002050E3" w:rsidRPr="003F02F8" w:rsidRDefault="00776E00" w:rsidP="002050E3">
      <w:pPr>
        <w:pStyle w:val="ListParagraph"/>
        <w:numPr>
          <w:ilvl w:val="0"/>
          <w:numId w:val="5"/>
        </w:numPr>
      </w:pPr>
      <w:r w:rsidRPr="003F02F8">
        <w:rPr>
          <w:b/>
        </w:rPr>
        <w:t>[Insert other]</w:t>
      </w:r>
      <w:r w:rsidRPr="003F02F8">
        <w:t>.</w:t>
      </w:r>
      <w:r w:rsidR="002050E3" w:rsidRPr="003F02F8">
        <w:t xml:space="preserve"> </w:t>
      </w:r>
    </w:p>
    <w:p w14:paraId="6375907D" w14:textId="77777777" w:rsidR="00693C89" w:rsidRPr="003F02F8" w:rsidRDefault="00693C89" w:rsidP="00693C89"/>
    <w:p w14:paraId="3034F330" w14:textId="77777777" w:rsidR="00693C89" w:rsidRPr="003F02F8" w:rsidRDefault="00693C89" w:rsidP="00693C89">
      <w:pPr>
        <w:pStyle w:val="BodyText2"/>
        <w:rPr>
          <w:b/>
          <w:bCs/>
          <w:iCs/>
        </w:rPr>
      </w:pPr>
      <w:r w:rsidRPr="003F02F8">
        <w:rPr>
          <w:b/>
          <w:bCs/>
          <w:iCs/>
        </w:rPr>
        <w:sym w:font="Wingdings 2" w:char="F023"/>
      </w:r>
      <w:r w:rsidRPr="003F02F8">
        <w:rPr>
          <w:b/>
          <w:bCs/>
          <w:iCs/>
        </w:rPr>
        <w:t>Note*</w:t>
      </w:r>
    </w:p>
    <w:p w14:paraId="7A6241DD" w14:textId="7526BADB" w:rsidR="00693C89" w:rsidRPr="003F02F8" w:rsidRDefault="00693C89" w:rsidP="00693C89">
      <w:pPr>
        <w:pStyle w:val="BodyText2"/>
      </w:pPr>
      <w:r w:rsidRPr="003F02F8">
        <w:t xml:space="preserve">Staff may not fully understand why they are asked to sign a code of conduct that restricts their use of social media in relation to the workplace outside of work hours. Coleman Grieg Lawyers explore the legal implications of the endorsement by the Fair Work Commission of the application of social media policies to employee’s conduct outside of work hours in a brief article by Anna Ford. </w:t>
      </w:r>
    </w:p>
    <w:p w14:paraId="2685BBCA" w14:textId="77777777" w:rsidR="00693C89" w:rsidRPr="003F02F8" w:rsidRDefault="00693C89" w:rsidP="00693C89">
      <w:pPr>
        <w:pStyle w:val="BodyText2"/>
      </w:pPr>
    </w:p>
    <w:p w14:paraId="7381FBA3" w14:textId="77777777" w:rsidR="00693C89" w:rsidRPr="003F02F8" w:rsidRDefault="00693C89" w:rsidP="00693C89">
      <w:pPr>
        <w:pStyle w:val="BodyText2"/>
      </w:pPr>
      <w:r w:rsidRPr="003F02F8">
        <w:t xml:space="preserve">*Please delete note before finalising this policy. </w:t>
      </w:r>
    </w:p>
    <w:p w14:paraId="4DF498BC" w14:textId="77777777" w:rsidR="00052BDF" w:rsidRPr="003F02F8" w:rsidRDefault="00052BDF" w:rsidP="00F74B78"/>
    <w:p w14:paraId="3B94457B" w14:textId="77777777" w:rsidR="00F74B78" w:rsidRPr="003F02F8" w:rsidRDefault="00C92DF3" w:rsidP="00052BDF">
      <w:pPr>
        <w:pStyle w:val="Heading3"/>
      </w:pPr>
      <w:r w:rsidRPr="003F02F8">
        <w:t>6.4.2</w:t>
      </w:r>
      <w:r w:rsidRPr="003F02F8">
        <w:tab/>
      </w:r>
      <w:r w:rsidR="00F74B78" w:rsidRPr="003F02F8">
        <w:t>Personal use</w:t>
      </w:r>
    </w:p>
    <w:p w14:paraId="423A49B7" w14:textId="0D2750A4" w:rsidR="004D0101" w:rsidRPr="003F02F8" w:rsidRDefault="0038756D" w:rsidP="0038756D">
      <w:r w:rsidRPr="003F02F8">
        <w:t xml:space="preserve">Personal use is when a staff member, Board member, student or volunteer is using social media platforms identified as themselves and not officially </w:t>
      </w:r>
      <w:r w:rsidR="00C464FC" w:rsidRPr="003F02F8">
        <w:t xml:space="preserve">as </w:t>
      </w:r>
      <w:r w:rsidRPr="003F02F8">
        <w:t xml:space="preserve">a representative of </w:t>
      </w:r>
      <w:r w:rsidRPr="003F02F8">
        <w:rPr>
          <w:b/>
        </w:rPr>
        <w:t>[insert organisation name]</w:t>
      </w:r>
      <w:r w:rsidRPr="003F02F8">
        <w:t xml:space="preserve"> </w:t>
      </w:r>
      <w:r w:rsidR="004D0101" w:rsidRPr="003F02F8">
        <w:t xml:space="preserve">although identifying themselves as affiliated with the organisation in their </w:t>
      </w:r>
      <w:r w:rsidR="00053984" w:rsidRPr="003F02F8">
        <w:t>activity content</w:t>
      </w:r>
      <w:r w:rsidR="00C464FC" w:rsidRPr="003F02F8">
        <w:t>. T</w:t>
      </w:r>
      <w:r w:rsidR="00053984" w:rsidRPr="003F02F8">
        <w:t>his could include pho</w:t>
      </w:r>
      <w:r w:rsidR="00EE18D2" w:rsidRPr="003F02F8">
        <w:t>tos, profile, current job, etc.</w:t>
      </w:r>
    </w:p>
    <w:p w14:paraId="512AB6A3" w14:textId="77777777" w:rsidR="004D0101" w:rsidRPr="003F02F8" w:rsidRDefault="004D0101" w:rsidP="0038756D"/>
    <w:p w14:paraId="6EAD7E27" w14:textId="1E862FD6" w:rsidR="00053984" w:rsidRPr="003F02F8" w:rsidRDefault="00053984" w:rsidP="0038756D">
      <w:r w:rsidRPr="003F02F8">
        <w:t>For further information on staff member, Board member, student or volunteer use of social media platforms</w:t>
      </w:r>
      <w:r w:rsidR="0075257D" w:rsidRPr="003F02F8">
        <w:t xml:space="preserve"> while affiliated </w:t>
      </w:r>
      <w:r w:rsidR="00C464FC" w:rsidRPr="003F02F8">
        <w:t xml:space="preserve">with </w:t>
      </w:r>
      <w:r w:rsidR="0075257D" w:rsidRPr="003F02F8">
        <w:rPr>
          <w:b/>
        </w:rPr>
        <w:t>[insert organisation name]</w:t>
      </w:r>
      <w:r w:rsidRPr="003F02F8">
        <w:t xml:space="preserve"> refer to the </w:t>
      </w:r>
      <w:r w:rsidR="0075257D" w:rsidRPr="003F02F8">
        <w:t xml:space="preserve">Information and Communication Technology Policy. </w:t>
      </w:r>
    </w:p>
    <w:p w14:paraId="10CD9070" w14:textId="77777777" w:rsidR="00052BDF" w:rsidRPr="003F02F8" w:rsidRDefault="00052BDF" w:rsidP="00052BDF"/>
    <w:p w14:paraId="392ACC50" w14:textId="77777777" w:rsidR="00F74B78" w:rsidRPr="003F02F8" w:rsidRDefault="0075257D" w:rsidP="00052BDF">
      <w:pPr>
        <w:pStyle w:val="Heading3"/>
      </w:pPr>
      <w:r w:rsidRPr="003F02F8">
        <w:t>6.4.3</w:t>
      </w:r>
      <w:r w:rsidRPr="003F02F8">
        <w:tab/>
      </w:r>
      <w:r w:rsidR="00F74B78" w:rsidRPr="003F02F8">
        <w:t>Inappropriate use</w:t>
      </w:r>
    </w:p>
    <w:p w14:paraId="39ECF8AC" w14:textId="77777777" w:rsidR="00A050FB" w:rsidRPr="003F02F8" w:rsidRDefault="00A050FB" w:rsidP="00A050FB">
      <w:r w:rsidRPr="003F02F8">
        <w:t xml:space="preserve">Inappropriate use of </w:t>
      </w:r>
      <w:r w:rsidR="000E06BF" w:rsidRPr="003F02F8">
        <w:t xml:space="preserve">official and related organisational </w:t>
      </w:r>
      <w:r w:rsidRPr="003F02F8">
        <w:t xml:space="preserve">social media </w:t>
      </w:r>
      <w:r w:rsidR="000E06BF" w:rsidRPr="003F02F8">
        <w:t xml:space="preserve">platforms </w:t>
      </w:r>
      <w:r w:rsidR="00776E00" w:rsidRPr="003F02F8">
        <w:t xml:space="preserve">includes, </w:t>
      </w:r>
      <w:r w:rsidRPr="003F02F8">
        <w:t>but</w:t>
      </w:r>
      <w:r w:rsidR="00776E00" w:rsidRPr="003F02F8">
        <w:t xml:space="preserve"> is not limited to</w:t>
      </w:r>
      <w:r w:rsidRPr="003F02F8">
        <w:t>:</w:t>
      </w:r>
    </w:p>
    <w:p w14:paraId="530CAFA2" w14:textId="77777777" w:rsidR="00A050FB" w:rsidRPr="003F02F8" w:rsidRDefault="00A050FB" w:rsidP="000E06BF">
      <w:pPr>
        <w:pStyle w:val="ListParagraph"/>
        <w:numPr>
          <w:ilvl w:val="0"/>
          <w:numId w:val="5"/>
        </w:numPr>
      </w:pPr>
      <w:r w:rsidRPr="003F02F8">
        <w:t xml:space="preserve">Conducting a private business on social media </w:t>
      </w:r>
      <w:r w:rsidR="007620AE" w:rsidRPr="003F02F8">
        <w:t>websites</w:t>
      </w:r>
    </w:p>
    <w:p w14:paraId="28BAA8D4" w14:textId="77777777" w:rsidR="00A050FB" w:rsidRPr="003F02F8" w:rsidRDefault="00A050FB" w:rsidP="000E06BF">
      <w:pPr>
        <w:pStyle w:val="ListParagraph"/>
        <w:numPr>
          <w:ilvl w:val="0"/>
          <w:numId w:val="5"/>
        </w:numPr>
      </w:pPr>
      <w:r w:rsidRPr="003F02F8">
        <w:t>Using discriminatory, defamatory, abu</w:t>
      </w:r>
      <w:r w:rsidR="000E06BF" w:rsidRPr="003F02F8">
        <w:t xml:space="preserve">sive or otherwise objectionable </w:t>
      </w:r>
      <w:r w:rsidRPr="003F02F8">
        <w:t>language</w:t>
      </w:r>
      <w:r w:rsidR="008E249E" w:rsidRPr="003F02F8">
        <w:t xml:space="preserve"> against people or organisations</w:t>
      </w:r>
    </w:p>
    <w:p w14:paraId="1BEB91BA" w14:textId="77777777" w:rsidR="00A050FB" w:rsidRPr="003F02F8" w:rsidRDefault="00A050FB" w:rsidP="000E06BF">
      <w:pPr>
        <w:pStyle w:val="ListParagraph"/>
        <w:numPr>
          <w:ilvl w:val="0"/>
          <w:numId w:val="5"/>
        </w:numPr>
      </w:pPr>
      <w:r w:rsidRPr="003F02F8">
        <w:t>Stalking, bullying, trolling or marginalising any individual or group</w:t>
      </w:r>
    </w:p>
    <w:p w14:paraId="374255B4" w14:textId="5AB343A5" w:rsidR="00453F96" w:rsidRPr="003F02F8" w:rsidRDefault="00453F96" w:rsidP="00453F96">
      <w:pPr>
        <w:pStyle w:val="ListParagraph"/>
        <w:numPr>
          <w:ilvl w:val="0"/>
          <w:numId w:val="5"/>
        </w:numPr>
      </w:pPr>
      <w:r w:rsidRPr="003F02F8">
        <w:t xml:space="preserve">Uploading </w:t>
      </w:r>
      <w:r w:rsidR="00DE296E" w:rsidRPr="003F02F8">
        <w:t xml:space="preserve">confidential </w:t>
      </w:r>
      <w:r w:rsidRPr="003F02F8">
        <w:t>information regard</w:t>
      </w:r>
      <w:r w:rsidR="00DE296E" w:rsidRPr="003F02F8">
        <w:t>ing</w:t>
      </w:r>
      <w:r w:rsidRPr="003F02F8">
        <w:t xml:space="preserve"> the organisation</w:t>
      </w:r>
      <w:r w:rsidR="00DE296E" w:rsidRPr="003F02F8">
        <w:t>’</w:t>
      </w:r>
      <w:r w:rsidRPr="003F02F8">
        <w:t>s business</w:t>
      </w:r>
    </w:p>
    <w:p w14:paraId="06DE98A9" w14:textId="77777777" w:rsidR="00453F96" w:rsidRPr="003F02F8" w:rsidRDefault="00453F96" w:rsidP="00453F96">
      <w:pPr>
        <w:pStyle w:val="ListParagraph"/>
        <w:numPr>
          <w:ilvl w:val="0"/>
          <w:numId w:val="5"/>
        </w:numPr>
      </w:pPr>
      <w:r w:rsidRPr="003F02F8">
        <w:t>Not following the organisational social media content restrictions</w:t>
      </w:r>
      <w:r w:rsidR="00776E00" w:rsidRPr="003F02F8">
        <w:t>.</w:t>
      </w:r>
    </w:p>
    <w:p w14:paraId="24933CB3" w14:textId="77777777" w:rsidR="00453F96" w:rsidRPr="003F02F8" w:rsidRDefault="00453F96" w:rsidP="00B67C8E">
      <w:pPr>
        <w:pStyle w:val="ListParagraph"/>
        <w:ind w:left="360"/>
      </w:pPr>
    </w:p>
    <w:p w14:paraId="3F8C666F" w14:textId="77777777" w:rsidR="00A050FB" w:rsidRPr="003F02F8" w:rsidRDefault="00A050FB" w:rsidP="00A050FB">
      <w:r w:rsidRPr="003F02F8">
        <w:t xml:space="preserve">It is the </w:t>
      </w:r>
      <w:r w:rsidR="00B67C8E" w:rsidRPr="003F02F8">
        <w:t>direct responsibility</w:t>
      </w:r>
      <w:r w:rsidRPr="003F02F8">
        <w:t xml:space="preserve"> of</w:t>
      </w:r>
      <w:r w:rsidR="00B67C8E" w:rsidRPr="003F02F8">
        <w:t xml:space="preserve"> staff member</w:t>
      </w:r>
      <w:r w:rsidR="00EE18D2" w:rsidRPr="003F02F8">
        <w:t>s</w:t>
      </w:r>
      <w:r w:rsidR="00B67C8E" w:rsidRPr="003F02F8">
        <w:t>, Board member</w:t>
      </w:r>
      <w:r w:rsidR="00EE18D2" w:rsidRPr="003F02F8">
        <w:t>s</w:t>
      </w:r>
      <w:r w:rsidR="00B67C8E" w:rsidRPr="003F02F8">
        <w:t>, students or volunteers</w:t>
      </w:r>
      <w:r w:rsidRPr="003F02F8">
        <w:t xml:space="preserve"> to </w:t>
      </w:r>
      <w:r w:rsidR="001C1EBD" w:rsidRPr="003F02F8">
        <w:t xml:space="preserve">comply with the above guidelines and to </w:t>
      </w:r>
      <w:r w:rsidR="00776E00" w:rsidRPr="003F02F8">
        <w:t>advis</w:t>
      </w:r>
      <w:r w:rsidR="00540AD4" w:rsidRPr="003F02F8">
        <w:t xml:space="preserve">e </w:t>
      </w:r>
      <w:r w:rsidRPr="003F02F8">
        <w:t>the</w:t>
      </w:r>
      <w:r w:rsidR="00B67C8E" w:rsidRPr="003F02F8">
        <w:t xml:space="preserve"> </w:t>
      </w:r>
      <w:r w:rsidR="00B67C8E" w:rsidRPr="003F02F8">
        <w:rPr>
          <w:b/>
        </w:rPr>
        <w:t>[insert allocated position name]</w:t>
      </w:r>
      <w:r w:rsidR="00B67C8E" w:rsidRPr="003F02F8">
        <w:t xml:space="preserve"> or the </w:t>
      </w:r>
      <w:r w:rsidR="00D01545" w:rsidRPr="003F02F8">
        <w:t>CEO/Manager</w:t>
      </w:r>
      <w:r w:rsidR="009F30E2" w:rsidRPr="003F02F8">
        <w:t xml:space="preserve"> of any </w:t>
      </w:r>
      <w:r w:rsidR="005F0E5D" w:rsidRPr="003F02F8">
        <w:t>unauthoris</w:t>
      </w:r>
      <w:r w:rsidR="00EE18D2" w:rsidRPr="003F02F8">
        <w:t>ed activity.</w:t>
      </w:r>
    </w:p>
    <w:p w14:paraId="08428E23" w14:textId="77777777" w:rsidR="000E06BF" w:rsidRPr="003F02F8" w:rsidRDefault="000E06BF" w:rsidP="00A050FB"/>
    <w:p w14:paraId="7C539812" w14:textId="77777777" w:rsidR="004C617F" w:rsidRPr="003F02F8" w:rsidRDefault="009C1C47" w:rsidP="005F0E5D">
      <w:r w:rsidRPr="003F02F8">
        <w:lastRenderedPageBreak/>
        <w:t>Inappropriate or incorrect use of organisational social media platforms</w:t>
      </w:r>
      <w:r w:rsidR="001302FA" w:rsidRPr="003F02F8">
        <w:t xml:space="preserve"> </w:t>
      </w:r>
      <w:r w:rsidR="008A2DFE" w:rsidRPr="003F02F8">
        <w:t>is</w:t>
      </w:r>
      <w:r w:rsidR="00CA5136" w:rsidRPr="003F02F8">
        <w:t xml:space="preserve"> </w:t>
      </w:r>
      <w:r w:rsidR="00B95A2C" w:rsidRPr="003F02F8">
        <w:t>considered serious</w:t>
      </w:r>
      <w:r w:rsidR="000C77C2" w:rsidRPr="003F02F8">
        <w:t xml:space="preserve"> </w:t>
      </w:r>
      <w:r w:rsidR="00CA5136" w:rsidRPr="003F02F8">
        <w:t>misconduct</w:t>
      </w:r>
      <w:r w:rsidR="00A22DE0" w:rsidRPr="003F02F8">
        <w:t>,</w:t>
      </w:r>
      <w:r w:rsidR="00CA5136" w:rsidRPr="003F02F8">
        <w:t xml:space="preserve"> </w:t>
      </w:r>
      <w:r w:rsidR="00B95A2C" w:rsidRPr="003F02F8">
        <w:t>as it</w:t>
      </w:r>
      <w:r w:rsidR="000C77C2" w:rsidRPr="003F02F8">
        <w:t xml:space="preserve"> affect</w:t>
      </w:r>
      <w:r w:rsidR="008A2DFE" w:rsidRPr="003F02F8">
        <w:t>s</w:t>
      </w:r>
      <w:r w:rsidR="000C77C2" w:rsidRPr="003F02F8">
        <w:t xml:space="preserve"> the organisation values, </w:t>
      </w:r>
      <w:r w:rsidR="00CA5136" w:rsidRPr="003F02F8">
        <w:t>credibility and professionalism with its client</w:t>
      </w:r>
      <w:r w:rsidR="00776E00" w:rsidRPr="003F02F8">
        <w:t>s</w:t>
      </w:r>
      <w:r w:rsidR="00CA5136" w:rsidRPr="003F02F8">
        <w:t xml:space="preserve">, stakeholders and </w:t>
      </w:r>
      <w:r w:rsidR="008A2DFE" w:rsidRPr="003F02F8">
        <w:t xml:space="preserve">the </w:t>
      </w:r>
      <w:r w:rsidR="00CA5136" w:rsidRPr="003F02F8">
        <w:t xml:space="preserve">broader community. </w:t>
      </w:r>
    </w:p>
    <w:p w14:paraId="2DFDF60F" w14:textId="77777777" w:rsidR="004C617F" w:rsidRPr="003F02F8" w:rsidRDefault="004C617F" w:rsidP="005F0E5D"/>
    <w:p w14:paraId="02D55952" w14:textId="77777777" w:rsidR="005F0E5D" w:rsidRPr="003F02F8" w:rsidRDefault="00A64F49" w:rsidP="005F0E5D">
      <w:r w:rsidRPr="003F02F8">
        <w:t>E</w:t>
      </w:r>
      <w:r w:rsidR="00CA5136" w:rsidRPr="003F02F8">
        <w:t xml:space="preserve">ngaging in any type of social media misconduct will be </w:t>
      </w:r>
      <w:r w:rsidR="00614375" w:rsidRPr="003F02F8">
        <w:t>managed as per the Human Resources Policy</w:t>
      </w:r>
      <w:r w:rsidRPr="003F02F8">
        <w:t xml:space="preserve"> and </w:t>
      </w:r>
      <w:r w:rsidR="00614375" w:rsidRPr="003F02F8">
        <w:t xml:space="preserve">may include </w:t>
      </w:r>
      <w:r w:rsidR="000C77C2" w:rsidRPr="003F02F8">
        <w:t>dis</w:t>
      </w:r>
      <w:r w:rsidR="00EE18D2" w:rsidRPr="003F02F8">
        <w:t>ciplinary actions</w:t>
      </w:r>
      <w:r w:rsidR="006577C3" w:rsidRPr="003F02F8">
        <w:t>,</w:t>
      </w:r>
      <w:r w:rsidR="00EE18D2" w:rsidRPr="003F02F8">
        <w:t xml:space="preserve"> or </w:t>
      </w:r>
      <w:r w:rsidR="006577C3" w:rsidRPr="003F02F8">
        <w:t xml:space="preserve">in some instances, </w:t>
      </w:r>
      <w:r w:rsidR="00EE18D2" w:rsidRPr="003F02F8">
        <w:t>dismissal.</w:t>
      </w:r>
    </w:p>
    <w:p w14:paraId="4DD05749" w14:textId="77777777" w:rsidR="004C617F" w:rsidRPr="003F02F8" w:rsidRDefault="004C617F" w:rsidP="005F0E5D"/>
    <w:p w14:paraId="4CB163B6" w14:textId="51153618" w:rsidR="004C617F" w:rsidRPr="003F02F8" w:rsidRDefault="004C617F" w:rsidP="005F0E5D">
      <w:r w:rsidRPr="003F02F8">
        <w:t xml:space="preserve">Following any inappropriate use of social media </w:t>
      </w:r>
      <w:r w:rsidR="00BB28E2" w:rsidRPr="003F02F8">
        <w:t>platforms,</w:t>
      </w:r>
      <w:r w:rsidRPr="003F02F8">
        <w:t xml:space="preserve"> the </w:t>
      </w:r>
      <w:r w:rsidRPr="003F02F8">
        <w:rPr>
          <w:b/>
        </w:rPr>
        <w:t>[insert allocated position name]</w:t>
      </w:r>
      <w:r w:rsidRPr="003F02F8">
        <w:t xml:space="preserve"> or the </w:t>
      </w:r>
      <w:r w:rsidR="00D01545" w:rsidRPr="003F02F8">
        <w:t>CEO/Manager</w:t>
      </w:r>
      <w:r w:rsidRPr="003F02F8">
        <w:t xml:space="preserve"> will consider:</w:t>
      </w:r>
    </w:p>
    <w:p w14:paraId="4C4B25F1" w14:textId="77777777" w:rsidR="004C617F" w:rsidRPr="003F02F8" w:rsidRDefault="004C617F" w:rsidP="004C617F">
      <w:pPr>
        <w:pStyle w:val="ListParagraph"/>
        <w:numPr>
          <w:ilvl w:val="0"/>
          <w:numId w:val="5"/>
        </w:numPr>
      </w:pPr>
      <w:r w:rsidRPr="003F02F8">
        <w:t>Risk assessment</w:t>
      </w:r>
      <w:r w:rsidR="0093219B" w:rsidRPr="003F02F8">
        <w:t xml:space="preserve"> and corrective measures</w:t>
      </w:r>
    </w:p>
    <w:p w14:paraId="79FB6CCF" w14:textId="77777777" w:rsidR="0093219B" w:rsidRPr="003F02F8" w:rsidRDefault="0093219B" w:rsidP="004C617F">
      <w:pPr>
        <w:pStyle w:val="ListParagraph"/>
        <w:numPr>
          <w:ilvl w:val="0"/>
          <w:numId w:val="5"/>
        </w:numPr>
      </w:pPr>
      <w:r w:rsidRPr="003F02F8">
        <w:t>Corrective measures action plan and responsibilities</w:t>
      </w:r>
    </w:p>
    <w:p w14:paraId="3D8A2E5F" w14:textId="09C91FD1" w:rsidR="0093219B" w:rsidRPr="003F02F8" w:rsidRDefault="006577C3" w:rsidP="004C617F">
      <w:pPr>
        <w:pStyle w:val="ListParagraph"/>
        <w:numPr>
          <w:ilvl w:val="0"/>
          <w:numId w:val="5"/>
        </w:numPr>
      </w:pPr>
      <w:r w:rsidRPr="003F02F8">
        <w:t>Issuing a m</w:t>
      </w:r>
      <w:r w:rsidR="0093219B" w:rsidRPr="003F02F8">
        <w:t>edia release</w:t>
      </w:r>
    </w:p>
    <w:p w14:paraId="7921BF03" w14:textId="56A209A2" w:rsidR="005F0E5D" w:rsidRPr="003F02F8" w:rsidRDefault="0093219B" w:rsidP="00607097">
      <w:pPr>
        <w:pStyle w:val="ListParagraph"/>
        <w:numPr>
          <w:ilvl w:val="0"/>
          <w:numId w:val="5"/>
        </w:numPr>
        <w:rPr>
          <w:b/>
        </w:rPr>
      </w:pPr>
      <w:r w:rsidRPr="003F02F8">
        <w:rPr>
          <w:b/>
        </w:rPr>
        <w:t>[insert other]</w:t>
      </w:r>
    </w:p>
    <w:p w14:paraId="1EA9C164" w14:textId="77777777" w:rsidR="005F0E5D" w:rsidRPr="003F02F8" w:rsidRDefault="005F0E5D" w:rsidP="00A050FB"/>
    <w:p w14:paraId="716CD0FF" w14:textId="77777777" w:rsidR="00F74B78" w:rsidRPr="003F02F8" w:rsidRDefault="005F0E5D" w:rsidP="00052BDF">
      <w:pPr>
        <w:pStyle w:val="Heading3"/>
      </w:pPr>
      <w:r w:rsidRPr="003F02F8">
        <w:t>6.4.4</w:t>
      </w:r>
      <w:r w:rsidRPr="003F02F8">
        <w:tab/>
      </w:r>
      <w:r w:rsidR="00F74B78" w:rsidRPr="003F02F8">
        <w:t>Authorised access</w:t>
      </w:r>
    </w:p>
    <w:p w14:paraId="769AC543" w14:textId="77777777" w:rsidR="00A050FB" w:rsidRPr="003F02F8" w:rsidRDefault="0093219B" w:rsidP="00A050FB">
      <w:r w:rsidRPr="003F02F8">
        <w:rPr>
          <w:b/>
        </w:rPr>
        <w:t>[Insert allocated position name</w:t>
      </w:r>
      <w:r w:rsidR="00776E00" w:rsidRPr="003F02F8">
        <w:rPr>
          <w:b/>
        </w:rPr>
        <w:t>s</w:t>
      </w:r>
      <w:r w:rsidRPr="003F02F8">
        <w:rPr>
          <w:b/>
        </w:rPr>
        <w:t>]</w:t>
      </w:r>
      <w:r w:rsidRPr="003F02F8">
        <w:t xml:space="preserve"> </w:t>
      </w:r>
      <w:r w:rsidR="00776E00" w:rsidRPr="003F02F8">
        <w:t xml:space="preserve">are </w:t>
      </w:r>
      <w:r w:rsidRPr="003F02F8">
        <w:t>the only authorised staff members</w:t>
      </w:r>
      <w:r w:rsidR="008F4CF2" w:rsidRPr="003F02F8">
        <w:t xml:space="preserve"> </w:t>
      </w:r>
      <w:r w:rsidR="008A2DFE" w:rsidRPr="003F02F8">
        <w:t xml:space="preserve">that </w:t>
      </w:r>
      <w:r w:rsidRPr="003F02F8">
        <w:t xml:space="preserve">manage social media platforms and </w:t>
      </w:r>
      <w:r w:rsidR="00776E00" w:rsidRPr="003F02F8">
        <w:t>passwords, unless they authorise</w:t>
      </w:r>
      <w:r w:rsidR="008A2DFE" w:rsidRPr="003F02F8">
        <w:t>/</w:t>
      </w:r>
      <w:r w:rsidRPr="003F02F8">
        <w:t xml:space="preserve">delegate other staff members to </w:t>
      </w:r>
      <w:r w:rsidR="00A050FB" w:rsidRPr="003F02F8">
        <w:t xml:space="preserve">access </w:t>
      </w:r>
      <w:r w:rsidR="00744080" w:rsidRPr="003F02F8">
        <w:t>social media tools.</w:t>
      </w:r>
    </w:p>
    <w:p w14:paraId="2A8E9AA5" w14:textId="77777777" w:rsidR="00A050FB" w:rsidRPr="003F02F8" w:rsidRDefault="00A050FB" w:rsidP="00A050FB"/>
    <w:p w14:paraId="3BCF76CC" w14:textId="77777777" w:rsidR="00F74B78" w:rsidRPr="003F02F8" w:rsidRDefault="00B10CE1" w:rsidP="00052BDF">
      <w:pPr>
        <w:pStyle w:val="Heading3"/>
      </w:pPr>
      <w:r w:rsidRPr="003F02F8">
        <w:t>6.4.5</w:t>
      </w:r>
      <w:r w:rsidRPr="003F02F8">
        <w:tab/>
      </w:r>
      <w:r w:rsidR="00A050FB" w:rsidRPr="003F02F8">
        <w:t>Systems and s</w:t>
      </w:r>
      <w:r w:rsidR="00F74B78" w:rsidRPr="003F02F8">
        <w:t xml:space="preserve">ecurity </w:t>
      </w:r>
    </w:p>
    <w:p w14:paraId="210D3532" w14:textId="4DB36750" w:rsidR="00930197" w:rsidRPr="003F02F8" w:rsidRDefault="00930197" w:rsidP="00930197">
      <w:r w:rsidRPr="003F02F8">
        <w:t xml:space="preserve">All </w:t>
      </w:r>
      <w:r w:rsidRPr="003F02F8">
        <w:rPr>
          <w:b/>
        </w:rPr>
        <w:t>[Insert organisation name]</w:t>
      </w:r>
      <w:r w:rsidRPr="003F02F8">
        <w:t xml:space="preserve"> computer systems and facilities</w:t>
      </w:r>
      <w:r w:rsidR="006577C3" w:rsidRPr="003F02F8">
        <w:t>,</w:t>
      </w:r>
      <w:r w:rsidRPr="003F02F8">
        <w:t xml:space="preserve"> including social media tools used by </w:t>
      </w:r>
      <w:r w:rsidR="00E76D9F" w:rsidRPr="003F02F8">
        <w:t>the organisation</w:t>
      </w:r>
      <w:r w:rsidR="004A01FF" w:rsidRPr="003F02F8">
        <w:t>,</w:t>
      </w:r>
      <w:r w:rsidR="00E76D9F" w:rsidRPr="003F02F8">
        <w:t xml:space="preserve"> </w:t>
      </w:r>
      <w:r w:rsidRPr="003F02F8">
        <w:t>follow due process in terms of user responsibilities, copyright, access, hacking,</w:t>
      </w:r>
      <w:r w:rsidR="00F07808" w:rsidRPr="003F02F8">
        <w:t xml:space="preserve"> monitoring and security breaches.</w:t>
      </w:r>
    </w:p>
    <w:p w14:paraId="12BE84C7" w14:textId="77777777" w:rsidR="00A050FB" w:rsidRPr="003F02F8" w:rsidRDefault="00A050FB" w:rsidP="00A050FB"/>
    <w:p w14:paraId="31F86FF4" w14:textId="0F69F259" w:rsidR="00815AE1" w:rsidRPr="003F02F8" w:rsidRDefault="00142A31" w:rsidP="00815AE1">
      <w:r w:rsidRPr="003F02F8">
        <w:t>The nature of social media platforms</w:t>
      </w:r>
      <w:r w:rsidR="005A52A6" w:rsidRPr="003F02F8">
        <w:t xml:space="preserve"> depends on self-regulated communication channel</w:t>
      </w:r>
      <w:r w:rsidR="009775F3" w:rsidRPr="003F02F8">
        <w:t>s</w:t>
      </w:r>
      <w:r w:rsidR="005A52A6" w:rsidRPr="003F02F8">
        <w:t xml:space="preserve"> where all individuals </w:t>
      </w:r>
      <w:proofErr w:type="gramStart"/>
      <w:r w:rsidR="005A52A6" w:rsidRPr="003F02F8">
        <w:t>are able to</w:t>
      </w:r>
      <w:proofErr w:type="gramEnd"/>
      <w:r w:rsidR="005A52A6" w:rsidRPr="003F02F8">
        <w:t xml:space="preserve"> </w:t>
      </w:r>
      <w:r w:rsidR="009775F3" w:rsidRPr="003F02F8">
        <w:t xml:space="preserve">provide </w:t>
      </w:r>
      <w:r w:rsidR="00037467" w:rsidRPr="003F02F8">
        <w:t xml:space="preserve">feedback, complaints and </w:t>
      </w:r>
      <w:r w:rsidR="009775F3" w:rsidRPr="003F02F8">
        <w:t xml:space="preserve">either positive or negative comments. </w:t>
      </w:r>
      <w:proofErr w:type="gramStart"/>
      <w:r w:rsidR="00037467" w:rsidRPr="003F02F8">
        <w:t>In order to</w:t>
      </w:r>
      <w:proofErr w:type="gramEnd"/>
      <w:r w:rsidR="00037467" w:rsidRPr="003F02F8">
        <w:t xml:space="preserve"> </w:t>
      </w:r>
      <w:r w:rsidR="00810709" w:rsidRPr="003F02F8">
        <w:t xml:space="preserve">ensure that </w:t>
      </w:r>
      <w:r w:rsidR="00037467" w:rsidRPr="003F02F8">
        <w:rPr>
          <w:b/>
        </w:rPr>
        <w:t>[insert organisation name]</w:t>
      </w:r>
      <w:r w:rsidR="00037467" w:rsidRPr="003F02F8">
        <w:t xml:space="preserve"> social media channels a</w:t>
      </w:r>
      <w:r w:rsidR="00810709" w:rsidRPr="003F02F8">
        <w:t>re</w:t>
      </w:r>
      <w:r w:rsidR="00037467" w:rsidRPr="003F02F8">
        <w:t xml:space="preserve"> responsible and </w:t>
      </w:r>
      <w:r w:rsidR="00815AE1" w:rsidRPr="003F02F8">
        <w:t xml:space="preserve">useful </w:t>
      </w:r>
      <w:r w:rsidR="00810709" w:rsidRPr="003F02F8">
        <w:t xml:space="preserve">to the broader community, </w:t>
      </w:r>
      <w:r w:rsidR="00815AE1" w:rsidRPr="003F02F8">
        <w:t xml:space="preserve">the organisation </w:t>
      </w:r>
      <w:r w:rsidR="00810709" w:rsidRPr="003F02F8">
        <w:t>make</w:t>
      </w:r>
      <w:r w:rsidR="004A01FF" w:rsidRPr="003F02F8">
        <w:t>s</w:t>
      </w:r>
      <w:r w:rsidR="00810709" w:rsidRPr="003F02F8">
        <w:t xml:space="preserve"> sure</w:t>
      </w:r>
      <w:r w:rsidR="00815AE1" w:rsidRPr="003F02F8">
        <w:t xml:space="preserve"> that the following comm</w:t>
      </w:r>
      <w:r w:rsidR="001A5538" w:rsidRPr="003F02F8">
        <w:t>ents/</w:t>
      </w:r>
      <w:r w:rsidR="00815AE1" w:rsidRPr="003F02F8">
        <w:t xml:space="preserve">posts or messages are </w:t>
      </w:r>
      <w:r w:rsidR="00373813" w:rsidRPr="003F02F8">
        <w:t xml:space="preserve">described as inappropriate and </w:t>
      </w:r>
      <w:r w:rsidR="004A01FF" w:rsidRPr="003F02F8">
        <w:t xml:space="preserve">are subsequently </w:t>
      </w:r>
      <w:r w:rsidR="00815AE1" w:rsidRPr="003F02F8">
        <w:t>deleted:</w:t>
      </w:r>
    </w:p>
    <w:p w14:paraId="22EBBD2F" w14:textId="77777777" w:rsidR="00815AE1" w:rsidRPr="003F02F8" w:rsidRDefault="00815AE1" w:rsidP="00815AE1">
      <w:pPr>
        <w:pStyle w:val="ListParagraph"/>
        <w:numPr>
          <w:ilvl w:val="0"/>
          <w:numId w:val="5"/>
        </w:numPr>
      </w:pPr>
      <w:r w:rsidRPr="003F02F8">
        <w:t>Offensive</w:t>
      </w:r>
      <w:r w:rsidR="001A5538" w:rsidRPr="003F02F8">
        <w:t>, abusive or discriminatory</w:t>
      </w:r>
      <w:r w:rsidRPr="003F02F8">
        <w:t xml:space="preserve"> </w:t>
      </w:r>
      <w:r w:rsidR="00810709" w:rsidRPr="003F02F8">
        <w:t>information</w:t>
      </w:r>
      <w:r w:rsidR="001A5538" w:rsidRPr="003F02F8">
        <w:t xml:space="preserve"> or language</w:t>
      </w:r>
    </w:p>
    <w:p w14:paraId="587B79E2" w14:textId="5ABC2624" w:rsidR="00810709" w:rsidRPr="003F02F8" w:rsidRDefault="00810709" w:rsidP="00815AE1">
      <w:pPr>
        <w:pStyle w:val="ListParagraph"/>
        <w:numPr>
          <w:ilvl w:val="0"/>
          <w:numId w:val="5"/>
        </w:numPr>
      </w:pPr>
      <w:r w:rsidRPr="003F02F8">
        <w:t xml:space="preserve">Graphic </w:t>
      </w:r>
      <w:r w:rsidR="003D3871" w:rsidRPr="003F02F8">
        <w:t>(violent, offensive, etc.</w:t>
      </w:r>
      <w:r w:rsidR="00FD2106" w:rsidRPr="003F02F8">
        <w:t>)</w:t>
      </w:r>
      <w:r w:rsidR="003D3871" w:rsidRPr="003F02F8">
        <w:t xml:space="preserve"> </w:t>
      </w:r>
      <w:r w:rsidRPr="003F02F8">
        <w:t>content</w:t>
      </w:r>
    </w:p>
    <w:p w14:paraId="13FFC632" w14:textId="77777777" w:rsidR="00810709" w:rsidRPr="003F02F8" w:rsidRDefault="00810709" w:rsidP="00815AE1">
      <w:pPr>
        <w:pStyle w:val="ListParagraph"/>
        <w:numPr>
          <w:ilvl w:val="0"/>
          <w:numId w:val="5"/>
        </w:numPr>
      </w:pPr>
      <w:r w:rsidRPr="003F02F8">
        <w:t>Illegal content</w:t>
      </w:r>
    </w:p>
    <w:p w14:paraId="56631FA4" w14:textId="77777777" w:rsidR="00810709" w:rsidRPr="003F02F8" w:rsidRDefault="00633B88" w:rsidP="00815AE1">
      <w:pPr>
        <w:pStyle w:val="ListParagraph"/>
        <w:numPr>
          <w:ilvl w:val="0"/>
          <w:numId w:val="5"/>
        </w:numPr>
      </w:pPr>
      <w:r w:rsidRPr="003F02F8">
        <w:t xml:space="preserve">Comments about identifiable clients, staff members, Board members, student or volunteers </w:t>
      </w:r>
    </w:p>
    <w:p w14:paraId="33C1A840" w14:textId="55D74F48" w:rsidR="00633B88" w:rsidRPr="003F02F8" w:rsidRDefault="00633B88" w:rsidP="00607097">
      <w:pPr>
        <w:pStyle w:val="ListParagraph"/>
        <w:numPr>
          <w:ilvl w:val="0"/>
          <w:numId w:val="5"/>
        </w:numPr>
        <w:rPr>
          <w:b/>
        </w:rPr>
      </w:pPr>
      <w:r w:rsidRPr="003F02F8">
        <w:rPr>
          <w:b/>
        </w:rPr>
        <w:t>[Insert other]</w:t>
      </w:r>
    </w:p>
    <w:p w14:paraId="276078A4" w14:textId="77777777" w:rsidR="009775F3" w:rsidRPr="003F02F8" w:rsidRDefault="009775F3" w:rsidP="00A050FB"/>
    <w:p w14:paraId="3B00F9CE" w14:textId="77777777" w:rsidR="00FD46D7" w:rsidRPr="003F02F8" w:rsidRDefault="009B6307" w:rsidP="00A050FB">
      <w:r w:rsidRPr="003F02F8">
        <w:t xml:space="preserve">After deleting </w:t>
      </w:r>
      <w:r w:rsidR="00373813" w:rsidRPr="003F02F8">
        <w:t>inappropriate</w:t>
      </w:r>
      <w:r w:rsidRPr="003F02F8">
        <w:t xml:space="preserve"> post</w:t>
      </w:r>
      <w:r w:rsidR="00373813" w:rsidRPr="003F02F8">
        <w:t>s</w:t>
      </w:r>
      <w:r w:rsidRPr="003F02F8">
        <w:t xml:space="preserve">, the </w:t>
      </w:r>
      <w:r w:rsidR="00FD46D7" w:rsidRPr="003F02F8">
        <w:rPr>
          <w:b/>
        </w:rPr>
        <w:t xml:space="preserve">[insert allocated position name] </w:t>
      </w:r>
      <w:r w:rsidR="005644B5" w:rsidRPr="003F02F8">
        <w:t>will</w:t>
      </w:r>
      <w:r w:rsidR="005644B5" w:rsidRPr="003F02F8">
        <w:rPr>
          <w:b/>
        </w:rPr>
        <w:t xml:space="preserve"> </w:t>
      </w:r>
      <w:r w:rsidR="00FD46D7" w:rsidRPr="003F02F8">
        <w:t xml:space="preserve">contact the comment/post author to </w:t>
      </w:r>
      <w:r w:rsidRPr="003F02F8">
        <w:t>provide an explanation</w:t>
      </w:r>
      <w:r w:rsidR="00776E00" w:rsidRPr="003F02F8">
        <w:t xml:space="preserve"> of</w:t>
      </w:r>
      <w:r w:rsidRPr="003F02F8">
        <w:t xml:space="preserve"> why the comment/post has been removed and the necessary action(s) </w:t>
      </w:r>
      <w:r w:rsidR="00DA45DB" w:rsidRPr="003F02F8">
        <w:t xml:space="preserve">that need to be implemented </w:t>
      </w:r>
      <w:r w:rsidRPr="003F02F8">
        <w:t xml:space="preserve">for it to be reposted. </w:t>
      </w:r>
    </w:p>
    <w:p w14:paraId="2F7C1F97" w14:textId="77777777" w:rsidR="005F4366" w:rsidRPr="003F02F8" w:rsidRDefault="005F4366" w:rsidP="00A050FB"/>
    <w:p w14:paraId="47D4AFD5" w14:textId="77777777" w:rsidR="00190D77" w:rsidRPr="003F02F8" w:rsidRDefault="00670FB2" w:rsidP="00382387">
      <w:pPr>
        <w:pStyle w:val="Heading3"/>
      </w:pPr>
      <w:r w:rsidRPr="003F02F8">
        <w:t>6</w:t>
      </w:r>
      <w:r w:rsidR="00382387" w:rsidRPr="003F02F8">
        <w:t>.4.6</w:t>
      </w:r>
      <w:r w:rsidR="00382387" w:rsidRPr="003F02F8">
        <w:tab/>
        <w:t>F</w:t>
      </w:r>
      <w:r w:rsidR="00190D77" w:rsidRPr="003F02F8">
        <w:t>eedback and complaints</w:t>
      </w:r>
    </w:p>
    <w:p w14:paraId="456A5F43" w14:textId="2DE02833" w:rsidR="00B95BE6" w:rsidRPr="003F02F8" w:rsidRDefault="004E0529" w:rsidP="002B2424">
      <w:r w:rsidRPr="003F02F8">
        <w:t xml:space="preserve">The organisation </w:t>
      </w:r>
      <w:r w:rsidR="00776E00" w:rsidRPr="003F02F8">
        <w:t>does not</w:t>
      </w:r>
      <w:r w:rsidRPr="003F02F8">
        <w:t xml:space="preserve"> delete any negative feedback </w:t>
      </w:r>
      <w:r w:rsidR="00B95BE6" w:rsidRPr="003F02F8">
        <w:t xml:space="preserve">or </w:t>
      </w:r>
      <w:r w:rsidRPr="003F02F8">
        <w:t>criticism and com</w:t>
      </w:r>
      <w:r w:rsidR="00776E00" w:rsidRPr="003F02F8">
        <w:t xml:space="preserve">mits to acknowledging </w:t>
      </w:r>
      <w:r w:rsidRPr="003F02F8">
        <w:t xml:space="preserve">feedback </w:t>
      </w:r>
      <w:proofErr w:type="gramStart"/>
      <w:r w:rsidRPr="003F02F8">
        <w:t>as long</w:t>
      </w:r>
      <w:r w:rsidR="00A81657" w:rsidRPr="003F02F8">
        <w:t xml:space="preserve"> as</w:t>
      </w:r>
      <w:proofErr w:type="gramEnd"/>
      <w:r w:rsidR="00A81657" w:rsidRPr="003F02F8">
        <w:t xml:space="preserve"> it</w:t>
      </w:r>
      <w:r w:rsidRPr="003F02F8">
        <w:t xml:space="preserve"> is made respectfully and </w:t>
      </w:r>
      <w:r w:rsidR="00776E00" w:rsidRPr="003F02F8">
        <w:t>does not</w:t>
      </w:r>
      <w:r w:rsidRPr="003F02F8">
        <w:t xml:space="preserve"> breach the conditions mentioned above.  </w:t>
      </w:r>
    </w:p>
    <w:p w14:paraId="1CD561DD" w14:textId="77777777" w:rsidR="00B95BE6" w:rsidRPr="003F02F8" w:rsidRDefault="00B95BE6" w:rsidP="002B2424"/>
    <w:p w14:paraId="41180A91" w14:textId="77777777" w:rsidR="00D76240" w:rsidRPr="003F02F8" w:rsidRDefault="00B95BE6" w:rsidP="00227B46">
      <w:r w:rsidRPr="003F02F8">
        <w:t>When negative feedback</w:t>
      </w:r>
      <w:r w:rsidR="008F4CF2" w:rsidRPr="003F02F8">
        <w:t xml:space="preserve"> </w:t>
      </w:r>
      <w:r w:rsidRPr="003F02F8">
        <w:t>is receive</w:t>
      </w:r>
      <w:r w:rsidR="005644B5" w:rsidRPr="003F02F8">
        <w:t>d</w:t>
      </w:r>
      <w:r w:rsidRPr="003F02F8">
        <w:t xml:space="preserve"> through social media platforms</w:t>
      </w:r>
      <w:r w:rsidR="00776E00" w:rsidRPr="003F02F8">
        <w:t>,</w:t>
      </w:r>
      <w:r w:rsidRPr="003F02F8">
        <w:t xml:space="preserve"> </w:t>
      </w:r>
      <w:r w:rsidRPr="003F02F8">
        <w:rPr>
          <w:b/>
        </w:rPr>
        <w:t>[insert allocated position name]</w:t>
      </w:r>
      <w:r w:rsidRPr="003F02F8">
        <w:t xml:space="preserve"> will </w:t>
      </w:r>
      <w:r w:rsidR="00D76240" w:rsidRPr="003F02F8">
        <w:t>acknowledge the feedback by posting the following message:</w:t>
      </w:r>
    </w:p>
    <w:p w14:paraId="525A27C1" w14:textId="77777777" w:rsidR="00D76240" w:rsidRPr="003F02F8" w:rsidRDefault="00D76240" w:rsidP="00D76240"/>
    <w:tbl>
      <w:tblPr>
        <w:tblStyle w:val="TableGrid1"/>
        <w:tblW w:w="0" w:type="auto"/>
        <w:tblLook w:val="04A0" w:firstRow="1" w:lastRow="0" w:firstColumn="1" w:lastColumn="0" w:noHBand="0" w:noVBand="1"/>
      </w:tblPr>
      <w:tblGrid>
        <w:gridCol w:w="8778"/>
      </w:tblGrid>
      <w:tr w:rsidR="00D76240" w:rsidRPr="003F02F8" w14:paraId="766B8C03" w14:textId="77777777" w:rsidTr="00787906">
        <w:trPr>
          <w:trHeight w:val="841"/>
        </w:trPr>
        <w:tc>
          <w:tcPr>
            <w:tcW w:w="9004" w:type="dxa"/>
            <w:tcBorders>
              <w:bottom w:val="single" w:sz="4" w:space="0" w:color="auto"/>
            </w:tcBorders>
          </w:tcPr>
          <w:p w14:paraId="67B3F11A" w14:textId="6258F223" w:rsidR="00D76240" w:rsidRPr="003F02F8" w:rsidRDefault="00711C45" w:rsidP="002A03E9">
            <w:r w:rsidRPr="003F02F8">
              <w:t xml:space="preserve">We regret that your experience with </w:t>
            </w:r>
            <w:r w:rsidRPr="003F02F8">
              <w:rPr>
                <w:b/>
              </w:rPr>
              <w:t>[insert organisation name]</w:t>
            </w:r>
            <w:r w:rsidRPr="003F02F8">
              <w:t xml:space="preserve"> has not been positive and we would like</w:t>
            </w:r>
            <w:r w:rsidR="00641DDA" w:rsidRPr="003F02F8">
              <w:t xml:space="preserve"> to</w:t>
            </w:r>
            <w:r w:rsidRPr="003F02F8">
              <w:t xml:space="preserve"> invite you to formally submit</w:t>
            </w:r>
            <w:r w:rsidR="00D76240" w:rsidRPr="003F02F8">
              <w:t xml:space="preserve"> </w:t>
            </w:r>
            <w:r w:rsidRPr="003F02F8">
              <w:t xml:space="preserve">your comments </w:t>
            </w:r>
            <w:r w:rsidR="00D76240" w:rsidRPr="003F02F8">
              <w:t>using the details below</w:t>
            </w:r>
            <w:r w:rsidR="00B727DC" w:rsidRPr="003F02F8">
              <w:t>:</w:t>
            </w:r>
          </w:p>
          <w:p w14:paraId="7D35520D" w14:textId="77777777" w:rsidR="00D76240" w:rsidRPr="003F02F8" w:rsidRDefault="00D76240" w:rsidP="002A03E9">
            <w:r w:rsidRPr="003F02F8">
              <w:t>Email:</w:t>
            </w:r>
            <w:r w:rsidRPr="003F02F8">
              <w:tab/>
            </w:r>
            <w:r w:rsidRPr="003F02F8">
              <w:rPr>
                <w:b/>
              </w:rPr>
              <w:t>[insert feedback email]</w:t>
            </w:r>
            <w:r w:rsidRPr="003F02F8">
              <w:t xml:space="preserve"> </w:t>
            </w:r>
          </w:p>
          <w:p w14:paraId="0199B43D" w14:textId="77777777" w:rsidR="00D76240" w:rsidRPr="003F02F8" w:rsidRDefault="00D76240" w:rsidP="002A03E9">
            <w:r w:rsidRPr="003F02F8">
              <w:lastRenderedPageBreak/>
              <w:t>Phone:</w:t>
            </w:r>
            <w:r w:rsidRPr="003F02F8">
              <w:tab/>
            </w:r>
            <w:r w:rsidRPr="003F02F8">
              <w:rPr>
                <w:b/>
              </w:rPr>
              <w:t>[insert phone number]</w:t>
            </w:r>
          </w:p>
          <w:p w14:paraId="00A430DA" w14:textId="77777777" w:rsidR="00D76240" w:rsidRPr="003F02F8" w:rsidRDefault="00D76240" w:rsidP="002A03E9">
            <w:r w:rsidRPr="003F02F8">
              <w:t>Mail:</w:t>
            </w:r>
            <w:r w:rsidRPr="003F02F8">
              <w:tab/>
              <w:t>Feedback</w:t>
            </w:r>
          </w:p>
          <w:p w14:paraId="35F2C083" w14:textId="77777777" w:rsidR="00D76240" w:rsidRPr="003F02F8" w:rsidRDefault="00D76240" w:rsidP="002A03E9">
            <w:pPr>
              <w:rPr>
                <w:b/>
              </w:rPr>
            </w:pPr>
            <w:r w:rsidRPr="003F02F8">
              <w:t xml:space="preserve">             </w:t>
            </w:r>
            <w:r w:rsidRPr="003F02F8">
              <w:rPr>
                <w:b/>
              </w:rPr>
              <w:t xml:space="preserve">[insert organisation address] </w:t>
            </w:r>
          </w:p>
          <w:p w14:paraId="3CD03219" w14:textId="77777777" w:rsidR="00D76240" w:rsidRPr="003F02F8" w:rsidRDefault="00D76240" w:rsidP="002A03E9"/>
          <w:p w14:paraId="1A1EC5C5" w14:textId="2314A962" w:rsidR="00D76240" w:rsidRPr="003F02F8" w:rsidRDefault="005729FC" w:rsidP="002A03E9">
            <w:r w:rsidRPr="003F02F8">
              <w:t xml:space="preserve">At the same </w:t>
            </w:r>
            <w:r w:rsidR="00BB28E2" w:rsidRPr="003F02F8">
              <w:t>time,</w:t>
            </w:r>
            <w:r w:rsidRPr="003F02F8">
              <w:t xml:space="preserve"> you can submit your comments </w:t>
            </w:r>
            <w:r w:rsidRPr="003F02F8">
              <w:rPr>
                <w:b/>
              </w:rPr>
              <w:t>[insert website address linked to the feedback page]</w:t>
            </w:r>
            <w:r w:rsidRPr="003F02F8">
              <w:t>. Thank you very much</w:t>
            </w:r>
            <w:r w:rsidR="00B727DC" w:rsidRPr="003F02F8">
              <w:t xml:space="preserve"> for the time you have taken to pass on this information;</w:t>
            </w:r>
            <w:r w:rsidRPr="003F02F8">
              <w:t xml:space="preserve"> we appreciate and value your comments. </w:t>
            </w:r>
          </w:p>
          <w:p w14:paraId="2995E47E" w14:textId="77777777" w:rsidR="00D76240" w:rsidRPr="003F02F8" w:rsidRDefault="00D76240" w:rsidP="002A03E9"/>
        </w:tc>
      </w:tr>
    </w:tbl>
    <w:p w14:paraId="16E751EB" w14:textId="77777777" w:rsidR="00D76240" w:rsidRPr="003F02F8" w:rsidRDefault="00D76240" w:rsidP="00227B46"/>
    <w:p w14:paraId="433E5D8B" w14:textId="77777777" w:rsidR="00B95BE6" w:rsidRPr="003F02F8" w:rsidRDefault="00D76240" w:rsidP="00227B46">
      <w:r w:rsidRPr="003F02F8">
        <w:t xml:space="preserve">Following this message </w:t>
      </w:r>
      <w:r w:rsidRPr="003F02F8">
        <w:rPr>
          <w:b/>
        </w:rPr>
        <w:t>[insert allocated position name]</w:t>
      </w:r>
      <w:r w:rsidRPr="003F02F8">
        <w:t xml:space="preserve"> will consider</w:t>
      </w:r>
      <w:r w:rsidR="00B95BE6" w:rsidRPr="003F02F8">
        <w:t>:</w:t>
      </w:r>
    </w:p>
    <w:p w14:paraId="4A9767AD" w14:textId="77777777" w:rsidR="00B95BE6" w:rsidRPr="003F02F8" w:rsidRDefault="00FD46D7" w:rsidP="00B95BE6">
      <w:pPr>
        <w:pStyle w:val="ListParagraph"/>
        <w:numPr>
          <w:ilvl w:val="0"/>
          <w:numId w:val="5"/>
        </w:numPr>
      </w:pPr>
      <w:r w:rsidRPr="003F02F8">
        <w:t>Contact</w:t>
      </w:r>
      <w:r w:rsidR="00776E00" w:rsidRPr="003F02F8">
        <w:t>ing</w:t>
      </w:r>
      <w:r w:rsidRPr="003F02F8">
        <w:t xml:space="preserve"> the user</w:t>
      </w:r>
      <w:r w:rsidR="005729FC" w:rsidRPr="003F02F8">
        <w:t xml:space="preserve"> by private message </w:t>
      </w:r>
      <w:r w:rsidR="00B727DC" w:rsidRPr="003F02F8">
        <w:t xml:space="preserve">and </w:t>
      </w:r>
      <w:r w:rsidR="005729FC" w:rsidRPr="003F02F8">
        <w:t>offering a solution or further help</w:t>
      </w:r>
    </w:p>
    <w:p w14:paraId="2D712AF2" w14:textId="77777777" w:rsidR="009B6307" w:rsidRPr="003F02F8" w:rsidRDefault="009B6307" w:rsidP="00B95BE6">
      <w:pPr>
        <w:pStyle w:val="ListParagraph"/>
        <w:numPr>
          <w:ilvl w:val="0"/>
          <w:numId w:val="5"/>
        </w:numPr>
      </w:pPr>
      <w:r w:rsidRPr="003F02F8">
        <w:t>Agree</w:t>
      </w:r>
      <w:r w:rsidR="00B727DC" w:rsidRPr="003F02F8">
        <w:t>ing</w:t>
      </w:r>
      <w:r w:rsidRPr="003F02F8">
        <w:t xml:space="preserve"> on a solution as soon as possible</w:t>
      </w:r>
    </w:p>
    <w:p w14:paraId="69894A3F" w14:textId="77777777" w:rsidR="00F34439" w:rsidRPr="003F02F8" w:rsidRDefault="0087149A" w:rsidP="001E776D">
      <w:pPr>
        <w:pStyle w:val="ListParagraph"/>
        <w:numPr>
          <w:ilvl w:val="0"/>
          <w:numId w:val="5"/>
        </w:numPr>
      </w:pPr>
      <w:r w:rsidRPr="003F02F8">
        <w:t>Inform</w:t>
      </w:r>
      <w:r w:rsidR="00B727DC" w:rsidRPr="003F02F8">
        <w:t>ing</w:t>
      </w:r>
      <w:r w:rsidRPr="003F02F8">
        <w:t xml:space="preserve"> the </w:t>
      </w:r>
      <w:r w:rsidR="00D01545" w:rsidRPr="003F02F8">
        <w:t>CEO/Manager</w:t>
      </w:r>
      <w:r w:rsidRPr="003F02F8">
        <w:t xml:space="preserve"> of the outcome. </w:t>
      </w:r>
    </w:p>
    <w:p w14:paraId="337081CA" w14:textId="77777777" w:rsidR="0076562A" w:rsidRPr="003F02F8" w:rsidRDefault="0076562A" w:rsidP="00D751C8">
      <w:pPr>
        <w:pStyle w:val="Heading1"/>
      </w:pPr>
    </w:p>
    <w:p w14:paraId="7E2FF82C" w14:textId="77777777" w:rsidR="001E776D" w:rsidRPr="003F02F8" w:rsidRDefault="00D01545" w:rsidP="00D751C8">
      <w:pPr>
        <w:pStyle w:val="Heading1"/>
      </w:pPr>
      <w:bookmarkStart w:id="57" w:name="_Toc519695530"/>
      <w:r w:rsidRPr="003F02F8">
        <w:t>SECTION</w:t>
      </w:r>
      <w:r w:rsidR="007B38FB" w:rsidRPr="003F02F8">
        <w:t xml:space="preserve"> 7</w:t>
      </w:r>
      <w:r w:rsidR="001E776D" w:rsidRPr="003F02F8">
        <w:t>:</w:t>
      </w:r>
      <w:r w:rsidR="001E776D" w:rsidRPr="003F02F8">
        <w:tab/>
      </w:r>
      <w:r w:rsidR="007E0D5E" w:rsidRPr="003F02F8">
        <w:t>FEEDBACK AND COMPLAINTS</w:t>
      </w:r>
      <w:bookmarkEnd w:id="57"/>
    </w:p>
    <w:p w14:paraId="1150AF5E" w14:textId="77777777" w:rsidR="001E776D" w:rsidRPr="003F02F8" w:rsidRDefault="001E776D" w:rsidP="001E776D"/>
    <w:p w14:paraId="5F645488" w14:textId="7A281B19" w:rsidR="00D525E8" w:rsidRPr="003F02F8" w:rsidRDefault="002F0038" w:rsidP="00731798">
      <w:r w:rsidRPr="003F02F8">
        <w:rPr>
          <w:b/>
        </w:rPr>
        <w:t>[Insert organisation name]</w:t>
      </w:r>
      <w:r w:rsidRPr="003F02F8">
        <w:t xml:space="preserve"> is committed to facilitating transparent and effective feedback and complaints management processes for clients and stakeholders</w:t>
      </w:r>
      <w:r w:rsidR="001E19E1" w:rsidRPr="003F02F8">
        <w:t>,</w:t>
      </w:r>
      <w:r w:rsidRPr="003F02F8">
        <w:t xml:space="preserve"> </w:t>
      </w:r>
      <w:r w:rsidR="00D525E8" w:rsidRPr="003F02F8">
        <w:t>to improve the quality of its products and services.</w:t>
      </w:r>
    </w:p>
    <w:p w14:paraId="270BC5C4" w14:textId="77777777" w:rsidR="00D525E8" w:rsidRPr="003F02F8" w:rsidRDefault="00D525E8" w:rsidP="00731798"/>
    <w:p w14:paraId="09AEBA50" w14:textId="1BC4CD59" w:rsidR="00731798" w:rsidRPr="003F02F8" w:rsidRDefault="00731798" w:rsidP="00731798">
      <w:r w:rsidRPr="003F02F8">
        <w:t xml:space="preserve">The purpose of this </w:t>
      </w:r>
      <w:r w:rsidR="00D01545" w:rsidRPr="003F02F8">
        <w:t>Section</w:t>
      </w:r>
      <w:r w:rsidR="00DD555A" w:rsidRPr="003F02F8">
        <w:t xml:space="preserve"> </w:t>
      </w:r>
      <w:r w:rsidRPr="003F02F8">
        <w:t xml:space="preserve">is to provide guidance to </w:t>
      </w:r>
      <w:r w:rsidRPr="003F02F8">
        <w:rPr>
          <w:b/>
        </w:rPr>
        <w:t>[insert organisation name]</w:t>
      </w:r>
      <w:r w:rsidRPr="003F02F8">
        <w:t xml:space="preserve"> staff, Board members, students and volunteers in receiving</w:t>
      </w:r>
      <w:r w:rsidR="002F0038" w:rsidRPr="003F02F8">
        <w:t>, collating</w:t>
      </w:r>
      <w:r w:rsidR="00D07D44" w:rsidRPr="003F02F8">
        <w:t>, resolving</w:t>
      </w:r>
      <w:r w:rsidRPr="003F02F8">
        <w:t xml:space="preserve"> and responding to </w:t>
      </w:r>
      <w:r w:rsidR="002F0038" w:rsidRPr="003F02F8">
        <w:t xml:space="preserve">feedback, </w:t>
      </w:r>
      <w:r w:rsidRPr="003F02F8">
        <w:t xml:space="preserve">complaints </w:t>
      </w:r>
      <w:r w:rsidR="002F0038" w:rsidRPr="003F02F8">
        <w:t>and compliments about the organisation</w:t>
      </w:r>
      <w:r w:rsidR="001E19E1" w:rsidRPr="003F02F8">
        <w:t>’</w:t>
      </w:r>
      <w:r w:rsidR="002F0038" w:rsidRPr="003F02F8">
        <w:t xml:space="preserve">s staff, </w:t>
      </w:r>
      <w:r w:rsidR="00EE18D2" w:rsidRPr="003F02F8">
        <w:t>services and operations.</w:t>
      </w:r>
    </w:p>
    <w:p w14:paraId="0F2E34D4" w14:textId="77777777" w:rsidR="00731798" w:rsidRPr="003F02F8" w:rsidRDefault="00731798" w:rsidP="00731798"/>
    <w:p w14:paraId="7AAD7178" w14:textId="313AA214" w:rsidR="006751E6" w:rsidRPr="003F02F8" w:rsidRDefault="006751E6" w:rsidP="00731798">
      <w:r w:rsidRPr="003F02F8">
        <w:t xml:space="preserve">All </w:t>
      </w:r>
      <w:r w:rsidRPr="003F02F8">
        <w:rPr>
          <w:b/>
        </w:rPr>
        <w:t>[insert organisation name]</w:t>
      </w:r>
      <w:r w:rsidRPr="003F02F8">
        <w:t xml:space="preserve"> staff, Board members, students and volunteers are given information about the complaints and feedback management process as part of their induction.</w:t>
      </w:r>
    </w:p>
    <w:p w14:paraId="6AE6FB3B" w14:textId="77777777" w:rsidR="006751E6" w:rsidRPr="003F02F8" w:rsidRDefault="006751E6" w:rsidP="00731798"/>
    <w:p w14:paraId="3A410357" w14:textId="77777777" w:rsidR="0095596E" w:rsidRPr="003F02F8" w:rsidRDefault="00731798" w:rsidP="00731798">
      <w:r w:rsidRPr="003F02F8">
        <w:t xml:space="preserve">This </w:t>
      </w:r>
      <w:r w:rsidR="00D01545" w:rsidRPr="003F02F8">
        <w:t>Section</w:t>
      </w:r>
      <w:r w:rsidR="00DD555A" w:rsidRPr="003F02F8">
        <w:t xml:space="preserve"> d</w:t>
      </w:r>
      <w:r w:rsidRPr="003F02F8">
        <w:t>oes n</w:t>
      </w:r>
      <w:r w:rsidR="00DD555A" w:rsidRPr="003F02F8">
        <w:t>ot provide guidance on</w:t>
      </w:r>
      <w:r w:rsidR="0095596E" w:rsidRPr="003F02F8">
        <w:t>:</w:t>
      </w:r>
    </w:p>
    <w:p w14:paraId="6B29F2A6" w14:textId="37CD602D" w:rsidR="0095596E" w:rsidRPr="003F02F8" w:rsidRDefault="0095596E" w:rsidP="0095596E">
      <w:pPr>
        <w:pStyle w:val="ListParagraph"/>
        <w:numPr>
          <w:ilvl w:val="0"/>
          <w:numId w:val="5"/>
        </w:numPr>
      </w:pPr>
      <w:r w:rsidRPr="003F02F8">
        <w:t>Employee performance management, internal grievances and complaints management – refer to the Human Resources Policy</w:t>
      </w:r>
    </w:p>
    <w:p w14:paraId="434EC689" w14:textId="77777777" w:rsidR="0095596E" w:rsidRPr="003F02F8" w:rsidRDefault="0095596E" w:rsidP="0095596E">
      <w:pPr>
        <w:pStyle w:val="ListParagraph"/>
        <w:numPr>
          <w:ilvl w:val="0"/>
          <w:numId w:val="5"/>
        </w:numPr>
      </w:pPr>
      <w:r w:rsidRPr="003F02F8">
        <w:t>Grievances between Board members – refer to Governance Policy</w:t>
      </w:r>
    </w:p>
    <w:p w14:paraId="402355E7" w14:textId="77777777" w:rsidR="0095596E" w:rsidRPr="003F02F8" w:rsidRDefault="0095596E" w:rsidP="0095596E">
      <w:pPr>
        <w:pStyle w:val="ListParagraph"/>
        <w:numPr>
          <w:ilvl w:val="0"/>
          <w:numId w:val="5"/>
        </w:numPr>
      </w:pPr>
      <w:r w:rsidRPr="003F02F8">
        <w:t>Project and event feedback processes – refer to the Orga</w:t>
      </w:r>
      <w:r w:rsidR="000A2059" w:rsidRPr="003F02F8">
        <w:t>nisation Development</w:t>
      </w:r>
      <w:r w:rsidRPr="003F02F8">
        <w:t xml:space="preserve"> Policy.</w:t>
      </w:r>
    </w:p>
    <w:p w14:paraId="26A35A7B" w14:textId="77777777" w:rsidR="00731798" w:rsidRPr="003F02F8" w:rsidRDefault="00731798" w:rsidP="00731798"/>
    <w:p w14:paraId="63D2F92C" w14:textId="77777777" w:rsidR="00731798" w:rsidRPr="003F02F8" w:rsidRDefault="00382099" w:rsidP="00731798">
      <w:r w:rsidRPr="003F02F8">
        <w:t xml:space="preserve">The organisation: </w:t>
      </w:r>
    </w:p>
    <w:p w14:paraId="2FADFAAE" w14:textId="77777777" w:rsidR="00731798" w:rsidRPr="003F02F8" w:rsidRDefault="00382099" w:rsidP="00731798">
      <w:pPr>
        <w:pStyle w:val="ListParagraph"/>
        <w:numPr>
          <w:ilvl w:val="0"/>
          <w:numId w:val="5"/>
        </w:numPr>
      </w:pPr>
      <w:r w:rsidRPr="003F02F8">
        <w:t>Recognises</w:t>
      </w:r>
      <w:r w:rsidR="00731798" w:rsidRPr="003F02F8">
        <w:t xml:space="preserve"> that clients and stakeholders need avenues to give feedback or raise complaints with the </w:t>
      </w:r>
      <w:proofErr w:type="gramStart"/>
      <w:r w:rsidR="00731798" w:rsidRPr="003F02F8">
        <w:t>organisation, and</w:t>
      </w:r>
      <w:proofErr w:type="gramEnd"/>
      <w:r w:rsidR="00731798" w:rsidRPr="003F02F8">
        <w:t xml:space="preserve"> are entitled to have their concerns addressed in ways that ensure access and equity, timeliness, accountability and transparency. </w:t>
      </w:r>
    </w:p>
    <w:p w14:paraId="4076BC0E" w14:textId="77777777" w:rsidR="00382099" w:rsidRPr="003F02F8" w:rsidRDefault="00382099" w:rsidP="00382099">
      <w:pPr>
        <w:pStyle w:val="ListParagraph"/>
        <w:numPr>
          <w:ilvl w:val="0"/>
          <w:numId w:val="5"/>
        </w:numPr>
      </w:pPr>
      <w:r w:rsidRPr="003F02F8">
        <w:t>Acknowledges</w:t>
      </w:r>
      <w:r w:rsidR="00FC4C41" w:rsidRPr="003F02F8">
        <w:t xml:space="preserve"> that</w:t>
      </w:r>
      <w:r w:rsidRPr="003F02F8">
        <w:t xml:space="preserve"> any person or organisation accessing services and programs provided by the organisation, or those affected by its operations, has the right to provide feedback and</w:t>
      </w:r>
      <w:r w:rsidR="00C60A2C" w:rsidRPr="003F02F8">
        <w:t>/or</w:t>
      </w:r>
      <w:r w:rsidRPr="003F02F8">
        <w:t xml:space="preserve"> make a complaint.</w:t>
      </w:r>
    </w:p>
    <w:p w14:paraId="26192C92" w14:textId="77777777" w:rsidR="00382099" w:rsidRPr="003F02F8" w:rsidRDefault="00382099" w:rsidP="00731798">
      <w:pPr>
        <w:pStyle w:val="ListParagraph"/>
        <w:numPr>
          <w:ilvl w:val="0"/>
          <w:numId w:val="5"/>
        </w:numPr>
      </w:pPr>
      <w:r w:rsidRPr="003F02F8">
        <w:t>Understands</w:t>
      </w:r>
      <w:r w:rsidR="00731798" w:rsidRPr="003F02F8">
        <w:t xml:space="preserve"> that complaint information may be sensitive in nature, respects the complainant’s right to confidentiality, and will handle complaints in a fair, equitable and timely manner.</w:t>
      </w:r>
    </w:p>
    <w:p w14:paraId="2ECF9B75" w14:textId="77777777" w:rsidR="00731798" w:rsidRPr="003F02F8" w:rsidRDefault="00FC4C41" w:rsidP="00731798">
      <w:pPr>
        <w:pStyle w:val="ListParagraph"/>
        <w:numPr>
          <w:ilvl w:val="0"/>
          <w:numId w:val="5"/>
        </w:numPr>
      </w:pPr>
      <w:r w:rsidRPr="003F02F8">
        <w:t>Convey</w:t>
      </w:r>
      <w:r w:rsidR="00776E00" w:rsidRPr="003F02F8">
        <w:t>s</w:t>
      </w:r>
      <w:r w:rsidRPr="003F02F8">
        <w:t xml:space="preserve"> t</w:t>
      </w:r>
      <w:r w:rsidR="00731798" w:rsidRPr="003F02F8">
        <w:t xml:space="preserve">he process for communicating feedback and complaints to all staff, Board members, students, volunteers, clients and stakeholders. </w:t>
      </w:r>
    </w:p>
    <w:p w14:paraId="6D8B96BE" w14:textId="77777777" w:rsidR="00731798" w:rsidRPr="003F02F8" w:rsidRDefault="00731798" w:rsidP="00731798"/>
    <w:p w14:paraId="1F22DC8E" w14:textId="77777777" w:rsidR="00731798" w:rsidRPr="003F02F8" w:rsidRDefault="00AD2973" w:rsidP="00731798">
      <w:r w:rsidRPr="003F02F8">
        <w:t xml:space="preserve">This </w:t>
      </w:r>
      <w:r w:rsidR="00D01545" w:rsidRPr="003F02F8">
        <w:t>Section</w:t>
      </w:r>
      <w:r w:rsidRPr="003F02F8">
        <w:t xml:space="preserve"> ensures that:</w:t>
      </w:r>
    </w:p>
    <w:p w14:paraId="1773EBDC" w14:textId="23AB3A0E" w:rsidR="00731798" w:rsidRPr="003F02F8" w:rsidRDefault="00731798" w:rsidP="00AD2973">
      <w:pPr>
        <w:pStyle w:val="ListParagraph"/>
        <w:numPr>
          <w:ilvl w:val="0"/>
          <w:numId w:val="5"/>
        </w:numPr>
      </w:pPr>
      <w:r w:rsidRPr="003F02F8">
        <w:t xml:space="preserve">Feedback, including complaints, is considered an important part of </w:t>
      </w:r>
      <w:r w:rsidRPr="003F02F8">
        <w:rPr>
          <w:b/>
          <w:bCs/>
        </w:rPr>
        <w:t>[insert organisation name]</w:t>
      </w:r>
      <w:r w:rsidRPr="003F02F8">
        <w:t>’s operational and program planning and as part of its quality improvement program</w:t>
      </w:r>
    </w:p>
    <w:p w14:paraId="552C1A35" w14:textId="4E6F2F79" w:rsidR="00731798" w:rsidRPr="003F02F8" w:rsidRDefault="00731798" w:rsidP="00AD2973">
      <w:pPr>
        <w:pStyle w:val="ListParagraph"/>
        <w:numPr>
          <w:ilvl w:val="0"/>
          <w:numId w:val="5"/>
        </w:numPr>
      </w:pPr>
      <w:r w:rsidRPr="003F02F8">
        <w:lastRenderedPageBreak/>
        <w:t>Responses to complaints and other feedback are delivered in a consistent and timely manner</w:t>
      </w:r>
    </w:p>
    <w:p w14:paraId="17F64171" w14:textId="61C5545D" w:rsidR="006751E6" w:rsidRPr="003F02F8" w:rsidRDefault="006751E6" w:rsidP="006751E6">
      <w:pPr>
        <w:pStyle w:val="ListParagraph"/>
        <w:numPr>
          <w:ilvl w:val="0"/>
          <w:numId w:val="5"/>
        </w:numPr>
      </w:pPr>
      <w:r w:rsidRPr="003F02F8">
        <w:t xml:space="preserve">All staff and Board members </w:t>
      </w:r>
      <w:proofErr w:type="gramStart"/>
      <w:r w:rsidRPr="003F02F8">
        <w:t>are able to</w:t>
      </w:r>
      <w:proofErr w:type="gramEnd"/>
      <w:r w:rsidRPr="003F02F8">
        <w:t xml:space="preserve"> receive a complaint or other feedback</w:t>
      </w:r>
    </w:p>
    <w:p w14:paraId="5D394BE3" w14:textId="77777777" w:rsidR="00776E00" w:rsidRPr="003F02F8" w:rsidRDefault="00731798" w:rsidP="00776E00">
      <w:pPr>
        <w:pStyle w:val="ListParagraph"/>
        <w:numPr>
          <w:ilvl w:val="0"/>
          <w:numId w:val="5"/>
        </w:numPr>
      </w:pPr>
      <w:r w:rsidRPr="003F02F8">
        <w:t xml:space="preserve">The resolution of the complaint to the satisfaction of the complainant is a goal of the </w:t>
      </w:r>
      <w:r w:rsidR="00C60A2C" w:rsidRPr="003F02F8">
        <w:rPr>
          <w:b/>
          <w:bCs/>
        </w:rPr>
        <w:t>[Insert organisation name]</w:t>
      </w:r>
      <w:r w:rsidR="00C60A2C" w:rsidRPr="003F02F8">
        <w:t xml:space="preserve">’s </w:t>
      </w:r>
      <w:r w:rsidRPr="003F02F8">
        <w:t xml:space="preserve">complaints </w:t>
      </w:r>
      <w:r w:rsidR="00C60A2C" w:rsidRPr="003F02F8">
        <w:t xml:space="preserve">handling </w:t>
      </w:r>
      <w:r w:rsidRPr="003F02F8">
        <w:t>process.</w:t>
      </w:r>
    </w:p>
    <w:p w14:paraId="7A213A5F" w14:textId="77777777" w:rsidR="00731798" w:rsidRPr="003F02F8" w:rsidRDefault="00731798" w:rsidP="00731798"/>
    <w:p w14:paraId="67C958D4" w14:textId="77777777" w:rsidR="00B71A30" w:rsidRPr="003F02F8" w:rsidRDefault="0090384A" w:rsidP="005A3D98">
      <w:pPr>
        <w:pStyle w:val="Heading2"/>
      </w:pPr>
      <w:bookmarkStart w:id="58" w:name="_Toc519695531"/>
      <w:r w:rsidRPr="003F02F8">
        <w:t>7</w:t>
      </w:r>
      <w:r w:rsidR="00B71A30" w:rsidRPr="003F02F8">
        <w:t>.1</w:t>
      </w:r>
      <w:r w:rsidR="00B71A30" w:rsidRPr="003F02F8">
        <w:tab/>
        <w:t>Communication of feedback and complaints processes</w:t>
      </w:r>
      <w:bookmarkEnd w:id="58"/>
    </w:p>
    <w:p w14:paraId="3261A2D8" w14:textId="77777777" w:rsidR="001C49B6" w:rsidRPr="003F02F8" w:rsidRDefault="001C49B6" w:rsidP="001C49B6"/>
    <w:p w14:paraId="66B10C89" w14:textId="77777777" w:rsidR="00731798" w:rsidRPr="003F02F8" w:rsidRDefault="0090384A" w:rsidP="005A3D98">
      <w:pPr>
        <w:pStyle w:val="Heading3"/>
      </w:pPr>
      <w:r w:rsidRPr="003F02F8">
        <w:t>7</w:t>
      </w:r>
      <w:r w:rsidR="00CA7747" w:rsidRPr="003F02F8">
        <w:t>.1</w:t>
      </w:r>
      <w:r w:rsidR="00397632" w:rsidRPr="003F02F8">
        <w:t>.1</w:t>
      </w:r>
      <w:r w:rsidR="00CA7747" w:rsidRPr="003F02F8">
        <w:tab/>
      </w:r>
      <w:r w:rsidR="0071685C" w:rsidRPr="003F02F8">
        <w:t xml:space="preserve">Information and methods of communication </w:t>
      </w:r>
    </w:p>
    <w:p w14:paraId="313ADC55" w14:textId="77777777" w:rsidR="00FA5559" w:rsidRPr="003F02F8" w:rsidRDefault="00FA5559" w:rsidP="00731798">
      <w:r w:rsidRPr="003F02F8">
        <w:t>Information on feedback and complaints management processes will be made available to clients and stakeholders through a range of mediums</w:t>
      </w:r>
      <w:r w:rsidR="00C60A2C" w:rsidRPr="003F02F8">
        <w:t>,</w:t>
      </w:r>
      <w:r w:rsidRPr="003F02F8">
        <w:t xml:space="preserve"> including:</w:t>
      </w:r>
    </w:p>
    <w:p w14:paraId="3A236652" w14:textId="77777777" w:rsidR="00FA5559" w:rsidRPr="003F02F8" w:rsidRDefault="00FA5559" w:rsidP="00FA5559">
      <w:pPr>
        <w:pStyle w:val="ListParagraph"/>
        <w:numPr>
          <w:ilvl w:val="0"/>
          <w:numId w:val="5"/>
        </w:numPr>
      </w:pPr>
      <w:r w:rsidRPr="003F02F8">
        <w:t>Organisation website</w:t>
      </w:r>
    </w:p>
    <w:p w14:paraId="7B192F87" w14:textId="77777777" w:rsidR="00FA5559" w:rsidRPr="003F02F8" w:rsidRDefault="00FA5559" w:rsidP="00FA5559">
      <w:pPr>
        <w:pStyle w:val="ListParagraph"/>
        <w:numPr>
          <w:ilvl w:val="0"/>
          <w:numId w:val="5"/>
        </w:numPr>
      </w:pPr>
      <w:r w:rsidRPr="003F02F8">
        <w:t>Client orientation pack</w:t>
      </w:r>
    </w:p>
    <w:p w14:paraId="104142C9" w14:textId="77777777" w:rsidR="00FA5559" w:rsidRPr="003F02F8" w:rsidRDefault="004C604D" w:rsidP="00FA5559">
      <w:pPr>
        <w:pStyle w:val="ListParagraph"/>
        <w:numPr>
          <w:ilvl w:val="0"/>
          <w:numId w:val="5"/>
        </w:numPr>
      </w:pPr>
      <w:r w:rsidRPr="003F02F8">
        <w:t xml:space="preserve">Staff, Board members, students and volunteer </w:t>
      </w:r>
      <w:r w:rsidR="002077BB" w:rsidRPr="003F02F8">
        <w:t>induction process</w:t>
      </w:r>
      <w:r w:rsidRPr="003F02F8">
        <w:t>es</w:t>
      </w:r>
    </w:p>
    <w:p w14:paraId="32ABCC7F" w14:textId="11EB524B" w:rsidR="002077BB" w:rsidRPr="003F02F8" w:rsidRDefault="00851ADB" w:rsidP="00FA5559">
      <w:pPr>
        <w:pStyle w:val="ListParagraph"/>
        <w:numPr>
          <w:ilvl w:val="0"/>
          <w:numId w:val="5"/>
        </w:numPr>
      </w:pPr>
      <w:r w:rsidRPr="003F02F8">
        <w:t xml:space="preserve">Feedback and </w:t>
      </w:r>
      <w:r w:rsidR="00641DDA" w:rsidRPr="003F02F8">
        <w:t>C</w:t>
      </w:r>
      <w:r w:rsidRPr="003F02F8">
        <w:t xml:space="preserve">omplaints </w:t>
      </w:r>
      <w:r w:rsidR="00641DDA" w:rsidRPr="003F02F8">
        <w:t>I</w:t>
      </w:r>
      <w:r w:rsidRPr="003F02F8">
        <w:t xml:space="preserve">nformation </w:t>
      </w:r>
      <w:r w:rsidR="00641DDA" w:rsidRPr="003F02F8">
        <w:t>S</w:t>
      </w:r>
      <w:r w:rsidRPr="003F02F8">
        <w:t>heet</w:t>
      </w:r>
    </w:p>
    <w:p w14:paraId="03D0F5D0" w14:textId="77777777" w:rsidR="00776E00" w:rsidRPr="003F02F8" w:rsidRDefault="00776E00" w:rsidP="00FA5559">
      <w:pPr>
        <w:pStyle w:val="ListParagraph"/>
        <w:numPr>
          <w:ilvl w:val="0"/>
          <w:numId w:val="5"/>
        </w:numPr>
      </w:pPr>
      <w:r w:rsidRPr="003F02F8">
        <w:t>Notice board</w:t>
      </w:r>
    </w:p>
    <w:p w14:paraId="0272DF98" w14:textId="77777777" w:rsidR="00776E00" w:rsidRPr="003F02F8" w:rsidRDefault="00776E00" w:rsidP="00FA5559">
      <w:pPr>
        <w:pStyle w:val="ListParagraph"/>
        <w:numPr>
          <w:ilvl w:val="0"/>
          <w:numId w:val="5"/>
        </w:numPr>
      </w:pPr>
      <w:r w:rsidRPr="003F02F8">
        <w:t>Suggestion box</w:t>
      </w:r>
    </w:p>
    <w:p w14:paraId="0BF87216" w14:textId="77777777" w:rsidR="00776E00" w:rsidRPr="003F02F8" w:rsidRDefault="00776E00" w:rsidP="00FA5559">
      <w:pPr>
        <w:pStyle w:val="ListParagraph"/>
        <w:numPr>
          <w:ilvl w:val="0"/>
          <w:numId w:val="5"/>
        </w:numPr>
      </w:pPr>
      <w:r w:rsidRPr="003F02F8">
        <w:rPr>
          <w:b/>
        </w:rPr>
        <w:t>[Insert other]</w:t>
      </w:r>
      <w:r w:rsidRPr="003F02F8">
        <w:t>.</w:t>
      </w:r>
    </w:p>
    <w:p w14:paraId="553D5B62" w14:textId="77777777" w:rsidR="00FA5559" w:rsidRPr="003F02F8" w:rsidRDefault="00FA5559" w:rsidP="00731798"/>
    <w:p w14:paraId="2DE7A193" w14:textId="5F8C4404" w:rsidR="00731798" w:rsidRPr="003F02F8" w:rsidRDefault="00731798" w:rsidP="00731798">
      <w:r w:rsidRPr="003F02F8">
        <w:t>Information</w:t>
      </w:r>
      <w:r w:rsidR="00524980" w:rsidRPr="003F02F8">
        <w:t xml:space="preserve"> provided </w:t>
      </w:r>
      <w:r w:rsidR="00507C29" w:rsidRPr="003F02F8">
        <w:t xml:space="preserve">in the </w:t>
      </w:r>
      <w:r w:rsidR="003D1189" w:rsidRPr="003F02F8">
        <w:t>F</w:t>
      </w:r>
      <w:r w:rsidR="00507C29" w:rsidRPr="003F02F8">
        <w:t xml:space="preserve">eedback and </w:t>
      </w:r>
      <w:r w:rsidR="003D1189" w:rsidRPr="003F02F8">
        <w:t>C</w:t>
      </w:r>
      <w:r w:rsidR="00507C29" w:rsidRPr="003F02F8">
        <w:t xml:space="preserve">omplaints </w:t>
      </w:r>
      <w:r w:rsidR="003D1189" w:rsidRPr="003F02F8">
        <w:t>I</w:t>
      </w:r>
      <w:r w:rsidR="00507C29" w:rsidRPr="003F02F8">
        <w:t xml:space="preserve">nformation </w:t>
      </w:r>
      <w:r w:rsidR="003D1189" w:rsidRPr="003F02F8">
        <w:t>S</w:t>
      </w:r>
      <w:r w:rsidR="00507C29" w:rsidRPr="003F02F8">
        <w:t xml:space="preserve">heet </w:t>
      </w:r>
      <w:r w:rsidR="00524980" w:rsidRPr="003F02F8">
        <w:t>include</w:t>
      </w:r>
      <w:r w:rsidR="00507C29" w:rsidRPr="003F02F8">
        <w:t>s</w:t>
      </w:r>
      <w:r w:rsidR="00EE18D2" w:rsidRPr="003F02F8">
        <w:t>:</w:t>
      </w:r>
    </w:p>
    <w:p w14:paraId="2A2E4CEF" w14:textId="77777777" w:rsidR="00731798" w:rsidRPr="003F02F8" w:rsidRDefault="00731798" w:rsidP="00D525E8">
      <w:pPr>
        <w:pStyle w:val="ListParagraph"/>
        <w:numPr>
          <w:ilvl w:val="0"/>
          <w:numId w:val="5"/>
        </w:numPr>
      </w:pPr>
      <w:r w:rsidRPr="003F02F8">
        <w:t xml:space="preserve">How to </w:t>
      </w:r>
      <w:r w:rsidR="00A5553F" w:rsidRPr="003F02F8">
        <w:t xml:space="preserve">provide feedback or </w:t>
      </w:r>
      <w:r w:rsidRPr="003F02F8">
        <w:t>complaint</w:t>
      </w:r>
      <w:r w:rsidR="00A5553F" w:rsidRPr="003F02F8">
        <w:t>s</w:t>
      </w:r>
      <w:r w:rsidRPr="003F02F8">
        <w:t xml:space="preserve"> </w:t>
      </w:r>
    </w:p>
    <w:p w14:paraId="4D4A4012" w14:textId="77777777" w:rsidR="00A5553F" w:rsidRPr="003F02F8" w:rsidRDefault="00A5553F" w:rsidP="00A5553F">
      <w:pPr>
        <w:pStyle w:val="ListParagraph"/>
        <w:numPr>
          <w:ilvl w:val="0"/>
          <w:numId w:val="5"/>
        </w:numPr>
      </w:pPr>
      <w:r w:rsidRPr="003F02F8">
        <w:t xml:space="preserve">How the organisation values and utilises feedback and complaints in </w:t>
      </w:r>
      <w:r w:rsidR="00776E00" w:rsidRPr="003F02F8">
        <w:t>review and planning activities</w:t>
      </w:r>
    </w:p>
    <w:p w14:paraId="3488C4D0" w14:textId="77777777" w:rsidR="00731798" w:rsidRPr="003F02F8" w:rsidRDefault="00731798" w:rsidP="00D525E8">
      <w:pPr>
        <w:pStyle w:val="ListParagraph"/>
        <w:numPr>
          <w:ilvl w:val="0"/>
          <w:numId w:val="5"/>
        </w:numPr>
      </w:pPr>
      <w:r w:rsidRPr="003F02F8">
        <w:t xml:space="preserve">The </w:t>
      </w:r>
      <w:r w:rsidR="00A5553F" w:rsidRPr="003F02F8">
        <w:t xml:space="preserve">feedback and </w:t>
      </w:r>
      <w:r w:rsidRPr="003F02F8">
        <w:t xml:space="preserve">complaints </w:t>
      </w:r>
      <w:r w:rsidR="003C6BB3" w:rsidRPr="003F02F8">
        <w:t xml:space="preserve">management </w:t>
      </w:r>
      <w:r w:rsidRPr="003F02F8">
        <w:t>process</w:t>
      </w:r>
      <w:r w:rsidR="00A5553F" w:rsidRPr="003F02F8">
        <w:t>es</w:t>
      </w:r>
      <w:r w:rsidRPr="003F02F8">
        <w:t>,</w:t>
      </w:r>
      <w:r w:rsidR="003C6BB3" w:rsidRPr="003F02F8">
        <w:t xml:space="preserve"> confidentiality and timelines </w:t>
      </w:r>
    </w:p>
    <w:p w14:paraId="7DF323F8" w14:textId="197ABEAD" w:rsidR="00731798" w:rsidRPr="003F02F8" w:rsidRDefault="00731798" w:rsidP="00D525E8">
      <w:pPr>
        <w:pStyle w:val="ListParagraph"/>
        <w:numPr>
          <w:ilvl w:val="0"/>
          <w:numId w:val="5"/>
        </w:numPr>
      </w:pPr>
      <w:r w:rsidRPr="003F02F8">
        <w:t xml:space="preserve">The process for pursuing the complaint through an external body, such as the NSW Health Care Complaints Commission or NSW Ombudsman, </w:t>
      </w:r>
      <w:proofErr w:type="gramStart"/>
      <w:r w:rsidRPr="003F02F8">
        <w:t>in the event that</w:t>
      </w:r>
      <w:proofErr w:type="gramEnd"/>
      <w:r w:rsidRPr="003F02F8">
        <w:t xml:space="preserve"> a satisfactory resolution of the complaint cannot be reached.</w:t>
      </w:r>
    </w:p>
    <w:p w14:paraId="73B7DB13" w14:textId="77777777" w:rsidR="00731798" w:rsidRPr="003F02F8" w:rsidRDefault="00731798" w:rsidP="00731798"/>
    <w:p w14:paraId="6F5C5D03" w14:textId="77777777" w:rsidR="00F668E1" w:rsidRPr="003F02F8" w:rsidRDefault="0090384A" w:rsidP="005A3D98">
      <w:pPr>
        <w:pStyle w:val="Heading3"/>
      </w:pPr>
      <w:r w:rsidRPr="003F02F8">
        <w:t>7</w:t>
      </w:r>
      <w:r w:rsidR="00F668E1" w:rsidRPr="003F02F8">
        <w:t>.</w:t>
      </w:r>
      <w:r w:rsidR="00397632" w:rsidRPr="003F02F8">
        <w:t>1.2</w:t>
      </w:r>
      <w:r w:rsidR="00F668E1" w:rsidRPr="003F02F8">
        <w:tab/>
        <w:t>Promoting processes</w:t>
      </w:r>
    </w:p>
    <w:p w14:paraId="456938B2" w14:textId="77777777" w:rsidR="00F668E1" w:rsidRPr="003F02F8" w:rsidRDefault="00F668E1" w:rsidP="00F668E1">
      <w:r w:rsidRPr="003F02F8">
        <w:t>The organisation promotes accessibility for feedback and complaint receipt by providing clients and stakeholders the opportunity to use a range of mediums to register a complaint or feedback. Contact details for feedback and complaints should be promoted as:</w:t>
      </w:r>
    </w:p>
    <w:p w14:paraId="70B0E133" w14:textId="77777777" w:rsidR="00F668E1" w:rsidRPr="003F02F8" w:rsidRDefault="00F668E1" w:rsidP="00F668E1">
      <w:r w:rsidRPr="003F02F8">
        <w:tab/>
      </w:r>
    </w:p>
    <w:tbl>
      <w:tblPr>
        <w:tblStyle w:val="TableGrid"/>
        <w:tblW w:w="0" w:type="auto"/>
        <w:tblLook w:val="04A0" w:firstRow="1" w:lastRow="0" w:firstColumn="1" w:lastColumn="0" w:noHBand="0" w:noVBand="1"/>
      </w:tblPr>
      <w:tblGrid>
        <w:gridCol w:w="8778"/>
      </w:tblGrid>
      <w:tr w:rsidR="005729FB" w:rsidRPr="003F02F8" w14:paraId="21963E25" w14:textId="77777777" w:rsidTr="008F7143">
        <w:trPr>
          <w:trHeight w:val="1977"/>
        </w:trPr>
        <w:tc>
          <w:tcPr>
            <w:tcW w:w="9004" w:type="dxa"/>
            <w:tcBorders>
              <w:bottom w:val="single" w:sz="4" w:space="0" w:color="auto"/>
            </w:tcBorders>
          </w:tcPr>
          <w:p w14:paraId="4CBC47E1" w14:textId="7C00A622" w:rsidR="008F7143" w:rsidRPr="003F02F8" w:rsidRDefault="005729FB" w:rsidP="008F7143">
            <w:pPr>
              <w:rPr>
                <w:b/>
              </w:rPr>
            </w:pPr>
            <w:r w:rsidRPr="003F02F8">
              <w:rPr>
                <w:b/>
              </w:rPr>
              <w:t xml:space="preserve">Providing feedback to </w:t>
            </w:r>
            <w:r w:rsidR="00E36CD5" w:rsidRPr="003F02F8">
              <w:rPr>
                <w:b/>
              </w:rPr>
              <w:t xml:space="preserve">[Insert organisation name] </w:t>
            </w:r>
          </w:p>
          <w:p w14:paraId="6E1E615F" w14:textId="77777777" w:rsidR="001C49B6" w:rsidRPr="003F02F8" w:rsidRDefault="001C49B6" w:rsidP="008F7143">
            <w:pPr>
              <w:rPr>
                <w:b/>
              </w:rPr>
            </w:pPr>
          </w:p>
          <w:p w14:paraId="1E8A632A" w14:textId="36FB65DE" w:rsidR="008F7143" w:rsidRPr="003F02F8" w:rsidRDefault="008F7143" w:rsidP="008F7143">
            <w:r w:rsidRPr="003F02F8">
              <w:t xml:space="preserve">Clients and stakeholders are welcome to contact any </w:t>
            </w:r>
            <w:r w:rsidR="00E36CD5" w:rsidRPr="003F02F8">
              <w:rPr>
                <w:b/>
              </w:rPr>
              <w:t xml:space="preserve">[Insert organisation name] </w:t>
            </w:r>
            <w:r w:rsidRPr="003F02F8">
              <w:t>staff member</w:t>
            </w:r>
            <w:r w:rsidR="00C60A2C" w:rsidRPr="003F02F8">
              <w:t>;</w:t>
            </w:r>
            <w:r w:rsidRPr="003F02F8">
              <w:t xml:space="preserve"> alternatively</w:t>
            </w:r>
            <w:r w:rsidR="00790267" w:rsidRPr="003F02F8">
              <w:t>,</w:t>
            </w:r>
            <w:r w:rsidRPr="003F02F8">
              <w:t xml:space="preserve"> feedback can be submitted using the details below</w:t>
            </w:r>
            <w:r w:rsidR="00790267" w:rsidRPr="003F02F8">
              <w:t>:</w:t>
            </w:r>
          </w:p>
          <w:p w14:paraId="3E0AFA3B" w14:textId="77777777" w:rsidR="001C49B6" w:rsidRPr="003F02F8" w:rsidRDefault="001C49B6" w:rsidP="008F7143"/>
          <w:p w14:paraId="462E7736" w14:textId="77777777" w:rsidR="008F7143" w:rsidRPr="003F02F8" w:rsidRDefault="008F7143" w:rsidP="008F7143">
            <w:r w:rsidRPr="003F02F8">
              <w:t>Email:</w:t>
            </w:r>
            <w:r w:rsidRPr="003F02F8">
              <w:tab/>
            </w:r>
            <w:r w:rsidRPr="003F02F8">
              <w:rPr>
                <w:b/>
              </w:rPr>
              <w:t>[insert feedback email]</w:t>
            </w:r>
            <w:r w:rsidRPr="003F02F8">
              <w:t xml:space="preserve"> </w:t>
            </w:r>
          </w:p>
          <w:p w14:paraId="7FA01AEB" w14:textId="77777777" w:rsidR="008F7143" w:rsidRPr="003F02F8" w:rsidRDefault="008F7143" w:rsidP="008F7143">
            <w:r w:rsidRPr="003F02F8">
              <w:t>Phone:</w:t>
            </w:r>
            <w:r w:rsidRPr="003F02F8">
              <w:tab/>
            </w:r>
            <w:r w:rsidRPr="003F02F8">
              <w:rPr>
                <w:b/>
              </w:rPr>
              <w:t>[insert phone number]</w:t>
            </w:r>
          </w:p>
          <w:p w14:paraId="3C35B470" w14:textId="77777777" w:rsidR="008F7143" w:rsidRPr="003F02F8" w:rsidRDefault="008F7143" w:rsidP="008F7143">
            <w:r w:rsidRPr="003F02F8">
              <w:t>Mail:</w:t>
            </w:r>
            <w:r w:rsidRPr="003F02F8">
              <w:tab/>
              <w:t>Feedback</w:t>
            </w:r>
          </w:p>
          <w:p w14:paraId="73580B52" w14:textId="77777777" w:rsidR="005729FB" w:rsidRPr="003F02F8" w:rsidRDefault="008F7143" w:rsidP="008F7143">
            <w:pPr>
              <w:rPr>
                <w:b/>
              </w:rPr>
            </w:pPr>
            <w:r w:rsidRPr="003F02F8">
              <w:t xml:space="preserve">             </w:t>
            </w:r>
            <w:r w:rsidRPr="003F02F8">
              <w:rPr>
                <w:b/>
              </w:rPr>
              <w:t xml:space="preserve">[insert organisation address] </w:t>
            </w:r>
          </w:p>
          <w:p w14:paraId="13B73271" w14:textId="77777777" w:rsidR="008F7143" w:rsidRPr="003F02F8" w:rsidRDefault="008F7143" w:rsidP="008F7143"/>
          <w:p w14:paraId="7616D105" w14:textId="62F8BEDE" w:rsidR="008F7143" w:rsidRPr="003F02F8" w:rsidRDefault="008F7143" w:rsidP="00075D1E">
            <w:r w:rsidRPr="003F02F8">
              <w:t xml:space="preserve">A </w:t>
            </w:r>
            <w:r w:rsidR="00E36CD5" w:rsidRPr="003F02F8">
              <w:rPr>
                <w:b/>
              </w:rPr>
              <w:t>[Insert organisation name</w:t>
            </w:r>
            <w:r w:rsidR="00187FB6" w:rsidRPr="003F02F8">
              <w:rPr>
                <w:b/>
              </w:rPr>
              <w:t xml:space="preserve">] </w:t>
            </w:r>
            <w:r w:rsidR="00187FB6" w:rsidRPr="003F02F8">
              <w:t>Feedback</w:t>
            </w:r>
            <w:r w:rsidR="007D4CBE" w:rsidRPr="003F02F8">
              <w:t xml:space="preserve"> and/or C</w:t>
            </w:r>
            <w:r w:rsidRPr="003F02F8">
              <w:t xml:space="preserve">omplaint Form can be accessed online at </w:t>
            </w:r>
            <w:r w:rsidRPr="003F02F8">
              <w:rPr>
                <w:b/>
              </w:rPr>
              <w:t>[insert website address</w:t>
            </w:r>
            <w:r w:rsidR="00075D1E" w:rsidRPr="003F02F8">
              <w:rPr>
                <w:b/>
              </w:rPr>
              <w:t xml:space="preserve"> </w:t>
            </w:r>
            <w:r w:rsidRPr="003F02F8">
              <w:rPr>
                <w:b/>
              </w:rPr>
              <w:t>link</w:t>
            </w:r>
            <w:r w:rsidR="00075D1E" w:rsidRPr="003F02F8">
              <w:rPr>
                <w:b/>
              </w:rPr>
              <w:t>ed to the feedback page</w:t>
            </w:r>
            <w:r w:rsidRPr="003F02F8">
              <w:rPr>
                <w:b/>
              </w:rPr>
              <w:t>]</w:t>
            </w:r>
            <w:r w:rsidR="00075D1E" w:rsidRPr="003F02F8">
              <w:t xml:space="preserve">. Alternatively, </w:t>
            </w:r>
            <w:r w:rsidRPr="003F02F8">
              <w:t>you can request a form using the contact details above.</w:t>
            </w:r>
          </w:p>
          <w:p w14:paraId="645DA0F4" w14:textId="77777777" w:rsidR="00075D1E" w:rsidRPr="003F02F8" w:rsidRDefault="00075D1E" w:rsidP="00075D1E"/>
          <w:p w14:paraId="76F49F75" w14:textId="77777777" w:rsidR="00776E00" w:rsidRPr="003F02F8" w:rsidRDefault="00776E00" w:rsidP="00075D1E">
            <w:r w:rsidRPr="003F02F8">
              <w:t>The provision of feedback and/or complaints will not affect the service being provided to you.</w:t>
            </w:r>
          </w:p>
        </w:tc>
      </w:tr>
    </w:tbl>
    <w:p w14:paraId="1BDAE7FC" w14:textId="77777777" w:rsidR="005729FB" w:rsidRPr="003F02F8" w:rsidRDefault="005729FB" w:rsidP="00F668E1"/>
    <w:p w14:paraId="38028085" w14:textId="77777777" w:rsidR="00E612B5" w:rsidRPr="003F02F8" w:rsidRDefault="00EA73CD" w:rsidP="00F668E1">
      <w:r w:rsidRPr="003F02F8">
        <w:lastRenderedPageBreak/>
        <w:t>All feedback, including telephone and t</w:t>
      </w:r>
      <w:r w:rsidR="00F668E1" w:rsidRPr="003F02F8">
        <w:t xml:space="preserve">he primary email </w:t>
      </w:r>
      <w:r w:rsidR="002B696F" w:rsidRPr="003F02F8">
        <w:rPr>
          <w:b/>
        </w:rPr>
        <w:t>[insert feedback email, as per information provided above]</w:t>
      </w:r>
      <w:r w:rsidR="002B696F" w:rsidRPr="003F02F8">
        <w:t xml:space="preserve"> </w:t>
      </w:r>
      <w:r w:rsidR="00F668E1" w:rsidRPr="003F02F8">
        <w:t xml:space="preserve">is directed to the </w:t>
      </w:r>
      <w:r w:rsidR="002B696F" w:rsidRPr="003F02F8">
        <w:rPr>
          <w:b/>
        </w:rPr>
        <w:t>[insert position</w:t>
      </w:r>
      <w:r w:rsidR="00790267" w:rsidRPr="003F02F8">
        <w:rPr>
          <w:b/>
        </w:rPr>
        <w:t>;</w:t>
      </w:r>
      <w:r w:rsidR="002B696F" w:rsidRPr="003F02F8">
        <w:rPr>
          <w:b/>
        </w:rPr>
        <w:t xml:space="preserve"> for example</w:t>
      </w:r>
      <w:r w:rsidR="00790267" w:rsidRPr="003F02F8">
        <w:rPr>
          <w:b/>
        </w:rPr>
        <w:t>,</w:t>
      </w:r>
      <w:r w:rsidR="002B696F" w:rsidRPr="003F02F8">
        <w:rPr>
          <w:b/>
        </w:rPr>
        <w:t xml:space="preserve"> </w:t>
      </w:r>
      <w:r w:rsidR="00D01545" w:rsidRPr="003F02F8">
        <w:rPr>
          <w:b/>
        </w:rPr>
        <w:t>CEO/Manager</w:t>
      </w:r>
      <w:r w:rsidR="002B696F" w:rsidRPr="003F02F8">
        <w:rPr>
          <w:b/>
        </w:rPr>
        <w:t>]</w:t>
      </w:r>
      <w:r w:rsidR="00074B2B" w:rsidRPr="003F02F8">
        <w:rPr>
          <w:b/>
        </w:rPr>
        <w:t>,</w:t>
      </w:r>
      <w:r w:rsidRPr="003F02F8">
        <w:rPr>
          <w:b/>
        </w:rPr>
        <w:t xml:space="preserve"> </w:t>
      </w:r>
      <w:r w:rsidR="00F668E1" w:rsidRPr="003F02F8">
        <w:t>unless another staff member</w:t>
      </w:r>
      <w:r w:rsidR="00074B2B" w:rsidRPr="003F02F8">
        <w:t>’</w:t>
      </w:r>
      <w:r w:rsidR="00F668E1" w:rsidRPr="003F02F8">
        <w:t>s name is provided.</w:t>
      </w:r>
    </w:p>
    <w:p w14:paraId="53093D37" w14:textId="77777777" w:rsidR="00E612B5" w:rsidRPr="003F02F8" w:rsidRDefault="00E612B5" w:rsidP="00F668E1"/>
    <w:p w14:paraId="247E4B16" w14:textId="77777777" w:rsidR="004F2EE0" w:rsidRPr="003F02F8" w:rsidRDefault="0090384A" w:rsidP="001C1BF1">
      <w:pPr>
        <w:pStyle w:val="Heading2"/>
      </w:pPr>
      <w:bookmarkStart w:id="59" w:name="_Toc519695532"/>
      <w:r w:rsidRPr="003F02F8">
        <w:t>7</w:t>
      </w:r>
      <w:r w:rsidR="004F2EE0" w:rsidRPr="003F02F8">
        <w:t>.2</w:t>
      </w:r>
      <w:r w:rsidR="004F2EE0" w:rsidRPr="003F02F8">
        <w:tab/>
        <w:t>Feedback management</w:t>
      </w:r>
      <w:bookmarkEnd w:id="59"/>
    </w:p>
    <w:p w14:paraId="1C13583F" w14:textId="77777777" w:rsidR="001C1BF1" w:rsidRPr="003F02F8" w:rsidRDefault="001C1BF1" w:rsidP="00F668E1"/>
    <w:p w14:paraId="2D2D26C7" w14:textId="77777777" w:rsidR="001C1BF1" w:rsidRPr="003F02F8" w:rsidRDefault="0090384A" w:rsidP="001C1BF1">
      <w:pPr>
        <w:pStyle w:val="Heading3"/>
      </w:pPr>
      <w:r w:rsidRPr="003F02F8">
        <w:t>7</w:t>
      </w:r>
      <w:r w:rsidR="001C1BF1" w:rsidRPr="003F02F8">
        <w:t>.2.1</w:t>
      </w:r>
      <w:r w:rsidR="001C1BF1" w:rsidRPr="003F02F8">
        <w:tab/>
        <w:t>Receiving feedback</w:t>
      </w:r>
    </w:p>
    <w:p w14:paraId="38357B7B" w14:textId="77777777" w:rsidR="00DE2EB9" w:rsidRPr="003F02F8" w:rsidRDefault="00DE2EB9" w:rsidP="00E51F42">
      <w:r w:rsidRPr="003F02F8">
        <w:t>Feedback can be accepted by any staff or Board member</w:t>
      </w:r>
      <w:r w:rsidR="00581F50" w:rsidRPr="003F02F8">
        <w:t xml:space="preserve"> and may include: </w:t>
      </w:r>
      <w:r w:rsidRPr="003F02F8">
        <w:t xml:space="preserve"> </w:t>
      </w:r>
    </w:p>
    <w:p w14:paraId="76CEF9B1" w14:textId="77777777" w:rsidR="00581F50" w:rsidRPr="003F02F8" w:rsidRDefault="00581F50" w:rsidP="00E51F42"/>
    <w:p w14:paraId="7D4DFD99" w14:textId="5C0229D6" w:rsidR="0032744B" w:rsidRPr="003F02F8" w:rsidRDefault="000A22AE" w:rsidP="00EE18D2">
      <w:pPr>
        <w:pStyle w:val="ListParagraph"/>
        <w:numPr>
          <w:ilvl w:val="0"/>
          <w:numId w:val="5"/>
        </w:numPr>
      </w:pPr>
      <w:r w:rsidRPr="003F02F8">
        <w:rPr>
          <w:b/>
          <w:bCs/>
        </w:rPr>
        <w:t>Formal feedback</w:t>
      </w:r>
      <w:r w:rsidR="00DC45C6" w:rsidRPr="003F02F8">
        <w:rPr>
          <w:b/>
          <w:bCs/>
        </w:rPr>
        <w:t>:</w:t>
      </w:r>
      <w:r w:rsidR="00DC45C6" w:rsidRPr="003F02F8">
        <w:t xml:space="preserve"> primarily received through </w:t>
      </w:r>
      <w:r w:rsidR="0032744B" w:rsidRPr="003F02F8">
        <w:t>service/</w:t>
      </w:r>
      <w:r w:rsidR="00DC45C6" w:rsidRPr="003F02F8">
        <w:t>program and</w:t>
      </w:r>
      <w:r w:rsidR="00DE2EB9" w:rsidRPr="003F02F8">
        <w:t>/or</w:t>
      </w:r>
      <w:r w:rsidR="00DC45C6" w:rsidRPr="003F02F8">
        <w:t xml:space="preserve"> management processes. This may include feedback collated through feedback forms, surveys and evaluation processes. Feedback received in this way should be managed in accordance with the </w:t>
      </w:r>
      <w:r w:rsidR="00DE2EB9" w:rsidRPr="003F02F8">
        <w:t xml:space="preserve">organisation </w:t>
      </w:r>
      <w:r w:rsidR="00DC45C6" w:rsidRPr="003F02F8">
        <w:t xml:space="preserve">Program Management </w:t>
      </w:r>
      <w:r w:rsidR="00EE18D2" w:rsidRPr="003F02F8">
        <w:t>Policy.</w:t>
      </w:r>
    </w:p>
    <w:p w14:paraId="39296BF7" w14:textId="77777777" w:rsidR="008C08B5" w:rsidRPr="003F02F8" w:rsidRDefault="008C08B5" w:rsidP="00E612B5">
      <w:pPr>
        <w:pStyle w:val="ListParagraph"/>
        <w:ind w:left="360"/>
      </w:pPr>
    </w:p>
    <w:p w14:paraId="3406D1FD" w14:textId="77777777" w:rsidR="00E51F42" w:rsidRPr="003F02F8" w:rsidRDefault="00DC45C6" w:rsidP="00E612B5">
      <w:pPr>
        <w:pStyle w:val="ListParagraph"/>
        <w:ind w:left="360"/>
      </w:pPr>
      <w:r w:rsidRPr="003F02F8">
        <w:t>Formal feedback may also be received via phone, email or face-to-face meetings. This may be identified as formal feedback by the per</w:t>
      </w:r>
      <w:r w:rsidR="00EE18D2" w:rsidRPr="003F02F8">
        <w:t>son submitting the information.</w:t>
      </w:r>
    </w:p>
    <w:p w14:paraId="04B2B70C" w14:textId="77777777" w:rsidR="005039DF" w:rsidRPr="003F02F8" w:rsidRDefault="005039DF" w:rsidP="00EE18D2"/>
    <w:p w14:paraId="5724FC8F" w14:textId="77777777" w:rsidR="000A22AE" w:rsidRPr="003F02F8" w:rsidRDefault="000A22AE" w:rsidP="00E86A76">
      <w:pPr>
        <w:pStyle w:val="ListParagraph"/>
        <w:numPr>
          <w:ilvl w:val="0"/>
          <w:numId w:val="5"/>
        </w:numPr>
      </w:pPr>
      <w:r w:rsidRPr="003F02F8">
        <w:rPr>
          <w:b/>
          <w:bCs/>
        </w:rPr>
        <w:t>Informal feedback</w:t>
      </w:r>
      <w:r w:rsidR="005039DF" w:rsidRPr="003F02F8">
        <w:rPr>
          <w:b/>
          <w:bCs/>
        </w:rPr>
        <w:t>:</w:t>
      </w:r>
      <w:r w:rsidR="00531ED1" w:rsidRPr="003F02F8">
        <w:t xml:space="preserve"> can be received through face-to-face conversation, telephone, email or letter by any staff member. Feedback should be acknowledged by the receiver and the appropriate response provided where required.</w:t>
      </w:r>
      <w:r w:rsidR="00E86A76" w:rsidRPr="003F02F8">
        <w:t xml:space="preserve"> </w:t>
      </w:r>
      <w:r w:rsidR="00531ED1" w:rsidRPr="003F02F8">
        <w:t>Informal feedback can be valuable in organisational and program deve</w:t>
      </w:r>
      <w:r w:rsidR="00EE18D2" w:rsidRPr="003F02F8">
        <w:t>lopment, planning, and review.</w:t>
      </w:r>
    </w:p>
    <w:p w14:paraId="40F9D271" w14:textId="77777777" w:rsidR="001526C1" w:rsidRPr="003F02F8" w:rsidRDefault="001526C1" w:rsidP="001526C1"/>
    <w:p w14:paraId="4B0B0062" w14:textId="5609030B" w:rsidR="001526C1" w:rsidRPr="003F02F8" w:rsidRDefault="001526C1" w:rsidP="001526C1">
      <w:pPr>
        <w:pStyle w:val="ListParagraph"/>
        <w:numPr>
          <w:ilvl w:val="0"/>
          <w:numId w:val="5"/>
        </w:numPr>
      </w:pPr>
      <w:r w:rsidRPr="003F02F8">
        <w:rPr>
          <w:b/>
          <w:bCs/>
        </w:rPr>
        <w:t>Feedback regarding staff:</w:t>
      </w:r>
      <w:r w:rsidRPr="003F02F8">
        <w:t xml:space="preserve"> whether formal or informal</w:t>
      </w:r>
      <w:r w:rsidR="00CC175F" w:rsidRPr="003F02F8">
        <w:t>,</w:t>
      </w:r>
      <w:r w:rsidRPr="003F02F8">
        <w:t xml:space="preserve"> </w:t>
      </w:r>
      <w:r w:rsidR="00CC175F" w:rsidRPr="003F02F8">
        <w:t xml:space="preserve">feedback </w:t>
      </w:r>
      <w:r w:rsidRPr="003F02F8">
        <w:t>is reported to the relevant staff member and their supervisor and discussed in supervision/professional development review where appropriate.</w:t>
      </w:r>
    </w:p>
    <w:p w14:paraId="001A8673" w14:textId="77777777" w:rsidR="001526C1" w:rsidRPr="003F02F8" w:rsidRDefault="001526C1" w:rsidP="00EE18D2"/>
    <w:p w14:paraId="14A48AE6" w14:textId="798AA5A0" w:rsidR="001C1BF1" w:rsidRPr="003F02F8" w:rsidRDefault="001526C1" w:rsidP="00F668E1">
      <w:pPr>
        <w:pStyle w:val="ListParagraph"/>
        <w:numPr>
          <w:ilvl w:val="0"/>
          <w:numId w:val="5"/>
        </w:numPr>
      </w:pPr>
      <w:r w:rsidRPr="003F02F8">
        <w:rPr>
          <w:b/>
          <w:bCs/>
        </w:rPr>
        <w:t>Feedback regarding services/programs:</w:t>
      </w:r>
      <w:r w:rsidRPr="003F02F8">
        <w:t xml:space="preserve"> formal and informal feedback about </w:t>
      </w:r>
      <w:r w:rsidR="00E36CD5" w:rsidRPr="003F02F8">
        <w:rPr>
          <w:b/>
          <w:bCs/>
        </w:rPr>
        <w:t>[Insert organisation name]</w:t>
      </w:r>
      <w:r w:rsidRPr="003F02F8">
        <w:t xml:space="preserve"> programs, services and activities is to be raised at the organisation’s Board, staff or team meetings where relevant. Staff involved in the activity </w:t>
      </w:r>
      <w:r w:rsidR="00384AE9" w:rsidRPr="003F02F8">
        <w:t xml:space="preserve">that has generated </w:t>
      </w:r>
      <w:r w:rsidRPr="003F02F8">
        <w:t>the feedback should be notified</w:t>
      </w:r>
      <w:r w:rsidR="00EE18D2" w:rsidRPr="003F02F8">
        <w:t xml:space="preserve"> on receipt of th</w:t>
      </w:r>
      <w:r w:rsidR="00384AE9" w:rsidRPr="003F02F8">
        <w:t>at</w:t>
      </w:r>
      <w:r w:rsidR="00EE18D2" w:rsidRPr="003F02F8">
        <w:t xml:space="preserve"> feedback.</w:t>
      </w:r>
    </w:p>
    <w:p w14:paraId="077157FA" w14:textId="77777777" w:rsidR="003248ED" w:rsidRPr="003F02F8" w:rsidRDefault="003248ED" w:rsidP="00EE18D2"/>
    <w:p w14:paraId="2248B911" w14:textId="77777777" w:rsidR="003248ED" w:rsidRPr="003F02F8" w:rsidRDefault="003248ED" w:rsidP="00C17E17">
      <w:pPr>
        <w:pStyle w:val="ListParagraph"/>
        <w:numPr>
          <w:ilvl w:val="0"/>
          <w:numId w:val="5"/>
        </w:numPr>
      </w:pPr>
      <w:r w:rsidRPr="003F02F8">
        <w:rPr>
          <w:b/>
          <w:bCs/>
        </w:rPr>
        <w:t xml:space="preserve">Negative feedback or concerns: </w:t>
      </w:r>
      <w:r w:rsidRPr="003F02F8">
        <w:t>Managing negative feedback appropriately is of great importance in promoting the organisation’s reputation for valuing all feedback and will assist in reducing the likeliho</w:t>
      </w:r>
      <w:r w:rsidR="00EE18D2" w:rsidRPr="003F02F8">
        <w:t>od of a complaint being lodged.</w:t>
      </w:r>
    </w:p>
    <w:p w14:paraId="5AF08364" w14:textId="77777777" w:rsidR="003248ED" w:rsidRPr="003F02F8" w:rsidRDefault="003248ED" w:rsidP="00EE18D2"/>
    <w:p w14:paraId="57ED8AEA" w14:textId="231A2F03" w:rsidR="008F4CF2" w:rsidRPr="003F02F8" w:rsidRDefault="003248ED" w:rsidP="00E612B5">
      <w:pPr>
        <w:pStyle w:val="ListParagraph"/>
        <w:ind w:left="360"/>
      </w:pPr>
      <w:r w:rsidRPr="003F02F8">
        <w:t xml:space="preserve">The staff member in receipt of the negative feedback or concern, </w:t>
      </w:r>
      <w:r w:rsidR="005644B5" w:rsidRPr="003F02F8">
        <w:t xml:space="preserve">will </w:t>
      </w:r>
      <w:r w:rsidRPr="003F02F8">
        <w:t>raise the issue with their direct supervisor and discuss a plan to respond or provide further reso</w:t>
      </w:r>
      <w:r w:rsidR="00776E00" w:rsidRPr="003F02F8">
        <w:t xml:space="preserve">lution (as outlined in </w:t>
      </w:r>
      <w:r w:rsidR="00D01545" w:rsidRPr="003F02F8">
        <w:t>Section</w:t>
      </w:r>
      <w:r w:rsidR="00776E00" w:rsidRPr="003F02F8">
        <w:t xml:space="preserve"> 7</w:t>
      </w:r>
      <w:r w:rsidRPr="003F02F8">
        <w:t>.2.</w:t>
      </w:r>
      <w:r w:rsidR="00AB577D" w:rsidRPr="003F02F8">
        <w:t>2</w:t>
      </w:r>
      <w:r w:rsidRPr="003F02F8">
        <w:t>) if required.</w:t>
      </w:r>
    </w:p>
    <w:p w14:paraId="4EF708F3" w14:textId="77777777" w:rsidR="008F4CF2" w:rsidRPr="003F02F8" w:rsidRDefault="008F4CF2" w:rsidP="00E612B5">
      <w:pPr>
        <w:pStyle w:val="ListParagraph"/>
        <w:ind w:left="360"/>
      </w:pPr>
    </w:p>
    <w:p w14:paraId="26E355F1" w14:textId="360E7854" w:rsidR="00241ED3" w:rsidRPr="003F02F8" w:rsidRDefault="003248ED" w:rsidP="00994963">
      <w:pPr>
        <w:pStyle w:val="ListParagraph"/>
        <w:numPr>
          <w:ilvl w:val="0"/>
          <w:numId w:val="28"/>
        </w:numPr>
      </w:pPr>
      <w:r w:rsidRPr="003F02F8">
        <w:rPr>
          <w:b/>
          <w:bCs/>
        </w:rPr>
        <w:t xml:space="preserve">Feedback received in a non-acceptable manner: </w:t>
      </w:r>
      <w:r w:rsidRPr="003F02F8">
        <w:t>In some circumstances</w:t>
      </w:r>
      <w:r w:rsidR="0005186E" w:rsidRPr="003F02F8">
        <w:t>,</w:t>
      </w:r>
      <w:r w:rsidRPr="003F02F8">
        <w:t xml:space="preserve"> feedback may be received where the person providing feedback is unprofessional,</w:t>
      </w:r>
      <w:r w:rsidR="00A26DFB" w:rsidRPr="003F02F8">
        <w:t xml:space="preserve"> </w:t>
      </w:r>
      <w:r w:rsidR="00384AE9" w:rsidRPr="003F02F8">
        <w:t xml:space="preserve">and their behaviour is </w:t>
      </w:r>
      <w:r w:rsidR="00A26DFB" w:rsidRPr="003F02F8">
        <w:t>inappropriate or abusive. S</w:t>
      </w:r>
      <w:r w:rsidRPr="003F02F8">
        <w:t xml:space="preserve">taff </w:t>
      </w:r>
      <w:r w:rsidR="00A26DFB" w:rsidRPr="003F02F8">
        <w:t>member</w:t>
      </w:r>
      <w:r w:rsidR="00384AE9" w:rsidRPr="003F02F8">
        <w:t>s</w:t>
      </w:r>
      <w:r w:rsidR="00A26DFB" w:rsidRPr="003F02F8">
        <w:t xml:space="preserve"> </w:t>
      </w:r>
      <w:r w:rsidR="00384AE9" w:rsidRPr="003F02F8">
        <w:t>i</w:t>
      </w:r>
      <w:r w:rsidRPr="003F02F8">
        <w:t xml:space="preserve">n receipt of any feedback or complaints </w:t>
      </w:r>
      <w:r w:rsidR="00E3762F" w:rsidRPr="003F02F8">
        <w:t xml:space="preserve">should </w:t>
      </w:r>
      <w:r w:rsidRPr="003F02F8">
        <w:t>re</w:t>
      </w:r>
      <w:r w:rsidR="00384AE9" w:rsidRPr="003F02F8">
        <w:t>t</w:t>
      </w:r>
      <w:r w:rsidRPr="003F02F8">
        <w:t xml:space="preserve">ain </w:t>
      </w:r>
      <w:r w:rsidR="00384AE9" w:rsidRPr="003F02F8">
        <w:t xml:space="preserve">a </w:t>
      </w:r>
      <w:r w:rsidRPr="003F02F8">
        <w:t xml:space="preserve">professional </w:t>
      </w:r>
      <w:r w:rsidR="00384AE9" w:rsidRPr="003F02F8">
        <w:t xml:space="preserve">demeanour </w:t>
      </w:r>
      <w:r w:rsidRPr="003F02F8">
        <w:t xml:space="preserve">and handle the matter in line with </w:t>
      </w:r>
      <w:r w:rsidR="00A26DFB" w:rsidRPr="003F02F8">
        <w:t>the organisation</w:t>
      </w:r>
      <w:r w:rsidRPr="003F02F8">
        <w:t xml:space="preserve">’s Code of Conduct. </w:t>
      </w:r>
      <w:r w:rsidR="00E3762F" w:rsidRPr="003F02F8">
        <w:t xml:space="preserve">The staff member informs both their direct supervisor and the </w:t>
      </w:r>
      <w:r w:rsidR="00D01545" w:rsidRPr="003F02F8">
        <w:t>CEO/Manager</w:t>
      </w:r>
      <w:r w:rsidR="00E3762F" w:rsidRPr="003F02F8">
        <w:t xml:space="preserve"> of the situation.</w:t>
      </w:r>
    </w:p>
    <w:p w14:paraId="24EF16ED" w14:textId="39BD9CC1" w:rsidR="00AB577D" w:rsidRPr="003F02F8" w:rsidRDefault="00AB577D" w:rsidP="00994963">
      <w:pPr>
        <w:pStyle w:val="NormalWeb"/>
        <w:ind w:left="360"/>
      </w:pPr>
      <w:r w:rsidRPr="003F02F8">
        <w:rPr>
          <w:rFonts w:ascii="Arial Narrow" w:hAnsi="Arial Narrow"/>
        </w:rPr>
        <w:lastRenderedPageBreak/>
        <w:t xml:space="preserve">Further information about managing unreasonable behaviour, </w:t>
      </w:r>
      <w:r w:rsidR="006E237B" w:rsidRPr="003F02F8">
        <w:rPr>
          <w:rFonts w:ascii="Arial Narrow" w:hAnsi="Arial Narrow"/>
        </w:rPr>
        <w:t>including unreasonable complainant conduct (UCC)</w:t>
      </w:r>
      <w:r w:rsidRPr="003F02F8">
        <w:rPr>
          <w:rFonts w:ascii="Arial Narrow" w:hAnsi="Arial Narrow"/>
        </w:rPr>
        <w:t xml:space="preserve">, is available in the </w:t>
      </w:r>
      <w:r w:rsidR="00C8279C" w:rsidRPr="003F02F8">
        <w:rPr>
          <w:rFonts w:ascii="Arial Narrow" w:hAnsi="Arial Narrow"/>
        </w:rPr>
        <w:t xml:space="preserve">Managing </w:t>
      </w:r>
      <w:r w:rsidRPr="003F02F8">
        <w:rPr>
          <w:rFonts w:ascii="Arial Narrow" w:hAnsi="Arial Narrow"/>
          <w:iCs/>
        </w:rPr>
        <w:t>Unreasonable Complainant Conduct</w:t>
      </w:r>
      <w:r w:rsidR="00C8279C" w:rsidRPr="003F02F8">
        <w:rPr>
          <w:rFonts w:ascii="Arial Narrow" w:hAnsi="Arial Narrow"/>
          <w:iCs/>
        </w:rPr>
        <w:t>: Practice Manual</w:t>
      </w:r>
      <w:r w:rsidR="00DB76D5" w:rsidRPr="003F02F8">
        <w:rPr>
          <w:rFonts w:ascii="Arial Narrow" w:hAnsi="Arial Narrow"/>
          <w:iCs/>
        </w:rPr>
        <w:t xml:space="preserve"> available from the </w:t>
      </w:r>
      <w:r w:rsidR="006E237B" w:rsidRPr="003F02F8">
        <w:rPr>
          <w:rFonts w:ascii="Arial Narrow" w:hAnsi="Arial Narrow"/>
          <w:iCs/>
        </w:rPr>
        <w:t>Commonwealth</w:t>
      </w:r>
      <w:r w:rsidR="00DB76D5" w:rsidRPr="003F02F8">
        <w:rPr>
          <w:rFonts w:ascii="Arial Narrow" w:hAnsi="Arial Narrow"/>
          <w:iCs/>
        </w:rPr>
        <w:t xml:space="preserve"> Ombudsman</w:t>
      </w:r>
      <w:r w:rsidR="002E751B" w:rsidRPr="003F02F8">
        <w:rPr>
          <w:rStyle w:val="FootnoteReference"/>
          <w:rFonts w:ascii="Arial Narrow" w:hAnsi="Arial Narrow"/>
          <w:iCs/>
        </w:rPr>
        <w:footnoteReference w:id="7"/>
      </w:r>
      <w:r w:rsidR="00C8279C" w:rsidRPr="003F02F8">
        <w:rPr>
          <w:rFonts w:ascii="Arial Narrow" w:hAnsi="Arial Narrow"/>
          <w:iCs/>
        </w:rPr>
        <w:t>.</w:t>
      </w:r>
    </w:p>
    <w:p w14:paraId="7A64B95E" w14:textId="3E8A4C99" w:rsidR="001C1BF1" w:rsidRPr="003F02F8" w:rsidRDefault="0090384A" w:rsidP="001C1BF1">
      <w:pPr>
        <w:pStyle w:val="Heading3"/>
      </w:pPr>
      <w:r w:rsidRPr="003F02F8">
        <w:t>7</w:t>
      </w:r>
      <w:r w:rsidR="002F3E17" w:rsidRPr="003F02F8">
        <w:t>.2.</w:t>
      </w:r>
      <w:r w:rsidR="00AB577D" w:rsidRPr="003F02F8">
        <w:t>2</w:t>
      </w:r>
      <w:r w:rsidR="001C1BF1" w:rsidRPr="003F02F8">
        <w:tab/>
        <w:t>Responding to feedback</w:t>
      </w:r>
    </w:p>
    <w:p w14:paraId="05283B8B" w14:textId="0B1B32AE" w:rsidR="00180AAE" w:rsidRPr="003F02F8" w:rsidRDefault="00180AAE" w:rsidP="00180AAE">
      <w:r w:rsidRPr="003F02F8">
        <w:t xml:space="preserve">All feedback submitted to </w:t>
      </w:r>
      <w:r w:rsidR="00E36CD5" w:rsidRPr="003F02F8">
        <w:rPr>
          <w:b/>
        </w:rPr>
        <w:t>[Insert organisation name</w:t>
      </w:r>
      <w:r w:rsidR="00187FB6" w:rsidRPr="003F02F8">
        <w:rPr>
          <w:b/>
        </w:rPr>
        <w:t xml:space="preserve">] </w:t>
      </w:r>
      <w:r w:rsidR="00187FB6" w:rsidRPr="003F02F8">
        <w:t>should</w:t>
      </w:r>
      <w:r w:rsidRPr="003F02F8">
        <w:t xml:space="preserve"> be acknowledged appropriately and in a timely manner.</w:t>
      </w:r>
      <w:r w:rsidR="0012193F" w:rsidRPr="003F02F8">
        <w:t xml:space="preserve"> </w:t>
      </w:r>
      <w:r w:rsidRPr="003F02F8">
        <w:t xml:space="preserve">The recipient of feedback acknowledges receipt of feedback within </w:t>
      </w:r>
      <w:r w:rsidR="000D69B4" w:rsidRPr="003F02F8">
        <w:rPr>
          <w:b/>
        </w:rPr>
        <w:t>[insert timeframe</w:t>
      </w:r>
      <w:r w:rsidR="00384AE9" w:rsidRPr="003F02F8">
        <w:rPr>
          <w:b/>
        </w:rPr>
        <w:t>,</w:t>
      </w:r>
      <w:r w:rsidR="000D69B4" w:rsidRPr="003F02F8">
        <w:rPr>
          <w:b/>
        </w:rPr>
        <w:t xml:space="preserve"> e.g.</w:t>
      </w:r>
      <w:r w:rsidR="000D69B4" w:rsidRPr="003F02F8">
        <w:t xml:space="preserve"> </w:t>
      </w:r>
      <w:r w:rsidRPr="003F02F8">
        <w:rPr>
          <w:b/>
        </w:rPr>
        <w:t>five working days</w:t>
      </w:r>
      <w:r w:rsidR="000D69B4" w:rsidRPr="003F02F8">
        <w:rPr>
          <w:b/>
        </w:rPr>
        <w:t>]</w:t>
      </w:r>
      <w:r w:rsidRPr="003F02F8">
        <w:t>. Depend</w:t>
      </w:r>
      <w:r w:rsidR="00E3762F" w:rsidRPr="003F02F8">
        <w:t>ing</w:t>
      </w:r>
      <w:r w:rsidRPr="003F02F8">
        <w:t xml:space="preserve"> on the nature of the feedback, other responses may include:</w:t>
      </w:r>
    </w:p>
    <w:p w14:paraId="738108A7" w14:textId="77777777" w:rsidR="00180AAE" w:rsidRPr="003F02F8" w:rsidRDefault="00180AAE" w:rsidP="0012193F">
      <w:pPr>
        <w:pStyle w:val="ListParagraph"/>
        <w:numPr>
          <w:ilvl w:val="0"/>
          <w:numId w:val="5"/>
        </w:numPr>
      </w:pPr>
      <w:r w:rsidRPr="003F02F8">
        <w:t>Thanking the individual/service</w:t>
      </w:r>
    </w:p>
    <w:p w14:paraId="3835E19C" w14:textId="6B00ADAA" w:rsidR="00180AAE" w:rsidRPr="003F02F8" w:rsidRDefault="00180AAE" w:rsidP="0012193F">
      <w:pPr>
        <w:pStyle w:val="ListParagraph"/>
        <w:numPr>
          <w:ilvl w:val="0"/>
          <w:numId w:val="5"/>
        </w:numPr>
      </w:pPr>
      <w:r w:rsidRPr="003F02F8">
        <w:t>Informing the</w:t>
      </w:r>
      <w:r w:rsidR="00384AE9" w:rsidRPr="003F02F8">
        <w:t xml:space="preserve"> individual/service </w:t>
      </w:r>
      <w:r w:rsidRPr="003F02F8">
        <w:t>of its value</w:t>
      </w:r>
    </w:p>
    <w:p w14:paraId="061CE9BA" w14:textId="23657F92" w:rsidR="00180AAE" w:rsidRPr="003F02F8" w:rsidRDefault="00180AAE" w:rsidP="0012193F">
      <w:pPr>
        <w:pStyle w:val="ListParagraph"/>
        <w:numPr>
          <w:ilvl w:val="0"/>
          <w:numId w:val="5"/>
        </w:numPr>
      </w:pPr>
      <w:r w:rsidRPr="003F02F8">
        <w:t>Explaining how the information will be utilised (i.e. compliments may be used in annual reporting</w:t>
      </w:r>
      <w:r w:rsidR="00384AE9" w:rsidRPr="003F02F8">
        <w:t>;</w:t>
      </w:r>
      <w:r w:rsidRPr="003F02F8">
        <w:t xml:space="preserve"> constructive feedback or suggestions may assist in future planning or review activities).</w:t>
      </w:r>
    </w:p>
    <w:p w14:paraId="1E3F460F" w14:textId="77777777" w:rsidR="00180AAE" w:rsidRPr="003F02F8" w:rsidRDefault="00180AAE" w:rsidP="00180AAE"/>
    <w:p w14:paraId="7C6F7DD8" w14:textId="77777777" w:rsidR="00180AAE" w:rsidRPr="003F02F8" w:rsidRDefault="00180AAE" w:rsidP="00180AAE">
      <w:r w:rsidRPr="003F02F8">
        <w:t>In some cases, feedback (for example</w:t>
      </w:r>
      <w:r w:rsidR="00BC5090" w:rsidRPr="003F02F8">
        <w:t>,</w:t>
      </w:r>
      <w:r w:rsidRPr="003F02F8">
        <w:t xml:space="preserve"> suggestions) may require a furth</w:t>
      </w:r>
      <w:r w:rsidR="0012193F" w:rsidRPr="003F02F8">
        <w:t>er response or resolution. S</w:t>
      </w:r>
      <w:r w:rsidRPr="003F02F8">
        <w:t>taff member</w:t>
      </w:r>
      <w:r w:rsidR="00737A8D" w:rsidRPr="003F02F8">
        <w:t>s</w:t>
      </w:r>
      <w:r w:rsidRPr="003F02F8">
        <w:t xml:space="preserve"> in receipt of the feedback will also provide guidance on</w:t>
      </w:r>
      <w:r w:rsidR="0012193F" w:rsidRPr="003F02F8">
        <w:t xml:space="preserve"> the next steps in the process. </w:t>
      </w:r>
      <w:r w:rsidRPr="003F02F8">
        <w:t>This may include:</w:t>
      </w:r>
    </w:p>
    <w:p w14:paraId="5C3BC3D9" w14:textId="77777777" w:rsidR="00180AAE" w:rsidRPr="003F02F8" w:rsidRDefault="00180AAE" w:rsidP="0012193F">
      <w:pPr>
        <w:pStyle w:val="ListParagraph"/>
        <w:numPr>
          <w:ilvl w:val="0"/>
          <w:numId w:val="5"/>
        </w:numPr>
      </w:pPr>
      <w:r w:rsidRPr="003F02F8">
        <w:t>Timeframe for response</w:t>
      </w:r>
    </w:p>
    <w:p w14:paraId="7BD549C0" w14:textId="77777777" w:rsidR="00180AAE" w:rsidRPr="003F02F8" w:rsidRDefault="00180AAE" w:rsidP="0012193F">
      <w:pPr>
        <w:pStyle w:val="ListParagraph"/>
        <w:numPr>
          <w:ilvl w:val="0"/>
          <w:numId w:val="5"/>
        </w:numPr>
      </w:pPr>
      <w:r w:rsidRPr="003F02F8">
        <w:t>Request for preferred contact method</w:t>
      </w:r>
    </w:p>
    <w:p w14:paraId="407B367F" w14:textId="77777777" w:rsidR="00180AAE" w:rsidRPr="003F02F8" w:rsidRDefault="00180AAE" w:rsidP="0012193F">
      <w:pPr>
        <w:pStyle w:val="ListParagraph"/>
        <w:numPr>
          <w:ilvl w:val="0"/>
          <w:numId w:val="5"/>
        </w:numPr>
      </w:pPr>
      <w:r w:rsidRPr="003F02F8">
        <w:t xml:space="preserve">Name and contact details of the staff member who will be responding </w:t>
      </w:r>
    </w:p>
    <w:p w14:paraId="51E687C4" w14:textId="77777777" w:rsidR="00180AAE" w:rsidRPr="003F02F8" w:rsidRDefault="00180AAE" w:rsidP="0012193F">
      <w:pPr>
        <w:pStyle w:val="ListParagraph"/>
        <w:numPr>
          <w:ilvl w:val="0"/>
          <w:numId w:val="5"/>
        </w:numPr>
      </w:pPr>
      <w:r w:rsidRPr="003F02F8">
        <w:t>Request for supporting information (when relevant)</w:t>
      </w:r>
    </w:p>
    <w:p w14:paraId="13F35E0C" w14:textId="77777777" w:rsidR="00180AAE" w:rsidRPr="003F02F8" w:rsidRDefault="00011F2D" w:rsidP="0012193F">
      <w:pPr>
        <w:pStyle w:val="ListParagraph"/>
        <w:numPr>
          <w:ilvl w:val="0"/>
          <w:numId w:val="5"/>
        </w:numPr>
      </w:pPr>
      <w:r w:rsidRPr="003F02F8">
        <w:t xml:space="preserve">Organisational follow-up actions </w:t>
      </w:r>
      <w:r w:rsidR="00180AAE" w:rsidRPr="003F02F8">
        <w:t xml:space="preserve">(e.g. raise the suggestion/concern at the staff, Board or </w:t>
      </w:r>
      <w:r w:rsidRPr="003F02F8">
        <w:t>team</w:t>
      </w:r>
      <w:r w:rsidR="00180AAE" w:rsidRPr="003F02F8">
        <w:t xml:space="preserve"> meeting).</w:t>
      </w:r>
    </w:p>
    <w:p w14:paraId="7A6B9ECA" w14:textId="77777777" w:rsidR="00180AAE" w:rsidRPr="003F02F8" w:rsidRDefault="00180AAE" w:rsidP="00180AAE"/>
    <w:p w14:paraId="0DB7A093" w14:textId="77777777" w:rsidR="002F3E17" w:rsidRPr="003F02F8" w:rsidRDefault="00180AAE" w:rsidP="00180AAE">
      <w:r w:rsidRPr="003F02F8">
        <w:t xml:space="preserve">The level of response required is dependent on the assessment of the </w:t>
      </w:r>
      <w:r w:rsidR="0022678B" w:rsidRPr="003F02F8">
        <w:t xml:space="preserve">feedback </w:t>
      </w:r>
      <w:r w:rsidRPr="003F02F8">
        <w:t>provided, the method of receipt and any explicit or implicit requests for a response or resolution.</w:t>
      </w:r>
    </w:p>
    <w:p w14:paraId="5897DE2C" w14:textId="77777777" w:rsidR="00B55A83" w:rsidRPr="003F02F8" w:rsidRDefault="00B55A83" w:rsidP="00B55A83"/>
    <w:p w14:paraId="553335B8" w14:textId="5AA9607F" w:rsidR="00C034DE" w:rsidRPr="003F02F8" w:rsidRDefault="0090384A" w:rsidP="00C034DE">
      <w:pPr>
        <w:pStyle w:val="Heading3"/>
      </w:pPr>
      <w:r w:rsidRPr="003F02F8">
        <w:t>7</w:t>
      </w:r>
      <w:r w:rsidR="002F3E17" w:rsidRPr="003F02F8">
        <w:t>.2.</w:t>
      </w:r>
      <w:r w:rsidR="00AB577D" w:rsidRPr="003F02F8">
        <w:t>3</w:t>
      </w:r>
      <w:r w:rsidR="00810B6F" w:rsidRPr="003F02F8">
        <w:tab/>
        <w:t>Recording</w:t>
      </w:r>
      <w:r w:rsidR="00C034DE" w:rsidRPr="003F02F8">
        <w:t xml:space="preserve"> feedback</w:t>
      </w:r>
    </w:p>
    <w:p w14:paraId="28A0B7BA" w14:textId="463F8B78" w:rsidR="00F157B2" w:rsidRPr="003F02F8" w:rsidRDefault="00F157B2" w:rsidP="00F157B2">
      <w:r w:rsidRPr="003F02F8">
        <w:t>When receiving feedback</w:t>
      </w:r>
      <w:r w:rsidR="00737A8D" w:rsidRPr="003F02F8">
        <w:t>,</w:t>
      </w:r>
      <w:r w:rsidRPr="003F02F8">
        <w:t xml:space="preserve"> staff members are required to complete a Feedback Record Form</w:t>
      </w:r>
      <w:r w:rsidR="00737A8D" w:rsidRPr="003F02F8">
        <w:t>. T</w:t>
      </w:r>
      <w:r w:rsidRPr="003F02F8">
        <w:t>his document record</w:t>
      </w:r>
      <w:r w:rsidR="00776E00" w:rsidRPr="003F02F8">
        <w:t>s</w:t>
      </w:r>
      <w:r w:rsidRPr="003F02F8">
        <w:t xml:space="preserve"> factual information that can be supported by </w:t>
      </w:r>
      <w:proofErr w:type="gramStart"/>
      <w:r w:rsidRPr="003F02F8">
        <w:t>evidence</w:t>
      </w:r>
      <w:r w:rsidR="00776E00" w:rsidRPr="003F02F8">
        <w:t>,</w:t>
      </w:r>
      <w:r w:rsidRPr="003F02F8">
        <w:t xml:space="preserve"> or</w:t>
      </w:r>
      <w:proofErr w:type="gramEnd"/>
      <w:r w:rsidRPr="003F02F8">
        <w:t xml:space="preserve"> </w:t>
      </w:r>
      <w:r w:rsidR="00776E00" w:rsidRPr="003F02F8">
        <w:t xml:space="preserve">should </w:t>
      </w:r>
      <w:r w:rsidRPr="003F02F8">
        <w:t xml:space="preserve">note that the information is not yet substantiated. </w:t>
      </w:r>
    </w:p>
    <w:p w14:paraId="38B512EB" w14:textId="77777777" w:rsidR="00F157B2" w:rsidRPr="003F02F8" w:rsidRDefault="00F157B2" w:rsidP="00F157B2"/>
    <w:p w14:paraId="15A38BA1" w14:textId="77777777" w:rsidR="00F84C6C" w:rsidRPr="003F02F8" w:rsidRDefault="00F84C6C" w:rsidP="00F84C6C">
      <w:r w:rsidRPr="003F02F8">
        <w:t>The staff member in receipt of the feedback</w:t>
      </w:r>
      <w:r w:rsidR="002A1EBA" w:rsidRPr="003F02F8">
        <w:t>,</w:t>
      </w:r>
      <w:r w:rsidRPr="003F02F8">
        <w:t xml:space="preserve"> or the identified staff member for handling </w:t>
      </w:r>
      <w:r w:rsidR="00776E00" w:rsidRPr="003F02F8">
        <w:t>the</w:t>
      </w:r>
      <w:r w:rsidRPr="003F02F8">
        <w:t xml:space="preserve"> response or resolution of the feedback</w:t>
      </w:r>
      <w:r w:rsidR="002A1EBA" w:rsidRPr="003F02F8">
        <w:t>,</w:t>
      </w:r>
      <w:r w:rsidRPr="003F02F8">
        <w:t xml:space="preserve"> is responsible for recording the feedback in the Feedback Register and notifying </w:t>
      </w:r>
      <w:r w:rsidR="00D01545" w:rsidRPr="003F02F8">
        <w:t>CEO/Manager</w:t>
      </w:r>
      <w:r w:rsidRPr="003F02F8">
        <w:t xml:space="preserve"> or</w:t>
      </w:r>
      <w:r w:rsidR="00EE18D2" w:rsidRPr="003F02F8">
        <w:t xml:space="preserve"> direct supervisor if required.</w:t>
      </w:r>
    </w:p>
    <w:p w14:paraId="3E305330" w14:textId="77777777" w:rsidR="007239E3" w:rsidRPr="003F02F8" w:rsidRDefault="007239E3" w:rsidP="00F157B2"/>
    <w:p w14:paraId="5EF43F03" w14:textId="0ADFFC6A" w:rsidR="00F157B2" w:rsidRPr="003F02F8" w:rsidRDefault="00F157B2" w:rsidP="00F157B2">
      <w:r w:rsidRPr="003F02F8">
        <w:t xml:space="preserve">Feedback forms provided by clients, stakeholders and the </w:t>
      </w:r>
      <w:proofErr w:type="gramStart"/>
      <w:r w:rsidRPr="003F02F8">
        <w:t>general public</w:t>
      </w:r>
      <w:proofErr w:type="gramEnd"/>
      <w:r w:rsidRPr="003F02F8">
        <w:t xml:space="preserve"> are communicated to the </w:t>
      </w:r>
      <w:r w:rsidR="00D01545" w:rsidRPr="003F02F8">
        <w:t>CEO/Manager</w:t>
      </w:r>
      <w:r w:rsidR="007239E3" w:rsidRPr="003F02F8">
        <w:t xml:space="preserve"> or direct supervisor</w:t>
      </w:r>
      <w:r w:rsidR="00EE18D2" w:rsidRPr="003F02F8">
        <w:t xml:space="preserve"> and </w:t>
      </w:r>
      <w:r w:rsidR="005365CC" w:rsidRPr="003F02F8">
        <w:t xml:space="preserve">are </w:t>
      </w:r>
      <w:r w:rsidR="00EE18D2" w:rsidRPr="003F02F8">
        <w:t xml:space="preserve">filled </w:t>
      </w:r>
      <w:r w:rsidR="005365CC" w:rsidRPr="003F02F8">
        <w:t xml:space="preserve">out with the </w:t>
      </w:r>
      <w:r w:rsidR="00EE18D2" w:rsidRPr="003F02F8">
        <w:t>appropriate</w:t>
      </w:r>
      <w:r w:rsidR="005365CC" w:rsidRPr="003F02F8">
        <w:t xml:space="preserve"> information</w:t>
      </w:r>
      <w:r w:rsidR="00EE18D2" w:rsidRPr="003F02F8">
        <w:t>.</w:t>
      </w:r>
    </w:p>
    <w:p w14:paraId="5B22497A" w14:textId="77777777" w:rsidR="00F157B2" w:rsidRPr="003F02F8" w:rsidRDefault="00F157B2" w:rsidP="00C034DE"/>
    <w:p w14:paraId="4D69C308" w14:textId="2EE7DCF4" w:rsidR="00C034DE" w:rsidRPr="003F02F8" w:rsidRDefault="00236D40" w:rsidP="00C034DE">
      <w:r w:rsidRPr="003F02F8">
        <w:t xml:space="preserve">Feedback submitted to </w:t>
      </w:r>
      <w:r w:rsidR="00E36CD5" w:rsidRPr="003F02F8">
        <w:rPr>
          <w:b/>
        </w:rPr>
        <w:t>[Insert organisation name]</w:t>
      </w:r>
      <w:r w:rsidRPr="003F02F8">
        <w:rPr>
          <w:b/>
        </w:rPr>
        <w:t xml:space="preserve"> </w:t>
      </w:r>
      <w:r w:rsidRPr="003F02F8">
        <w:t xml:space="preserve">through standard program or service activities </w:t>
      </w:r>
      <w:r w:rsidR="0075047C" w:rsidRPr="003F02F8">
        <w:t xml:space="preserve">are </w:t>
      </w:r>
      <w:r w:rsidR="00187FB6" w:rsidRPr="003F02F8">
        <w:t>managed</w:t>
      </w:r>
      <w:r w:rsidR="00A4689B" w:rsidRPr="003F02F8">
        <w:t xml:space="preserve"> in accordance with </w:t>
      </w:r>
      <w:r w:rsidRPr="003F02F8">
        <w:t xml:space="preserve">the </w:t>
      </w:r>
      <w:r w:rsidR="006E34B6" w:rsidRPr="003F02F8">
        <w:t xml:space="preserve">Program Management </w:t>
      </w:r>
      <w:r w:rsidRPr="003F02F8">
        <w:t>Policy.</w:t>
      </w:r>
    </w:p>
    <w:p w14:paraId="6D6BF174" w14:textId="77777777" w:rsidR="000D69B4" w:rsidRPr="003F02F8" w:rsidRDefault="000D69B4" w:rsidP="00C034DE"/>
    <w:p w14:paraId="611AF064" w14:textId="101436F0" w:rsidR="00C034DE" w:rsidRPr="003F02F8" w:rsidRDefault="004C3025" w:rsidP="00C034DE">
      <w:r w:rsidRPr="003F02F8">
        <w:t xml:space="preserve">Formal, informal, positive or negative </w:t>
      </w:r>
      <w:r w:rsidR="00D04899" w:rsidRPr="003F02F8">
        <w:t>f</w:t>
      </w:r>
      <w:r w:rsidR="00236D40" w:rsidRPr="003F02F8">
        <w:t xml:space="preserve">eedback </w:t>
      </w:r>
      <w:r w:rsidR="000D69B4" w:rsidRPr="003F02F8">
        <w:t>provided outside service/</w:t>
      </w:r>
      <w:r w:rsidR="00C034DE" w:rsidRPr="003F02F8">
        <w:t xml:space="preserve">program management activities </w:t>
      </w:r>
      <w:r w:rsidR="0075047C" w:rsidRPr="003F02F8">
        <w:t>are</w:t>
      </w:r>
      <w:r w:rsidR="00C034DE" w:rsidRPr="003F02F8">
        <w:t xml:space="preserve"> recorded in the </w:t>
      </w:r>
      <w:r w:rsidR="00E36CD5" w:rsidRPr="003F02F8">
        <w:rPr>
          <w:b/>
        </w:rPr>
        <w:t>[Insert organisation name]</w:t>
      </w:r>
      <w:r w:rsidR="000D69B4" w:rsidRPr="003F02F8">
        <w:t>’s Feedback Register</w:t>
      </w:r>
      <w:r w:rsidR="007239E3" w:rsidRPr="003F02F8">
        <w:t>.</w:t>
      </w:r>
    </w:p>
    <w:p w14:paraId="618512E7" w14:textId="77777777" w:rsidR="00C034DE" w:rsidRPr="003F02F8" w:rsidRDefault="00C034DE" w:rsidP="00C034DE"/>
    <w:p w14:paraId="49331B4F" w14:textId="0C9E1E7B" w:rsidR="004C3025" w:rsidRPr="003F02F8" w:rsidRDefault="004C3025" w:rsidP="00C034DE">
      <w:r w:rsidRPr="003F02F8">
        <w:lastRenderedPageBreak/>
        <w:t xml:space="preserve">Negative feedback about staff </w:t>
      </w:r>
      <w:r w:rsidR="00E11841" w:rsidRPr="003F02F8">
        <w:t xml:space="preserve">members </w:t>
      </w:r>
      <w:r w:rsidRPr="003F02F8">
        <w:t xml:space="preserve">is referred </w:t>
      </w:r>
      <w:r w:rsidR="002A4BBC" w:rsidRPr="003F02F8">
        <w:t xml:space="preserve">directly </w:t>
      </w:r>
      <w:r w:rsidRPr="003F02F8">
        <w:t>to the relevant supervisor</w:t>
      </w:r>
      <w:r w:rsidR="00E11841" w:rsidRPr="003F02F8">
        <w:t>,</w:t>
      </w:r>
      <w:r w:rsidRPr="003F02F8">
        <w:t xml:space="preserve"> and when deemed appropriate</w:t>
      </w:r>
      <w:r w:rsidR="00E11841" w:rsidRPr="003F02F8">
        <w:t>,</w:t>
      </w:r>
      <w:r w:rsidRPr="003F02F8">
        <w:t xml:space="preserve"> documented in the staff member</w:t>
      </w:r>
      <w:r w:rsidR="00E11841" w:rsidRPr="003F02F8">
        <w:t>’</w:t>
      </w:r>
      <w:r w:rsidRPr="003F02F8">
        <w:t>s personnel file. Personnel files are stored in accordance with the Human Resources Policy.</w:t>
      </w:r>
    </w:p>
    <w:p w14:paraId="48AB750C" w14:textId="77777777" w:rsidR="00103384" w:rsidRPr="003F02F8" w:rsidRDefault="00103384" w:rsidP="00C034DE"/>
    <w:p w14:paraId="74B634E8" w14:textId="29041EA4" w:rsidR="00942DE7" w:rsidRPr="003F02F8" w:rsidRDefault="0090384A" w:rsidP="00E51F42">
      <w:pPr>
        <w:pStyle w:val="Heading3"/>
      </w:pPr>
      <w:r w:rsidRPr="003F02F8">
        <w:t>7</w:t>
      </w:r>
      <w:r w:rsidR="00B820B8" w:rsidRPr="003F02F8">
        <w:t>.2.</w:t>
      </w:r>
      <w:r w:rsidR="00AB577D" w:rsidRPr="003F02F8">
        <w:t>4</w:t>
      </w:r>
      <w:r w:rsidR="00B820B8" w:rsidRPr="003F02F8">
        <w:tab/>
      </w:r>
      <w:r w:rsidR="00EA4111" w:rsidRPr="003F02F8">
        <w:t>Organisational f</w:t>
      </w:r>
      <w:r w:rsidR="00B820B8" w:rsidRPr="003F02F8">
        <w:t xml:space="preserve">eedback </w:t>
      </w:r>
      <w:r w:rsidR="00942DE7" w:rsidRPr="003F02F8">
        <w:t>forms</w:t>
      </w:r>
    </w:p>
    <w:p w14:paraId="0D18A989" w14:textId="77777777" w:rsidR="00E612B5" w:rsidRPr="003F02F8" w:rsidRDefault="00E612B5" w:rsidP="00E612B5"/>
    <w:p w14:paraId="062CACFD" w14:textId="357A6BB2" w:rsidR="00942DE7" w:rsidRPr="003F02F8" w:rsidRDefault="00942DE7" w:rsidP="00942DE7">
      <w:pPr>
        <w:pStyle w:val="ListParagraph"/>
        <w:numPr>
          <w:ilvl w:val="0"/>
          <w:numId w:val="23"/>
        </w:numPr>
      </w:pPr>
      <w:r w:rsidRPr="003F02F8">
        <w:rPr>
          <w:b/>
        </w:rPr>
        <w:t>Feedback form</w:t>
      </w:r>
      <w:r w:rsidR="00E341CB" w:rsidRPr="003F02F8">
        <w:t xml:space="preserve">. </w:t>
      </w:r>
      <w:r w:rsidRPr="003F02F8">
        <w:t xml:space="preserve">The organisation’s feedback </w:t>
      </w:r>
      <w:r w:rsidR="002A7FF0" w:rsidRPr="003F02F8">
        <w:t xml:space="preserve">form </w:t>
      </w:r>
      <w:r w:rsidRPr="003F02F8">
        <w:t xml:space="preserve">is located on the </w:t>
      </w:r>
      <w:r w:rsidRPr="003F02F8">
        <w:rPr>
          <w:b/>
        </w:rPr>
        <w:t>[insert electronic location of fi</w:t>
      </w:r>
      <w:r w:rsidR="001A5538" w:rsidRPr="003F02F8">
        <w:rPr>
          <w:b/>
        </w:rPr>
        <w:t>le</w:t>
      </w:r>
      <w:r w:rsidR="00E11841" w:rsidRPr="003F02F8">
        <w:rPr>
          <w:b/>
        </w:rPr>
        <w:t>;</w:t>
      </w:r>
      <w:r w:rsidR="001A5538" w:rsidRPr="003F02F8">
        <w:rPr>
          <w:b/>
        </w:rPr>
        <w:t xml:space="preserve"> for example</w:t>
      </w:r>
      <w:r w:rsidR="00E11841" w:rsidRPr="003F02F8">
        <w:rPr>
          <w:b/>
        </w:rPr>
        <w:t>,</w:t>
      </w:r>
      <w:r w:rsidR="001A5538" w:rsidRPr="003F02F8">
        <w:rPr>
          <w:b/>
        </w:rPr>
        <w:t xml:space="preserve"> administration/</w:t>
      </w:r>
      <w:r w:rsidRPr="003F02F8">
        <w:rPr>
          <w:b/>
        </w:rPr>
        <w:t>feedback and complaints folder]</w:t>
      </w:r>
      <w:r w:rsidR="00E341CB" w:rsidRPr="003F02F8">
        <w:t>.</w:t>
      </w:r>
    </w:p>
    <w:p w14:paraId="7AF50C92" w14:textId="77777777" w:rsidR="002A7FF0" w:rsidRPr="003F02F8" w:rsidRDefault="002A7FF0" w:rsidP="00942DE7"/>
    <w:p w14:paraId="25F032C1" w14:textId="10DBF93C" w:rsidR="00942DE7" w:rsidRPr="003F02F8" w:rsidRDefault="002A7FF0" w:rsidP="00E341CB">
      <w:pPr>
        <w:ind w:left="360"/>
      </w:pPr>
      <w:r w:rsidRPr="003F02F8">
        <w:t xml:space="preserve">Feedback forms are available to clients, </w:t>
      </w:r>
      <w:proofErr w:type="gramStart"/>
      <w:r w:rsidRPr="003F02F8">
        <w:t>stakeholders</w:t>
      </w:r>
      <w:proofErr w:type="gramEnd"/>
      <w:r w:rsidRPr="003F02F8">
        <w:t xml:space="preserve"> and the general public. Th</w:t>
      </w:r>
      <w:r w:rsidR="00E11841" w:rsidRPr="003F02F8">
        <w:t>e</w:t>
      </w:r>
      <w:r w:rsidRPr="003F02F8">
        <w:t>s</w:t>
      </w:r>
      <w:r w:rsidR="00E11841" w:rsidRPr="003F02F8">
        <w:t>e</w:t>
      </w:r>
      <w:r w:rsidRPr="003F02F8">
        <w:t xml:space="preserve"> form</w:t>
      </w:r>
      <w:r w:rsidR="00E11841" w:rsidRPr="003F02F8">
        <w:t>s</w:t>
      </w:r>
      <w:r w:rsidRPr="003F02F8">
        <w:t xml:space="preserve"> </w:t>
      </w:r>
      <w:r w:rsidR="00E11841" w:rsidRPr="003F02F8">
        <w:t xml:space="preserve">constitute </w:t>
      </w:r>
      <w:r w:rsidR="00942DE7" w:rsidRPr="003F02F8">
        <w:t xml:space="preserve">physical evidence of feedback </w:t>
      </w:r>
      <w:r w:rsidRPr="003F02F8">
        <w:t xml:space="preserve">and </w:t>
      </w:r>
      <w:r w:rsidR="00942DE7" w:rsidRPr="003F02F8">
        <w:t xml:space="preserve">should be saved as PDFs in the relevant folder. </w:t>
      </w:r>
      <w:r w:rsidR="00D01545" w:rsidRPr="003F02F8">
        <w:t>Hard copy</w:t>
      </w:r>
      <w:r w:rsidR="00942DE7" w:rsidRPr="003F02F8">
        <w:t xml:space="preserve"> evidence is to </w:t>
      </w:r>
      <w:r w:rsidR="00C51267" w:rsidRPr="003F02F8">
        <w:t>be stored with relevant program/project/</w:t>
      </w:r>
      <w:r w:rsidR="00942DE7" w:rsidRPr="003F02F8">
        <w:t>service information.</w:t>
      </w:r>
    </w:p>
    <w:p w14:paraId="0AD7D761" w14:textId="77777777" w:rsidR="00942DE7" w:rsidRPr="003F02F8" w:rsidRDefault="00942DE7" w:rsidP="00942DE7"/>
    <w:p w14:paraId="156E5FBC" w14:textId="77777777" w:rsidR="00942DE7" w:rsidRPr="003F02F8" w:rsidRDefault="00942DE7" w:rsidP="00E341CB">
      <w:pPr>
        <w:ind w:firstLine="360"/>
      </w:pPr>
      <w:r w:rsidRPr="003F02F8">
        <w:t xml:space="preserve">Information to be logged in the organisation feedback </w:t>
      </w:r>
      <w:r w:rsidR="008F0F84" w:rsidRPr="003F02F8">
        <w:t>form</w:t>
      </w:r>
      <w:r w:rsidRPr="003F02F8">
        <w:t xml:space="preserve"> includes:</w:t>
      </w:r>
    </w:p>
    <w:p w14:paraId="465B6B50" w14:textId="77777777" w:rsidR="00942DE7" w:rsidRPr="003F02F8" w:rsidRDefault="008F0F84" w:rsidP="00E341CB">
      <w:pPr>
        <w:pStyle w:val="ListParagraph"/>
        <w:numPr>
          <w:ilvl w:val="1"/>
          <w:numId w:val="5"/>
        </w:numPr>
      </w:pPr>
      <w:r w:rsidRPr="003F02F8">
        <w:t>Date of feedback</w:t>
      </w:r>
    </w:p>
    <w:p w14:paraId="3C30C8DC" w14:textId="77777777" w:rsidR="00942DE7" w:rsidRPr="003F02F8" w:rsidRDefault="008F0F84" w:rsidP="00E341CB">
      <w:pPr>
        <w:pStyle w:val="ListParagraph"/>
        <w:numPr>
          <w:ilvl w:val="1"/>
          <w:numId w:val="5"/>
        </w:numPr>
      </w:pPr>
      <w:r w:rsidRPr="003F02F8">
        <w:t>Contact details</w:t>
      </w:r>
      <w:r w:rsidR="00E11841" w:rsidRPr="003F02F8">
        <w:t>,</w:t>
      </w:r>
      <w:r w:rsidRPr="003F02F8">
        <w:t xml:space="preserve"> including name, phone and email</w:t>
      </w:r>
    </w:p>
    <w:p w14:paraId="3DB9F954" w14:textId="229ED865" w:rsidR="00AC61FB" w:rsidRPr="003F02F8" w:rsidRDefault="00AC61FB" w:rsidP="00E341CB">
      <w:pPr>
        <w:pStyle w:val="ListParagraph"/>
        <w:numPr>
          <w:ilvl w:val="1"/>
          <w:numId w:val="5"/>
        </w:numPr>
      </w:pPr>
      <w:r w:rsidRPr="003F02F8">
        <w:t>Preferred method of contact</w:t>
      </w:r>
    </w:p>
    <w:p w14:paraId="36966FDF" w14:textId="77777777" w:rsidR="00942DE7" w:rsidRPr="003F02F8" w:rsidRDefault="00942DE7" w:rsidP="00E341CB">
      <w:pPr>
        <w:pStyle w:val="ListParagraph"/>
        <w:numPr>
          <w:ilvl w:val="1"/>
          <w:numId w:val="5"/>
        </w:numPr>
      </w:pPr>
      <w:r w:rsidRPr="003F02F8">
        <w:t>Feedback topic (e.g. program activity, organisation communications)</w:t>
      </w:r>
    </w:p>
    <w:p w14:paraId="444E9095" w14:textId="77777777" w:rsidR="00942DE7" w:rsidRPr="003F02F8" w:rsidRDefault="00942DE7" w:rsidP="00E341CB">
      <w:pPr>
        <w:pStyle w:val="ListParagraph"/>
        <w:numPr>
          <w:ilvl w:val="1"/>
          <w:numId w:val="5"/>
        </w:numPr>
      </w:pPr>
      <w:r w:rsidRPr="003F02F8">
        <w:t>Feedback content (brief description)</w:t>
      </w:r>
      <w:r w:rsidR="00EE18D2" w:rsidRPr="003F02F8">
        <w:t>.</w:t>
      </w:r>
    </w:p>
    <w:p w14:paraId="150D846A" w14:textId="77777777" w:rsidR="00942DE7" w:rsidRPr="003F02F8" w:rsidRDefault="00942DE7" w:rsidP="00942DE7">
      <w:pPr>
        <w:rPr>
          <w:b/>
        </w:rPr>
      </w:pPr>
    </w:p>
    <w:p w14:paraId="429D99A5" w14:textId="57929C20" w:rsidR="00A25FA3" w:rsidRPr="003F02F8" w:rsidRDefault="00E341CB" w:rsidP="00A25FA3">
      <w:pPr>
        <w:pStyle w:val="ListParagraph"/>
        <w:numPr>
          <w:ilvl w:val="0"/>
          <w:numId w:val="23"/>
        </w:numPr>
      </w:pPr>
      <w:r w:rsidRPr="003F02F8">
        <w:rPr>
          <w:b/>
        </w:rPr>
        <w:t>Fe</w:t>
      </w:r>
      <w:r w:rsidR="00A25FA3" w:rsidRPr="003F02F8">
        <w:rPr>
          <w:b/>
        </w:rPr>
        <w:t>edback record form</w:t>
      </w:r>
      <w:r w:rsidRPr="003F02F8">
        <w:rPr>
          <w:b/>
        </w:rPr>
        <w:t>.</w:t>
      </w:r>
      <w:r w:rsidRPr="003F02F8">
        <w:t xml:space="preserve"> </w:t>
      </w:r>
      <w:r w:rsidR="00A25FA3" w:rsidRPr="003F02F8">
        <w:t xml:space="preserve">The organisation’s feedback record form is located on the </w:t>
      </w:r>
      <w:r w:rsidR="00A25FA3" w:rsidRPr="003F02F8">
        <w:rPr>
          <w:b/>
        </w:rPr>
        <w:t>[insert electronic location of file</w:t>
      </w:r>
      <w:r w:rsidR="00074B32" w:rsidRPr="003F02F8">
        <w:rPr>
          <w:b/>
        </w:rPr>
        <w:t>;</w:t>
      </w:r>
      <w:r w:rsidR="00A25FA3" w:rsidRPr="003F02F8">
        <w:rPr>
          <w:b/>
        </w:rPr>
        <w:t xml:space="preserve"> for example</w:t>
      </w:r>
      <w:r w:rsidR="00074B32" w:rsidRPr="003F02F8">
        <w:rPr>
          <w:b/>
        </w:rPr>
        <w:t>,</w:t>
      </w:r>
      <w:r w:rsidR="00A25FA3" w:rsidRPr="003F02F8">
        <w:rPr>
          <w:b/>
        </w:rPr>
        <w:t xml:space="preserve"> administration/feedback and complaints folder]</w:t>
      </w:r>
      <w:r w:rsidRPr="003F02F8">
        <w:t>.</w:t>
      </w:r>
    </w:p>
    <w:p w14:paraId="331C1F31" w14:textId="77777777" w:rsidR="00A25FA3" w:rsidRPr="003F02F8" w:rsidRDefault="00A25FA3" w:rsidP="00A25FA3"/>
    <w:p w14:paraId="58E562E1" w14:textId="77777777" w:rsidR="00A25FA3" w:rsidRPr="003F02F8" w:rsidRDefault="00A25FA3" w:rsidP="00E341CB">
      <w:pPr>
        <w:ind w:firstLine="360"/>
      </w:pPr>
      <w:r w:rsidRPr="003F02F8">
        <w:t>Information to be logged in the organisation feedback record form includes:</w:t>
      </w:r>
    </w:p>
    <w:p w14:paraId="730F47E6" w14:textId="77777777" w:rsidR="00A25FA3" w:rsidRPr="003F02F8" w:rsidRDefault="00A25FA3" w:rsidP="00E341CB">
      <w:pPr>
        <w:pStyle w:val="ListParagraph"/>
        <w:numPr>
          <w:ilvl w:val="1"/>
          <w:numId w:val="5"/>
        </w:numPr>
      </w:pPr>
      <w:r w:rsidRPr="003F02F8">
        <w:t>Date of receipt</w:t>
      </w:r>
    </w:p>
    <w:p w14:paraId="1B4E62C0" w14:textId="77777777" w:rsidR="00A25FA3" w:rsidRPr="003F02F8" w:rsidRDefault="00A25FA3" w:rsidP="00E341CB">
      <w:pPr>
        <w:pStyle w:val="ListParagraph"/>
        <w:numPr>
          <w:ilvl w:val="1"/>
          <w:numId w:val="5"/>
        </w:numPr>
      </w:pPr>
      <w:r w:rsidRPr="003F02F8">
        <w:t>Received by (staff member)</w:t>
      </w:r>
    </w:p>
    <w:p w14:paraId="292F2223" w14:textId="77777777" w:rsidR="00A25FA3" w:rsidRPr="003F02F8" w:rsidRDefault="00A25FA3" w:rsidP="00E341CB">
      <w:pPr>
        <w:pStyle w:val="ListParagraph"/>
        <w:numPr>
          <w:ilvl w:val="1"/>
          <w:numId w:val="5"/>
        </w:numPr>
      </w:pPr>
      <w:r w:rsidRPr="003F02F8">
        <w:t>Method of receipt (e.g. phone</w:t>
      </w:r>
      <w:r w:rsidR="00CC06D9" w:rsidRPr="003F02F8">
        <w:t>, face-to-face</w:t>
      </w:r>
      <w:r w:rsidRPr="003F02F8">
        <w:t>)</w:t>
      </w:r>
    </w:p>
    <w:p w14:paraId="103D7002" w14:textId="77777777" w:rsidR="00A25FA3" w:rsidRPr="003F02F8" w:rsidRDefault="00A25FA3" w:rsidP="00E341CB">
      <w:pPr>
        <w:pStyle w:val="ListParagraph"/>
        <w:numPr>
          <w:ilvl w:val="1"/>
          <w:numId w:val="5"/>
        </w:numPr>
      </w:pPr>
      <w:r w:rsidRPr="003F02F8">
        <w:t>Feedback topic (e.g. program activity, organisation communications)</w:t>
      </w:r>
    </w:p>
    <w:p w14:paraId="1FFEC7A8" w14:textId="77777777" w:rsidR="00A25FA3" w:rsidRPr="003F02F8" w:rsidRDefault="00A25FA3" w:rsidP="00E341CB">
      <w:pPr>
        <w:pStyle w:val="ListParagraph"/>
        <w:numPr>
          <w:ilvl w:val="1"/>
          <w:numId w:val="5"/>
        </w:numPr>
      </w:pPr>
      <w:r w:rsidRPr="003F02F8">
        <w:t>Feedback content (brief description)</w:t>
      </w:r>
    </w:p>
    <w:p w14:paraId="4BC6C17B" w14:textId="77777777" w:rsidR="00A25FA3" w:rsidRPr="003F02F8" w:rsidRDefault="00A25FA3" w:rsidP="00E341CB">
      <w:pPr>
        <w:pStyle w:val="ListParagraph"/>
        <w:numPr>
          <w:ilvl w:val="1"/>
          <w:numId w:val="5"/>
        </w:numPr>
      </w:pPr>
      <w:r w:rsidRPr="003F02F8">
        <w:t>Supporting documents (where relevant list and hyperlink to evidence of feedback)</w:t>
      </w:r>
    </w:p>
    <w:p w14:paraId="22F95C15" w14:textId="77777777" w:rsidR="00A25FA3" w:rsidRPr="003F02F8" w:rsidRDefault="00A25FA3" w:rsidP="00E341CB">
      <w:pPr>
        <w:pStyle w:val="ListParagraph"/>
        <w:numPr>
          <w:ilvl w:val="1"/>
          <w:numId w:val="5"/>
        </w:numPr>
      </w:pPr>
      <w:r w:rsidRPr="003F02F8">
        <w:t>Response required</w:t>
      </w:r>
    </w:p>
    <w:p w14:paraId="534E67A5" w14:textId="77777777" w:rsidR="00CC06D9" w:rsidRPr="003F02F8" w:rsidRDefault="00D01545" w:rsidP="00E341CB">
      <w:pPr>
        <w:pStyle w:val="ListParagraph"/>
        <w:numPr>
          <w:ilvl w:val="1"/>
          <w:numId w:val="5"/>
        </w:numPr>
      </w:pPr>
      <w:r w:rsidRPr="003F02F8">
        <w:t>Follow-up</w:t>
      </w:r>
      <w:r w:rsidR="00CC06D9" w:rsidRPr="003F02F8">
        <w:t xml:space="preserve"> and</w:t>
      </w:r>
      <w:r w:rsidR="009A768D" w:rsidRPr="003F02F8">
        <w:t>/or</w:t>
      </w:r>
      <w:r w:rsidR="00CC06D9" w:rsidRPr="003F02F8">
        <w:t xml:space="preserve"> other comments</w:t>
      </w:r>
      <w:r w:rsidR="00EE18D2" w:rsidRPr="003F02F8">
        <w:t>.</w:t>
      </w:r>
    </w:p>
    <w:p w14:paraId="01EB12DE" w14:textId="77777777" w:rsidR="00A25FA3" w:rsidRPr="003F02F8" w:rsidRDefault="00A25FA3" w:rsidP="00942DE7">
      <w:pPr>
        <w:rPr>
          <w:b/>
        </w:rPr>
      </w:pPr>
    </w:p>
    <w:p w14:paraId="323F6DAC" w14:textId="31AC4D8D" w:rsidR="00810B6F" w:rsidRPr="003F02F8" w:rsidRDefault="00942DE7" w:rsidP="00A86EBF">
      <w:pPr>
        <w:pStyle w:val="ListParagraph"/>
        <w:numPr>
          <w:ilvl w:val="0"/>
          <w:numId w:val="23"/>
        </w:numPr>
        <w:rPr>
          <w:b/>
        </w:rPr>
      </w:pPr>
      <w:r w:rsidRPr="003F02F8">
        <w:rPr>
          <w:b/>
        </w:rPr>
        <w:t xml:space="preserve">Feedback </w:t>
      </w:r>
      <w:r w:rsidR="00B820B8" w:rsidRPr="003F02F8">
        <w:rPr>
          <w:b/>
        </w:rPr>
        <w:t>r</w:t>
      </w:r>
      <w:r w:rsidR="00E51F42" w:rsidRPr="003F02F8">
        <w:rPr>
          <w:b/>
        </w:rPr>
        <w:t>egister</w:t>
      </w:r>
      <w:r w:rsidR="00E341CB" w:rsidRPr="003F02F8">
        <w:rPr>
          <w:b/>
        </w:rPr>
        <w:t xml:space="preserve">. </w:t>
      </w:r>
      <w:r w:rsidR="00A86EBF" w:rsidRPr="003F02F8">
        <w:t xml:space="preserve">The organisation’s </w:t>
      </w:r>
      <w:r w:rsidR="008613AF" w:rsidRPr="003F02F8">
        <w:t>feedback r</w:t>
      </w:r>
      <w:r w:rsidR="00A86EBF" w:rsidRPr="003F02F8">
        <w:t xml:space="preserve">egister is located on the </w:t>
      </w:r>
      <w:r w:rsidR="00A86EBF" w:rsidRPr="003F02F8">
        <w:rPr>
          <w:b/>
        </w:rPr>
        <w:t>[insert electronic location of file</w:t>
      </w:r>
      <w:r w:rsidR="00074B32" w:rsidRPr="003F02F8">
        <w:rPr>
          <w:b/>
        </w:rPr>
        <w:t>;</w:t>
      </w:r>
      <w:r w:rsidR="00A86EBF" w:rsidRPr="003F02F8">
        <w:rPr>
          <w:b/>
        </w:rPr>
        <w:t xml:space="preserve"> for example</w:t>
      </w:r>
      <w:r w:rsidR="00074B32" w:rsidRPr="003F02F8">
        <w:rPr>
          <w:b/>
        </w:rPr>
        <w:t>,</w:t>
      </w:r>
      <w:r w:rsidR="00A86EBF" w:rsidRPr="003F02F8">
        <w:rPr>
          <w:b/>
        </w:rPr>
        <w:t xml:space="preserve"> administration/ feedback and complaints folder]</w:t>
      </w:r>
      <w:r w:rsidR="00E341CB" w:rsidRPr="003F02F8">
        <w:t>.</w:t>
      </w:r>
    </w:p>
    <w:p w14:paraId="465F1A9B" w14:textId="77777777" w:rsidR="00942DE7" w:rsidRPr="003F02F8" w:rsidRDefault="00942DE7" w:rsidP="00A86EBF"/>
    <w:p w14:paraId="498C82DA" w14:textId="77777777" w:rsidR="00A86EBF" w:rsidRPr="003F02F8" w:rsidRDefault="00A86EBF" w:rsidP="00E341CB">
      <w:pPr>
        <w:ind w:firstLine="360"/>
      </w:pPr>
      <w:r w:rsidRPr="003F02F8">
        <w:t xml:space="preserve">Information to be logged in the </w:t>
      </w:r>
      <w:r w:rsidR="003D6692" w:rsidRPr="003F02F8">
        <w:t>organisation</w:t>
      </w:r>
      <w:r w:rsidR="00066C29" w:rsidRPr="003F02F8">
        <w:t>’s</w:t>
      </w:r>
      <w:r w:rsidRPr="003F02F8">
        <w:t xml:space="preserve"> </w:t>
      </w:r>
      <w:r w:rsidR="00C47B27" w:rsidRPr="003F02F8">
        <w:t>feedback r</w:t>
      </w:r>
      <w:r w:rsidRPr="003F02F8">
        <w:t>egister includes:</w:t>
      </w:r>
    </w:p>
    <w:p w14:paraId="2E84B72B" w14:textId="77777777" w:rsidR="00A86EBF" w:rsidRPr="003F02F8" w:rsidRDefault="00A86EBF" w:rsidP="00E341CB">
      <w:pPr>
        <w:pStyle w:val="ListParagraph"/>
        <w:numPr>
          <w:ilvl w:val="1"/>
          <w:numId w:val="5"/>
        </w:numPr>
      </w:pPr>
      <w:r w:rsidRPr="003F02F8">
        <w:t>Date of receipt</w:t>
      </w:r>
    </w:p>
    <w:p w14:paraId="56EDC16B" w14:textId="77777777" w:rsidR="00A86EBF" w:rsidRPr="003F02F8" w:rsidRDefault="00A86EBF" w:rsidP="00E341CB">
      <w:pPr>
        <w:pStyle w:val="ListParagraph"/>
        <w:numPr>
          <w:ilvl w:val="1"/>
          <w:numId w:val="5"/>
        </w:numPr>
      </w:pPr>
      <w:r w:rsidRPr="003F02F8">
        <w:t>Received by (staff member)</w:t>
      </w:r>
    </w:p>
    <w:p w14:paraId="37A9E5EA" w14:textId="5B7A24BC" w:rsidR="0075047C" w:rsidRPr="003F02F8" w:rsidRDefault="0075047C" w:rsidP="00E341CB">
      <w:pPr>
        <w:pStyle w:val="ListParagraph"/>
        <w:numPr>
          <w:ilvl w:val="1"/>
          <w:numId w:val="5"/>
        </w:numPr>
      </w:pPr>
      <w:r w:rsidRPr="003F02F8">
        <w:t>Name of feedback provider / service name</w:t>
      </w:r>
    </w:p>
    <w:p w14:paraId="7A22197B" w14:textId="77777777" w:rsidR="00A86EBF" w:rsidRPr="003F02F8" w:rsidRDefault="00A86EBF" w:rsidP="00E341CB">
      <w:pPr>
        <w:pStyle w:val="ListParagraph"/>
        <w:numPr>
          <w:ilvl w:val="1"/>
          <w:numId w:val="5"/>
        </w:numPr>
      </w:pPr>
      <w:r w:rsidRPr="003F02F8">
        <w:t>Method of receipt (e.g. phone, email)</w:t>
      </w:r>
    </w:p>
    <w:p w14:paraId="09388E4E" w14:textId="77777777" w:rsidR="00A86EBF" w:rsidRPr="003F02F8" w:rsidRDefault="00A86EBF" w:rsidP="00E341CB">
      <w:pPr>
        <w:pStyle w:val="ListParagraph"/>
        <w:numPr>
          <w:ilvl w:val="1"/>
          <w:numId w:val="5"/>
        </w:numPr>
      </w:pPr>
      <w:r w:rsidRPr="003F02F8">
        <w:t xml:space="preserve">Feedback topic (e.g. </w:t>
      </w:r>
      <w:r w:rsidR="00C47B27" w:rsidRPr="003F02F8">
        <w:t>program activity, organisation</w:t>
      </w:r>
      <w:r w:rsidRPr="003F02F8">
        <w:t xml:space="preserve"> communications)</w:t>
      </w:r>
    </w:p>
    <w:p w14:paraId="59B7FB4F" w14:textId="57219D57" w:rsidR="00A86EBF" w:rsidRPr="003F02F8" w:rsidRDefault="00A86EBF" w:rsidP="00E341CB">
      <w:pPr>
        <w:pStyle w:val="ListParagraph"/>
        <w:numPr>
          <w:ilvl w:val="1"/>
          <w:numId w:val="5"/>
        </w:numPr>
      </w:pPr>
      <w:r w:rsidRPr="003F02F8">
        <w:t xml:space="preserve">Feedback </w:t>
      </w:r>
      <w:r w:rsidR="0075047C" w:rsidRPr="003F02F8">
        <w:t>description</w:t>
      </w:r>
    </w:p>
    <w:p w14:paraId="0230EFA7" w14:textId="77777777" w:rsidR="009B1611" w:rsidRPr="003F02F8" w:rsidRDefault="009B1611" w:rsidP="00E341CB">
      <w:pPr>
        <w:pStyle w:val="ListParagraph"/>
        <w:numPr>
          <w:ilvl w:val="1"/>
          <w:numId w:val="5"/>
        </w:numPr>
      </w:pPr>
      <w:r w:rsidRPr="003F02F8">
        <w:t>Status</w:t>
      </w:r>
      <w:r w:rsidR="00EE18D2" w:rsidRPr="003F02F8">
        <w:t>.</w:t>
      </w:r>
    </w:p>
    <w:p w14:paraId="2A668700" w14:textId="77777777" w:rsidR="009600B8" w:rsidRPr="003F02F8" w:rsidRDefault="009600B8" w:rsidP="009600B8"/>
    <w:p w14:paraId="3A55E0B9" w14:textId="77777777" w:rsidR="004F2EE0" w:rsidRPr="003F02F8" w:rsidRDefault="0090384A" w:rsidP="00810B6F">
      <w:pPr>
        <w:pStyle w:val="Heading2"/>
      </w:pPr>
      <w:bookmarkStart w:id="60" w:name="_Toc519695533"/>
      <w:r w:rsidRPr="003F02F8">
        <w:lastRenderedPageBreak/>
        <w:t>7</w:t>
      </w:r>
      <w:r w:rsidR="004F2EE0" w:rsidRPr="003F02F8">
        <w:t>.3</w:t>
      </w:r>
      <w:r w:rsidR="004F2EE0" w:rsidRPr="003F02F8">
        <w:tab/>
        <w:t>Complaints management</w:t>
      </w:r>
      <w:bookmarkEnd w:id="60"/>
    </w:p>
    <w:p w14:paraId="0B9ADBE6" w14:textId="28DF2617" w:rsidR="005C18FE" w:rsidRPr="003F02F8" w:rsidRDefault="004729E0" w:rsidP="004729E0">
      <w:r w:rsidRPr="003F02F8">
        <w:t xml:space="preserve">The </w:t>
      </w:r>
      <w:r w:rsidR="00E36CD5" w:rsidRPr="003F02F8">
        <w:rPr>
          <w:b/>
        </w:rPr>
        <w:t xml:space="preserve">[Insert organisation name] </w:t>
      </w:r>
      <w:r w:rsidRPr="003F02F8">
        <w:t>complaints management process follows the stages of complaint management recommended by the Commonwealth Ombudsman</w:t>
      </w:r>
      <w:r w:rsidRPr="003F02F8">
        <w:rPr>
          <w:rStyle w:val="FootnoteReference"/>
        </w:rPr>
        <w:footnoteReference w:id="8"/>
      </w:r>
      <w:r w:rsidR="00EE18D2" w:rsidRPr="003F02F8">
        <w:t xml:space="preserve"> as per below.</w:t>
      </w:r>
    </w:p>
    <w:p w14:paraId="4EF2ACFE" w14:textId="77777777" w:rsidR="00D71DCD" w:rsidRPr="003F02F8" w:rsidRDefault="00D71DCD" w:rsidP="004729E0"/>
    <w:p w14:paraId="4EE36D15" w14:textId="77777777" w:rsidR="004729E0" w:rsidRPr="003F02F8" w:rsidRDefault="00D71DCD" w:rsidP="00D71DCD">
      <w:r w:rsidRPr="003F02F8">
        <w:rPr>
          <w:noProof/>
          <w:lang w:eastAsia="en-AU"/>
        </w:rPr>
        <w:drawing>
          <wp:inline distT="0" distB="0" distL="0" distR="0" wp14:anchorId="66B507EC" wp14:editId="49FDD408">
            <wp:extent cx="5570855" cy="3466214"/>
            <wp:effectExtent l="0" t="0" r="10795" b="5842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5DC8C2F" w14:textId="77777777" w:rsidR="004729E0" w:rsidRPr="003F02F8" w:rsidRDefault="004729E0" w:rsidP="004729E0"/>
    <w:p w14:paraId="78FA9A79" w14:textId="77777777" w:rsidR="0035021C" w:rsidRPr="003F02F8" w:rsidRDefault="000E4E69" w:rsidP="0035021C">
      <w:pPr>
        <w:pStyle w:val="Heading3"/>
      </w:pPr>
      <w:r w:rsidRPr="003F02F8">
        <w:t>7</w:t>
      </w:r>
      <w:r w:rsidR="00213561" w:rsidRPr="003F02F8">
        <w:t>.3</w:t>
      </w:r>
      <w:r w:rsidR="0035021C" w:rsidRPr="003F02F8">
        <w:t>.1</w:t>
      </w:r>
      <w:r w:rsidR="0035021C" w:rsidRPr="003F02F8">
        <w:tab/>
        <w:t>Receiving a complaint</w:t>
      </w:r>
    </w:p>
    <w:p w14:paraId="41050506" w14:textId="77777777" w:rsidR="00267F21" w:rsidRPr="003F02F8" w:rsidRDefault="00267F21" w:rsidP="00267F21">
      <w:r w:rsidRPr="003F02F8">
        <w:t xml:space="preserve">A complaint may be received by any staff </w:t>
      </w:r>
      <w:r w:rsidR="004D4DB8" w:rsidRPr="003F02F8">
        <w:t>member via</w:t>
      </w:r>
      <w:r w:rsidRPr="003F02F8">
        <w:t xml:space="preserve"> phone, email, letter, the </w:t>
      </w:r>
      <w:r w:rsidR="00A219CD" w:rsidRPr="003F02F8">
        <w:t xml:space="preserve">organisation’s </w:t>
      </w:r>
      <w:r w:rsidRPr="003F02F8">
        <w:t>Complaints Form o</w:t>
      </w:r>
      <w:r w:rsidR="00EE18D2" w:rsidRPr="003F02F8">
        <w:t xml:space="preserve">r through </w:t>
      </w:r>
      <w:r w:rsidR="00306424" w:rsidRPr="003F02F8">
        <w:t xml:space="preserve">a </w:t>
      </w:r>
      <w:r w:rsidR="00EE18D2" w:rsidRPr="003F02F8">
        <w:t>face-to-face meeting.</w:t>
      </w:r>
    </w:p>
    <w:p w14:paraId="789E94C3" w14:textId="77777777" w:rsidR="00267F21" w:rsidRPr="003F02F8" w:rsidRDefault="00267F21" w:rsidP="00267F21"/>
    <w:p w14:paraId="76BDF805" w14:textId="63F3570A" w:rsidR="00D21CB5" w:rsidRPr="003F02F8" w:rsidRDefault="00267F21" w:rsidP="00F81C92">
      <w:r w:rsidRPr="003F02F8">
        <w:t xml:space="preserve">Where a </w:t>
      </w:r>
      <w:r w:rsidR="00924A70" w:rsidRPr="003F02F8">
        <w:t xml:space="preserve">staff member receives a complaint, </w:t>
      </w:r>
      <w:r w:rsidR="007B2773" w:rsidRPr="003F02F8">
        <w:t>complaint recipients</w:t>
      </w:r>
      <w:r w:rsidR="00924A70" w:rsidRPr="003F02F8">
        <w:t xml:space="preserve"> are to </w:t>
      </w:r>
      <w:r w:rsidR="00A219CD" w:rsidRPr="003F02F8">
        <w:t>complete</w:t>
      </w:r>
      <w:r w:rsidRPr="003F02F8">
        <w:t xml:space="preserve"> the </w:t>
      </w:r>
      <w:r w:rsidR="00A219CD" w:rsidRPr="003F02F8">
        <w:t>organisation</w:t>
      </w:r>
      <w:r w:rsidR="0008087E" w:rsidRPr="003F02F8">
        <w:t>’s</w:t>
      </w:r>
      <w:r w:rsidR="00924A70" w:rsidRPr="003F02F8">
        <w:t xml:space="preserve"> Complaints </w:t>
      </w:r>
      <w:r w:rsidR="006157C3" w:rsidRPr="003F02F8">
        <w:t xml:space="preserve">Record </w:t>
      </w:r>
      <w:r w:rsidR="00924A70" w:rsidRPr="003F02F8">
        <w:t>Form,</w:t>
      </w:r>
      <w:r w:rsidR="00E341CB" w:rsidRPr="003F02F8">
        <w:t xml:space="preserve"> attaching</w:t>
      </w:r>
      <w:r w:rsidR="00924A70" w:rsidRPr="003F02F8">
        <w:t xml:space="preserve"> any </w:t>
      </w:r>
      <w:r w:rsidR="00E341CB" w:rsidRPr="003F02F8">
        <w:t>additional</w:t>
      </w:r>
      <w:r w:rsidR="00924A70" w:rsidRPr="003F02F8">
        <w:t xml:space="preserve"> information </w:t>
      </w:r>
      <w:r w:rsidR="00732B3A" w:rsidRPr="003F02F8">
        <w:t xml:space="preserve">they deem is necessary to </w:t>
      </w:r>
      <w:r w:rsidR="00924A70" w:rsidRPr="003F02F8">
        <w:t>provide</w:t>
      </w:r>
      <w:r w:rsidR="00E341CB" w:rsidRPr="003F02F8">
        <w:t>.</w:t>
      </w:r>
    </w:p>
    <w:p w14:paraId="70E0C955" w14:textId="77777777" w:rsidR="00F81C92" w:rsidRPr="003F02F8" w:rsidRDefault="00F81C92" w:rsidP="00F81C92"/>
    <w:p w14:paraId="7A98A2E8" w14:textId="77777777" w:rsidR="00DF7442" w:rsidRPr="003F02F8" w:rsidRDefault="00AA7D90" w:rsidP="00267F21">
      <w:r w:rsidRPr="003F02F8">
        <w:t xml:space="preserve">Complaints can be: </w:t>
      </w:r>
    </w:p>
    <w:p w14:paraId="4CAEA72D" w14:textId="77777777" w:rsidR="00AA7D90" w:rsidRPr="003F02F8" w:rsidRDefault="00AA7D90" w:rsidP="00267F21"/>
    <w:p w14:paraId="63503DCA" w14:textId="77777777" w:rsidR="00DF7442" w:rsidRPr="003F02F8" w:rsidRDefault="00DF7442" w:rsidP="00C17E17">
      <w:pPr>
        <w:pStyle w:val="ListParagraph"/>
        <w:numPr>
          <w:ilvl w:val="0"/>
          <w:numId w:val="5"/>
        </w:numPr>
      </w:pPr>
      <w:r w:rsidRPr="003F02F8">
        <w:rPr>
          <w:b/>
          <w:bCs/>
        </w:rPr>
        <w:t xml:space="preserve">Formal </w:t>
      </w:r>
      <w:r w:rsidR="00C17E17" w:rsidRPr="003F02F8">
        <w:rPr>
          <w:b/>
          <w:bCs/>
        </w:rPr>
        <w:t>complaint</w:t>
      </w:r>
      <w:r w:rsidR="00AA7D90" w:rsidRPr="003F02F8">
        <w:rPr>
          <w:b/>
          <w:bCs/>
        </w:rPr>
        <w:t>s</w:t>
      </w:r>
      <w:r w:rsidRPr="003F02F8">
        <w:rPr>
          <w:b/>
          <w:bCs/>
        </w:rPr>
        <w:t>:</w:t>
      </w:r>
      <w:r w:rsidRPr="003F02F8">
        <w:t xml:space="preserve"> primarily received through </w:t>
      </w:r>
      <w:r w:rsidR="00C17E17" w:rsidRPr="003F02F8">
        <w:t xml:space="preserve">written communication and </w:t>
      </w:r>
      <w:r w:rsidRPr="003F02F8">
        <w:t xml:space="preserve">may also be received via phone, email or face-to-face. </w:t>
      </w:r>
    </w:p>
    <w:p w14:paraId="185F636C" w14:textId="77777777" w:rsidR="00DF7442" w:rsidRPr="003F02F8" w:rsidRDefault="00DF7442" w:rsidP="00172F31">
      <w:pPr>
        <w:pStyle w:val="ListParagraph"/>
      </w:pPr>
    </w:p>
    <w:p w14:paraId="1E75F570" w14:textId="77777777" w:rsidR="00DF7442" w:rsidRPr="003F02F8" w:rsidRDefault="00DF7442" w:rsidP="00DF7442">
      <w:pPr>
        <w:pStyle w:val="ListParagraph"/>
        <w:numPr>
          <w:ilvl w:val="0"/>
          <w:numId w:val="5"/>
        </w:numPr>
      </w:pPr>
      <w:r w:rsidRPr="003F02F8">
        <w:rPr>
          <w:b/>
          <w:bCs/>
        </w:rPr>
        <w:t>Informal complaint</w:t>
      </w:r>
      <w:r w:rsidR="00AA7D90" w:rsidRPr="003F02F8">
        <w:rPr>
          <w:b/>
          <w:bCs/>
        </w:rPr>
        <w:t>s</w:t>
      </w:r>
      <w:r w:rsidRPr="003F02F8">
        <w:rPr>
          <w:b/>
          <w:bCs/>
        </w:rPr>
        <w:t>:</w:t>
      </w:r>
      <w:r w:rsidRPr="003F02F8">
        <w:t xml:space="preserve"> can be received through face-to-face conversation, telephone, email or letter </w:t>
      </w:r>
      <w:r w:rsidR="0086084F" w:rsidRPr="003F02F8">
        <w:t>to</w:t>
      </w:r>
      <w:r w:rsidRPr="003F02F8">
        <w:t xml:space="preserve"> any staff member. </w:t>
      </w:r>
      <w:r w:rsidR="0086084F" w:rsidRPr="003F02F8">
        <w:t xml:space="preserve">Complaints </w:t>
      </w:r>
      <w:r w:rsidRPr="003F02F8">
        <w:t>should be acknowledged by the receiver and the appropriate re</w:t>
      </w:r>
      <w:r w:rsidR="0086084F" w:rsidRPr="003F02F8">
        <w:t>sponse provided following the organisation</w:t>
      </w:r>
      <w:r w:rsidR="00732B3A" w:rsidRPr="003F02F8">
        <w:t>’s</w:t>
      </w:r>
      <w:r w:rsidR="0086084F" w:rsidRPr="003F02F8">
        <w:t xml:space="preserve"> process outlined in this policy.</w:t>
      </w:r>
    </w:p>
    <w:p w14:paraId="2E557CF1" w14:textId="77777777" w:rsidR="0050259A" w:rsidRPr="003F02F8" w:rsidRDefault="0050259A" w:rsidP="0050259A">
      <w:pPr>
        <w:pStyle w:val="ListParagraph"/>
      </w:pPr>
    </w:p>
    <w:p w14:paraId="20A6E652" w14:textId="05F94486" w:rsidR="0050259A" w:rsidRPr="003F02F8" w:rsidRDefault="0050259A" w:rsidP="0050259A">
      <w:pPr>
        <w:pStyle w:val="ListParagraph"/>
        <w:numPr>
          <w:ilvl w:val="0"/>
          <w:numId w:val="5"/>
        </w:numPr>
      </w:pPr>
      <w:r w:rsidRPr="003F02F8">
        <w:rPr>
          <w:b/>
          <w:bCs/>
        </w:rPr>
        <w:t>Complaints regarding services/programs:</w:t>
      </w:r>
      <w:r w:rsidRPr="003F02F8">
        <w:t xml:space="preserve"> formal and informal complaints about </w:t>
      </w:r>
      <w:r w:rsidRPr="003F02F8">
        <w:rPr>
          <w:b/>
          <w:bCs/>
        </w:rPr>
        <w:t>[insert organisation name]</w:t>
      </w:r>
      <w:r w:rsidR="001F30DA" w:rsidRPr="003F02F8">
        <w:rPr>
          <w:b/>
          <w:bCs/>
        </w:rPr>
        <w:t xml:space="preserve"> </w:t>
      </w:r>
      <w:r w:rsidRPr="003F02F8">
        <w:t xml:space="preserve">programs, services and activities </w:t>
      </w:r>
      <w:r w:rsidR="00E341CB" w:rsidRPr="003F02F8">
        <w:t>are</w:t>
      </w:r>
      <w:r w:rsidRPr="003F02F8">
        <w:t xml:space="preserve"> to be raised at the organisation’s Board, staff or team meetings where relevant. Staff involved in the activity </w:t>
      </w:r>
      <w:r w:rsidR="00806731" w:rsidRPr="003F02F8">
        <w:t xml:space="preserve">about </w:t>
      </w:r>
      <w:r w:rsidRPr="003F02F8">
        <w:t xml:space="preserve">which </w:t>
      </w:r>
      <w:r w:rsidR="00806731" w:rsidRPr="003F02F8">
        <w:t xml:space="preserve">a </w:t>
      </w:r>
      <w:r w:rsidRPr="003F02F8">
        <w:t xml:space="preserve">complaint </w:t>
      </w:r>
      <w:r w:rsidR="00806731" w:rsidRPr="003F02F8">
        <w:t>has been lodged</w:t>
      </w:r>
      <w:r w:rsidRPr="003F02F8">
        <w:t xml:space="preserve"> should be notified on receipt of the complaint</w:t>
      </w:r>
      <w:r w:rsidR="00806731" w:rsidRPr="003F02F8">
        <w:t>,</w:t>
      </w:r>
      <w:r w:rsidRPr="003F02F8">
        <w:t xml:space="preserve"> if appropriate.</w:t>
      </w:r>
    </w:p>
    <w:p w14:paraId="3DDE972E" w14:textId="77777777" w:rsidR="0050259A" w:rsidRPr="003F02F8" w:rsidRDefault="0050259A" w:rsidP="0050259A"/>
    <w:p w14:paraId="1F5A8CD1" w14:textId="30031012" w:rsidR="0050259A" w:rsidRPr="003F02F8" w:rsidRDefault="0050259A" w:rsidP="00645DB3">
      <w:pPr>
        <w:pStyle w:val="ListParagraph"/>
        <w:numPr>
          <w:ilvl w:val="0"/>
          <w:numId w:val="5"/>
        </w:numPr>
      </w:pPr>
      <w:r w:rsidRPr="003F02F8">
        <w:rPr>
          <w:b/>
          <w:bCs/>
        </w:rPr>
        <w:t xml:space="preserve">Complaints received in a non-acceptable manner: </w:t>
      </w:r>
      <w:r w:rsidRPr="003F02F8">
        <w:t xml:space="preserve">complaints received in a non-acceptable manner should be managed in the same </w:t>
      </w:r>
      <w:r w:rsidR="00806731" w:rsidRPr="003F02F8">
        <w:t xml:space="preserve">manner </w:t>
      </w:r>
      <w:r w:rsidRPr="003F02F8">
        <w:t>as feedback</w:t>
      </w:r>
      <w:r w:rsidR="00806731" w:rsidRPr="003F02F8">
        <w:t>;</w:t>
      </w:r>
      <w:r w:rsidRPr="003F02F8">
        <w:t xml:space="preserve"> see </w:t>
      </w:r>
      <w:r w:rsidR="00D01545" w:rsidRPr="003F02F8">
        <w:t>Section</w:t>
      </w:r>
      <w:r w:rsidRPr="003F02F8">
        <w:t xml:space="preserve"> </w:t>
      </w:r>
      <w:r w:rsidR="000D69B4" w:rsidRPr="003F02F8">
        <w:t>7</w:t>
      </w:r>
      <w:r w:rsidRPr="003F02F8">
        <w:t>.2.1.</w:t>
      </w:r>
    </w:p>
    <w:p w14:paraId="6FD8DDE1" w14:textId="77777777" w:rsidR="0050259A" w:rsidRPr="003F02F8" w:rsidRDefault="0050259A" w:rsidP="00172F31">
      <w:pPr>
        <w:pStyle w:val="ListParagraph"/>
      </w:pPr>
    </w:p>
    <w:p w14:paraId="6DC4E42A" w14:textId="0C2D531B" w:rsidR="00F035CB" w:rsidRPr="003F02F8" w:rsidRDefault="0050259A" w:rsidP="00607097">
      <w:pPr>
        <w:pStyle w:val="ListParagraph"/>
        <w:numPr>
          <w:ilvl w:val="0"/>
          <w:numId w:val="5"/>
        </w:numPr>
        <w:rPr>
          <w:b/>
          <w:bCs/>
        </w:rPr>
      </w:pPr>
      <w:r w:rsidRPr="003F02F8">
        <w:rPr>
          <w:b/>
          <w:bCs/>
        </w:rPr>
        <w:t>Complaints involving stakeholders</w:t>
      </w:r>
      <w:r w:rsidR="002D36EA" w:rsidRPr="003F02F8">
        <w:rPr>
          <w:b/>
          <w:bCs/>
        </w:rPr>
        <w:t xml:space="preserve"> and partners</w:t>
      </w:r>
      <w:r w:rsidRPr="003F02F8">
        <w:rPr>
          <w:b/>
          <w:bCs/>
        </w:rPr>
        <w:t xml:space="preserve">: </w:t>
      </w:r>
      <w:r w:rsidR="002D36EA" w:rsidRPr="003F02F8">
        <w:t>the organisation d</w:t>
      </w:r>
      <w:r w:rsidRPr="003F02F8">
        <w:t>oes not involve itself in complaints concerning stakeholders</w:t>
      </w:r>
      <w:r w:rsidR="002D36EA" w:rsidRPr="003F02F8">
        <w:t xml:space="preserve"> and partner agencies</w:t>
      </w:r>
      <w:r w:rsidRPr="003F02F8">
        <w:t xml:space="preserve">. </w:t>
      </w:r>
      <w:r w:rsidR="00E36CD5" w:rsidRPr="003F02F8">
        <w:rPr>
          <w:b/>
          <w:bCs/>
        </w:rPr>
        <w:t>[Insert organisation name]</w:t>
      </w:r>
      <w:r w:rsidR="002D36EA" w:rsidRPr="003F02F8">
        <w:rPr>
          <w:b/>
          <w:bCs/>
        </w:rPr>
        <w:t xml:space="preserve"> </w:t>
      </w:r>
      <w:r w:rsidRPr="003F02F8">
        <w:t xml:space="preserve">does not have the power or mandate to formally resolve disputes between external parties. </w:t>
      </w:r>
      <w:r w:rsidR="002D36EA" w:rsidRPr="003F02F8">
        <w:t xml:space="preserve">The organisation </w:t>
      </w:r>
      <w:r w:rsidRPr="003F02F8">
        <w:t>may</w:t>
      </w:r>
      <w:r w:rsidR="00DF6CDA" w:rsidRPr="003F02F8">
        <w:t>,</w:t>
      </w:r>
      <w:r w:rsidRPr="003F02F8">
        <w:t xml:space="preserve"> however</w:t>
      </w:r>
      <w:r w:rsidR="00DF6CDA" w:rsidRPr="003F02F8">
        <w:t>,</w:t>
      </w:r>
      <w:r w:rsidRPr="003F02F8">
        <w:t xml:space="preserve"> refer the complainant to the relevant party.</w:t>
      </w:r>
    </w:p>
    <w:p w14:paraId="357220F6" w14:textId="77777777" w:rsidR="00F035CB" w:rsidRPr="003F02F8" w:rsidRDefault="00F035CB" w:rsidP="00F035CB">
      <w:pPr>
        <w:rPr>
          <w:b/>
        </w:rPr>
      </w:pPr>
    </w:p>
    <w:p w14:paraId="76674106" w14:textId="65247564" w:rsidR="0050259A" w:rsidRPr="003F02F8" w:rsidRDefault="0050259A" w:rsidP="00607097">
      <w:pPr>
        <w:pStyle w:val="ListParagraph"/>
        <w:numPr>
          <w:ilvl w:val="0"/>
          <w:numId w:val="5"/>
        </w:numPr>
        <w:rPr>
          <w:b/>
          <w:bCs/>
        </w:rPr>
      </w:pPr>
      <w:r w:rsidRPr="003F02F8">
        <w:rPr>
          <w:b/>
          <w:bCs/>
        </w:rPr>
        <w:t>Complaints alleging criminal or fraudulent conduct</w:t>
      </w:r>
      <w:r w:rsidR="00F035CB" w:rsidRPr="003F02F8">
        <w:rPr>
          <w:b/>
          <w:bCs/>
        </w:rPr>
        <w:t xml:space="preserve">: </w:t>
      </w:r>
      <w:r w:rsidR="00F035CB" w:rsidRPr="003F02F8">
        <w:t>a</w:t>
      </w:r>
      <w:r w:rsidRPr="003F02F8">
        <w:t>llegations of fraudulent or criminal conduct shou</w:t>
      </w:r>
      <w:r w:rsidR="00C2592F" w:rsidRPr="003F02F8">
        <w:t xml:space="preserve">ld be </w:t>
      </w:r>
      <w:r w:rsidR="00AA7D90" w:rsidRPr="003F02F8">
        <w:t xml:space="preserve">raised directly </w:t>
      </w:r>
      <w:r w:rsidR="00C2592F" w:rsidRPr="003F02F8">
        <w:t xml:space="preserve">with the </w:t>
      </w:r>
      <w:r w:rsidR="00D01545" w:rsidRPr="003F02F8">
        <w:t>CEO/Manager</w:t>
      </w:r>
      <w:r w:rsidR="00C2592F" w:rsidRPr="003F02F8">
        <w:t xml:space="preserve"> </w:t>
      </w:r>
      <w:r w:rsidRPr="003F02F8">
        <w:t xml:space="preserve">and/or the </w:t>
      </w:r>
      <w:r w:rsidR="00C2592F" w:rsidRPr="003F02F8">
        <w:t>organisation’s</w:t>
      </w:r>
      <w:r w:rsidRPr="003F02F8">
        <w:t xml:space="preserve"> Board (excluding any individual implicated in the allegation) and reported to the police. </w:t>
      </w:r>
      <w:r w:rsidR="00C2592F" w:rsidRPr="003F02F8">
        <w:t xml:space="preserve">The organisation </w:t>
      </w:r>
      <w:r w:rsidRPr="003F02F8">
        <w:t>will make itself available to assist the police with their investigation.</w:t>
      </w:r>
    </w:p>
    <w:p w14:paraId="72368434" w14:textId="77777777" w:rsidR="00DF7442" w:rsidRPr="003F02F8" w:rsidRDefault="00DF7442" w:rsidP="00DF7442"/>
    <w:p w14:paraId="307AB701" w14:textId="22BFBEB1" w:rsidR="00860FD4" w:rsidRPr="003F02F8" w:rsidRDefault="00DF7442" w:rsidP="00B44862">
      <w:pPr>
        <w:pStyle w:val="ListParagraph"/>
        <w:numPr>
          <w:ilvl w:val="0"/>
          <w:numId w:val="5"/>
        </w:numPr>
      </w:pPr>
      <w:r w:rsidRPr="003F02F8">
        <w:rPr>
          <w:b/>
          <w:bCs/>
        </w:rPr>
        <w:t>Complaints regarding staff</w:t>
      </w:r>
      <w:r w:rsidR="007B04D8" w:rsidRPr="003F02F8">
        <w:rPr>
          <w:b/>
          <w:bCs/>
        </w:rPr>
        <w:t xml:space="preserve"> members, students, volunteers, Board members and contractors:</w:t>
      </w:r>
      <w:r w:rsidRPr="003F02F8">
        <w:t xml:space="preserve"> whether formal or informal</w:t>
      </w:r>
      <w:r w:rsidR="00AA7D90" w:rsidRPr="003F02F8">
        <w:t>,</w:t>
      </w:r>
      <w:r w:rsidRPr="003F02F8">
        <w:t xml:space="preserve"> </w:t>
      </w:r>
      <w:r w:rsidR="001B034B" w:rsidRPr="003F02F8">
        <w:t xml:space="preserve">these complaints are </w:t>
      </w:r>
      <w:r w:rsidRPr="003F02F8">
        <w:t>reported to the relevant staff member and their supervisor and discussed in supervision/professional development review where appropriate.</w:t>
      </w:r>
      <w:r w:rsidR="008B0E67" w:rsidRPr="003F02F8">
        <w:t xml:space="preserve"> </w:t>
      </w:r>
      <w:r w:rsidR="00860FD4" w:rsidRPr="003F02F8">
        <w:t xml:space="preserve">The relevant </w:t>
      </w:r>
      <w:r w:rsidR="00CC3EF5" w:rsidRPr="003F02F8">
        <w:t>staff member</w:t>
      </w:r>
      <w:r w:rsidR="001B034B" w:rsidRPr="003F02F8">
        <w:t xml:space="preserve"> </w:t>
      </w:r>
      <w:r w:rsidR="00860FD4" w:rsidRPr="003F02F8">
        <w:t>will co</w:t>
      </w:r>
      <w:r w:rsidR="00DF6CDA" w:rsidRPr="003F02F8">
        <w:t>-</w:t>
      </w:r>
      <w:r w:rsidR="00860FD4" w:rsidRPr="003F02F8">
        <w:t>ordinate a response to the complaint in conjunction with the</w:t>
      </w:r>
      <w:r w:rsidR="005B6B9A" w:rsidRPr="003F02F8">
        <w:t xml:space="preserve">ir direct supervisor. Complaints </w:t>
      </w:r>
      <w:r w:rsidR="008B0E67" w:rsidRPr="003F02F8">
        <w:t>may include</w:t>
      </w:r>
      <w:r w:rsidR="005B6B9A" w:rsidRPr="003F02F8">
        <w:t>:</w:t>
      </w:r>
    </w:p>
    <w:p w14:paraId="6ECB5B6E" w14:textId="77777777" w:rsidR="00FE6720" w:rsidRPr="003F02F8" w:rsidRDefault="00FE6720" w:rsidP="00F035CB"/>
    <w:p w14:paraId="0A7F8266" w14:textId="77777777" w:rsidR="00FE6720" w:rsidRPr="003F02F8" w:rsidRDefault="008B0E67" w:rsidP="008B0E67">
      <w:pPr>
        <w:pStyle w:val="ListParagraph"/>
        <w:numPr>
          <w:ilvl w:val="0"/>
          <w:numId w:val="16"/>
        </w:numPr>
      </w:pPr>
      <w:r w:rsidRPr="003F02F8">
        <w:rPr>
          <w:b/>
          <w:bCs/>
        </w:rPr>
        <w:t>Complaints involving managers</w:t>
      </w:r>
      <w:r w:rsidR="001A6A8B" w:rsidRPr="003F02F8">
        <w:rPr>
          <w:b/>
          <w:bCs/>
        </w:rPr>
        <w:t>/supervisors</w:t>
      </w:r>
      <w:r w:rsidRPr="003F02F8">
        <w:rPr>
          <w:b/>
          <w:bCs/>
        </w:rPr>
        <w:t>:</w:t>
      </w:r>
      <w:r w:rsidRPr="003F02F8">
        <w:t xml:space="preserve"> the </w:t>
      </w:r>
      <w:r w:rsidR="00D01545" w:rsidRPr="003F02F8">
        <w:t>CEO/Manager</w:t>
      </w:r>
      <w:r w:rsidR="00FA457A" w:rsidRPr="003F02F8">
        <w:t xml:space="preserve"> will take on the role of the complaint h</w:t>
      </w:r>
      <w:r w:rsidRPr="003F02F8">
        <w:t>andler.</w:t>
      </w:r>
    </w:p>
    <w:p w14:paraId="58BA4B36" w14:textId="77777777" w:rsidR="001A6A8B" w:rsidRPr="003F02F8" w:rsidRDefault="001A6A8B" w:rsidP="00F035CB"/>
    <w:p w14:paraId="7DE42D61" w14:textId="77777777" w:rsidR="001A6A8B" w:rsidRPr="003F02F8" w:rsidRDefault="001A6A8B" w:rsidP="00B44862">
      <w:pPr>
        <w:pStyle w:val="ListParagraph"/>
        <w:numPr>
          <w:ilvl w:val="0"/>
          <w:numId w:val="16"/>
        </w:numPr>
      </w:pPr>
      <w:r w:rsidRPr="003F02F8">
        <w:rPr>
          <w:b/>
          <w:bCs/>
        </w:rPr>
        <w:t xml:space="preserve">Complaints involving the </w:t>
      </w:r>
      <w:r w:rsidR="00D01545" w:rsidRPr="003F02F8">
        <w:rPr>
          <w:b/>
          <w:bCs/>
        </w:rPr>
        <w:t>CEO/Manager</w:t>
      </w:r>
      <w:r w:rsidRPr="003F02F8">
        <w:rPr>
          <w:b/>
          <w:bCs/>
        </w:rPr>
        <w:t>:</w:t>
      </w:r>
      <w:r w:rsidRPr="003F02F8">
        <w:t xml:space="preserve"> should be referred to the organisation Board in line with the organisation’s Governance Policy. The Board can nominate the President, the Executive or other Board members to manage the complaint with or without an independent mediator.</w:t>
      </w:r>
    </w:p>
    <w:p w14:paraId="35ADEF7B" w14:textId="77777777" w:rsidR="001A6A8B" w:rsidRPr="003F02F8" w:rsidRDefault="001A6A8B" w:rsidP="00F035CB"/>
    <w:p w14:paraId="6CC9044B" w14:textId="1DC8A06F" w:rsidR="001A6A8B" w:rsidRPr="003F02F8" w:rsidRDefault="001A6A8B" w:rsidP="00AE1F1C">
      <w:pPr>
        <w:pStyle w:val="ListParagraph"/>
        <w:numPr>
          <w:ilvl w:val="0"/>
          <w:numId w:val="16"/>
        </w:numPr>
      </w:pPr>
      <w:r w:rsidRPr="003F02F8">
        <w:rPr>
          <w:b/>
          <w:bCs/>
        </w:rPr>
        <w:t>Complaints involving Board members:</w:t>
      </w:r>
      <w:r w:rsidRPr="003F02F8">
        <w:t xml:space="preserve"> should be referred by the </w:t>
      </w:r>
      <w:r w:rsidR="00D01545" w:rsidRPr="003F02F8">
        <w:t>CEO/Manager</w:t>
      </w:r>
      <w:r w:rsidRPr="003F02F8">
        <w:t xml:space="preserve"> to the Board as a whole.</w:t>
      </w:r>
      <w:r w:rsidR="0068302E" w:rsidRPr="003F02F8">
        <w:t xml:space="preserve"> The </w:t>
      </w:r>
      <w:r w:rsidR="001573F4" w:rsidRPr="003F02F8">
        <w:t xml:space="preserve">Board member </w:t>
      </w:r>
      <w:r w:rsidR="0068302E" w:rsidRPr="003F02F8">
        <w:t xml:space="preserve">will be given an opportunity to respond to the complaint in a </w:t>
      </w:r>
      <w:r w:rsidR="00D01545" w:rsidRPr="003F02F8">
        <w:t>one-on-one</w:t>
      </w:r>
      <w:r w:rsidR="0068302E" w:rsidRPr="003F02F8">
        <w:t xml:space="preserve"> setting with an appointed Board member. </w:t>
      </w:r>
      <w:r w:rsidRPr="003F02F8">
        <w:t xml:space="preserve">The Board will manage the complaint collectively with the exclusion of the relevant Board member. The Board will keep the </w:t>
      </w:r>
      <w:r w:rsidR="00AE1F1C" w:rsidRPr="003F02F8">
        <w:t>organisation’s</w:t>
      </w:r>
      <w:r w:rsidRPr="003F02F8">
        <w:t xml:space="preserve"> </w:t>
      </w:r>
      <w:r w:rsidR="00D01545" w:rsidRPr="003F02F8">
        <w:t>CEO/Manager</w:t>
      </w:r>
      <w:r w:rsidRPr="003F02F8">
        <w:t xml:space="preserve"> informed of the progress and outcome of the complaints process.</w:t>
      </w:r>
      <w:r w:rsidR="00AE1F1C" w:rsidRPr="003F02F8">
        <w:t xml:space="preserve"> Action taken arising from a complaint about a Board member or a member of a </w:t>
      </w:r>
      <w:r w:rsidR="00D01545" w:rsidRPr="003F02F8">
        <w:t>sub-committee</w:t>
      </w:r>
      <w:r w:rsidR="00AE1F1C" w:rsidRPr="003F02F8">
        <w:t xml:space="preserve"> will be taken in accordance with the </w:t>
      </w:r>
      <w:r w:rsidR="00AE1F1C" w:rsidRPr="003F02F8">
        <w:rPr>
          <w:rFonts w:cs="Times New Roman (Body CS)"/>
        </w:rPr>
        <w:t>organisation’s</w:t>
      </w:r>
      <w:r w:rsidR="00AE1F1C" w:rsidRPr="003F02F8">
        <w:t xml:space="preserve"> Constitution and Governance Policy.</w:t>
      </w:r>
    </w:p>
    <w:p w14:paraId="76B69D71" w14:textId="77777777" w:rsidR="00D26D0D" w:rsidRPr="003F02F8" w:rsidRDefault="00D26D0D" w:rsidP="00F035CB"/>
    <w:p w14:paraId="56C2DCFA" w14:textId="4B28ADD1" w:rsidR="00F035CB" w:rsidRPr="003F02F8" w:rsidRDefault="00D26D0D" w:rsidP="00F035CB">
      <w:pPr>
        <w:pStyle w:val="ListParagraph"/>
        <w:numPr>
          <w:ilvl w:val="0"/>
          <w:numId w:val="16"/>
        </w:numPr>
      </w:pPr>
      <w:r w:rsidRPr="003F02F8">
        <w:rPr>
          <w:b/>
          <w:bCs/>
        </w:rPr>
        <w:t>Compl</w:t>
      </w:r>
      <w:r w:rsidR="0068302E" w:rsidRPr="003F02F8">
        <w:rPr>
          <w:b/>
          <w:bCs/>
        </w:rPr>
        <w:t>aints involving contractors and/</w:t>
      </w:r>
      <w:r w:rsidRPr="003F02F8">
        <w:rPr>
          <w:b/>
          <w:bCs/>
        </w:rPr>
        <w:t>or consultants:</w:t>
      </w:r>
      <w:r w:rsidRPr="003F02F8">
        <w:t xml:space="preserve"> will be managed by the </w:t>
      </w:r>
      <w:r w:rsidR="00D01545" w:rsidRPr="003F02F8">
        <w:t>CEO/Manager</w:t>
      </w:r>
      <w:r w:rsidRPr="003F02F8">
        <w:t xml:space="preserve"> and or the organisation’s contact person for the </w:t>
      </w:r>
      <w:r w:rsidR="00D01545" w:rsidRPr="003F02F8">
        <w:t>contractor/consultant</w:t>
      </w:r>
      <w:r w:rsidR="003F7EA6" w:rsidRPr="003F02F8">
        <w:t xml:space="preserve">. In addition, </w:t>
      </w:r>
      <w:r w:rsidR="00095C7C" w:rsidRPr="003F02F8">
        <w:t xml:space="preserve">to assist in resolving the matter, </w:t>
      </w:r>
      <w:r w:rsidR="003F7EA6" w:rsidRPr="003F02F8">
        <w:t>the complaints h</w:t>
      </w:r>
      <w:r w:rsidRPr="003F02F8">
        <w:t xml:space="preserve">andler may wish to forward the complaint to the </w:t>
      </w:r>
      <w:r w:rsidR="00D01545" w:rsidRPr="003F02F8">
        <w:t>contractor/consultant</w:t>
      </w:r>
      <w:r w:rsidRPr="003F02F8">
        <w:t>’s organisation.</w:t>
      </w:r>
    </w:p>
    <w:p w14:paraId="0CA45670" w14:textId="77777777" w:rsidR="00F035CB" w:rsidRPr="003F02F8" w:rsidRDefault="00F035CB" w:rsidP="00F035CB"/>
    <w:p w14:paraId="1794C495" w14:textId="77777777" w:rsidR="007B04D8" w:rsidRPr="003F02F8" w:rsidRDefault="00D26D0D" w:rsidP="00FB2254">
      <w:pPr>
        <w:ind w:left="1080"/>
      </w:pPr>
      <w:r w:rsidRPr="003F02F8">
        <w:t xml:space="preserve">The </w:t>
      </w:r>
      <w:r w:rsidR="00D01545" w:rsidRPr="003F02F8">
        <w:t>contractor/consultant</w:t>
      </w:r>
      <w:r w:rsidRPr="003F02F8">
        <w:t xml:space="preserve"> may not wish to engage in a formal complaint management process. However, </w:t>
      </w:r>
      <w:r w:rsidR="007B04D8" w:rsidRPr="003F02F8">
        <w:t>the organisation</w:t>
      </w:r>
      <w:r w:rsidRPr="003F02F8">
        <w:t xml:space="preserve"> will continue with the process to provide a response to the complainant in accordance with the principles of this policy.</w:t>
      </w:r>
    </w:p>
    <w:p w14:paraId="41463CF4" w14:textId="77777777" w:rsidR="00AA7D90" w:rsidRPr="003F02F8" w:rsidRDefault="00AA7D90" w:rsidP="00FB2254">
      <w:pPr>
        <w:ind w:left="1080"/>
      </w:pPr>
    </w:p>
    <w:p w14:paraId="3E9D38A7" w14:textId="1BD12618" w:rsidR="00D26D0D" w:rsidRPr="003F02F8" w:rsidRDefault="00D26D0D" w:rsidP="00FB2254">
      <w:pPr>
        <w:ind w:left="1080"/>
      </w:pPr>
      <w:r w:rsidRPr="003F02F8">
        <w:t xml:space="preserve">Where a </w:t>
      </w:r>
      <w:r w:rsidR="00D01545" w:rsidRPr="003F02F8">
        <w:t>contractor/consultant</w:t>
      </w:r>
      <w:r w:rsidRPr="003F02F8">
        <w:t xml:space="preserve"> does not engage in the complaints process or where a complaint outcome finds the </w:t>
      </w:r>
      <w:r w:rsidR="00D01545" w:rsidRPr="003F02F8">
        <w:t>contractor/consultant</w:t>
      </w:r>
      <w:r w:rsidRPr="003F02F8">
        <w:t xml:space="preserve"> to be at fault, </w:t>
      </w:r>
      <w:r w:rsidR="007B04D8" w:rsidRPr="003F02F8">
        <w:t>the organisation</w:t>
      </w:r>
      <w:r w:rsidRPr="003F02F8">
        <w:t xml:space="preserve"> must determine if the contract between </w:t>
      </w:r>
      <w:r w:rsidR="00E36CD5" w:rsidRPr="003F02F8">
        <w:rPr>
          <w:b/>
          <w:bCs/>
        </w:rPr>
        <w:t xml:space="preserve">[Insert organisation name] </w:t>
      </w:r>
      <w:r w:rsidRPr="003F02F8">
        <w:t>and the consultant/c</w:t>
      </w:r>
      <w:r w:rsidR="00EE18D2" w:rsidRPr="003F02F8">
        <w:t>ontractor should be terminated.</w:t>
      </w:r>
    </w:p>
    <w:p w14:paraId="30933A9B" w14:textId="77777777" w:rsidR="00F035CB" w:rsidRPr="003F02F8" w:rsidRDefault="00F035CB" w:rsidP="00F035CB"/>
    <w:p w14:paraId="1B3C2148" w14:textId="78A0874B" w:rsidR="002D3F75" w:rsidRPr="003F02F8" w:rsidRDefault="00D26D0D" w:rsidP="00F035CB">
      <w:pPr>
        <w:pStyle w:val="ListParagraph"/>
        <w:numPr>
          <w:ilvl w:val="0"/>
          <w:numId w:val="16"/>
        </w:numPr>
      </w:pPr>
      <w:r w:rsidRPr="003F02F8">
        <w:rPr>
          <w:b/>
          <w:bCs/>
        </w:rPr>
        <w:lastRenderedPageBreak/>
        <w:t xml:space="preserve">Complaints involving </w:t>
      </w:r>
      <w:r w:rsidR="0035564E" w:rsidRPr="003F02F8">
        <w:rPr>
          <w:b/>
          <w:bCs/>
        </w:rPr>
        <w:t>volunteers or students on placement</w:t>
      </w:r>
      <w:r w:rsidR="0035564E" w:rsidRPr="003F02F8">
        <w:t xml:space="preserve"> </w:t>
      </w:r>
      <w:r w:rsidRPr="003F02F8">
        <w:t xml:space="preserve">are dealt with by the </w:t>
      </w:r>
      <w:r w:rsidR="0035564E" w:rsidRPr="003F02F8">
        <w:t>volunteer</w:t>
      </w:r>
      <w:r w:rsidR="00095C7C" w:rsidRPr="003F02F8">
        <w:t>’s</w:t>
      </w:r>
      <w:r w:rsidR="0035564E" w:rsidRPr="003F02F8">
        <w:t xml:space="preserve"> or </w:t>
      </w:r>
      <w:r w:rsidRPr="003F02F8">
        <w:t xml:space="preserve">student’s supervisor in accordance with the processes identified in accordance with the </w:t>
      </w:r>
      <w:r w:rsidR="0035564E" w:rsidRPr="003F02F8">
        <w:t xml:space="preserve">organisation’s </w:t>
      </w:r>
      <w:r w:rsidRPr="003F02F8">
        <w:t>Human Resources Policy.</w:t>
      </w:r>
    </w:p>
    <w:p w14:paraId="6CD579E1" w14:textId="77777777" w:rsidR="00F035CB" w:rsidRPr="003F02F8" w:rsidRDefault="00F035CB" w:rsidP="00F035CB"/>
    <w:p w14:paraId="54B1ABD1" w14:textId="00F141AB" w:rsidR="00E703A7" w:rsidRPr="003F02F8" w:rsidRDefault="00D26D0D" w:rsidP="00E341CB">
      <w:pPr>
        <w:ind w:left="1080"/>
      </w:pPr>
      <w:r w:rsidRPr="003F02F8">
        <w:t xml:space="preserve">Where </w:t>
      </w:r>
      <w:r w:rsidR="00590BC6" w:rsidRPr="003F02F8">
        <w:t xml:space="preserve">either </w:t>
      </w:r>
      <w:r w:rsidRPr="003F02F8">
        <w:t xml:space="preserve">a </w:t>
      </w:r>
      <w:r w:rsidR="002D3F75" w:rsidRPr="003F02F8">
        <w:t xml:space="preserve">volunteer or </w:t>
      </w:r>
      <w:r w:rsidRPr="003F02F8">
        <w:t>student on placement does not engage in the complaints management process</w:t>
      </w:r>
      <w:r w:rsidR="00590BC6" w:rsidRPr="003F02F8">
        <w:t>,</w:t>
      </w:r>
      <w:r w:rsidRPr="003F02F8">
        <w:t xml:space="preserve"> the allocated </w:t>
      </w:r>
      <w:r w:rsidR="00D57484" w:rsidRPr="003F02F8">
        <w:t xml:space="preserve">supervisor of either the </w:t>
      </w:r>
      <w:r w:rsidR="00E5385D" w:rsidRPr="003F02F8">
        <w:t xml:space="preserve">volunteer or </w:t>
      </w:r>
      <w:r w:rsidRPr="003F02F8">
        <w:t xml:space="preserve">student </w:t>
      </w:r>
      <w:r w:rsidR="00E5385D" w:rsidRPr="003F02F8">
        <w:t>should maintain the role of c</w:t>
      </w:r>
      <w:r w:rsidRPr="003F02F8">
        <w:t xml:space="preserve">omplaints </w:t>
      </w:r>
      <w:r w:rsidR="00E5385D" w:rsidRPr="003F02F8">
        <w:t>ha</w:t>
      </w:r>
      <w:r w:rsidRPr="003F02F8">
        <w:t>ndler</w:t>
      </w:r>
      <w:r w:rsidR="00D57484" w:rsidRPr="003F02F8">
        <w:t>,</w:t>
      </w:r>
      <w:r w:rsidRPr="003F02F8">
        <w:t xml:space="preserve"> and ensure </w:t>
      </w:r>
      <w:r w:rsidR="00C62470" w:rsidRPr="003F02F8">
        <w:t xml:space="preserve">the </w:t>
      </w:r>
      <w:r w:rsidRPr="003F02F8">
        <w:t xml:space="preserve">resolution </w:t>
      </w:r>
      <w:r w:rsidR="00C62470" w:rsidRPr="003F02F8">
        <w:t xml:space="preserve">reached is </w:t>
      </w:r>
      <w:r w:rsidRPr="003F02F8">
        <w:t>to the satisfaction of the complainant.</w:t>
      </w:r>
    </w:p>
    <w:p w14:paraId="3F194D2A" w14:textId="77777777" w:rsidR="00DF7442" w:rsidRPr="003F02F8" w:rsidRDefault="00DF7442" w:rsidP="00267F21"/>
    <w:p w14:paraId="48B20EBD" w14:textId="77777777" w:rsidR="00213561" w:rsidRPr="003F02F8" w:rsidRDefault="000E4E69" w:rsidP="00213561">
      <w:pPr>
        <w:pStyle w:val="Heading3"/>
      </w:pPr>
      <w:r w:rsidRPr="003F02F8">
        <w:t>7</w:t>
      </w:r>
      <w:r w:rsidR="00213561" w:rsidRPr="003F02F8">
        <w:t>.3.2</w:t>
      </w:r>
      <w:r w:rsidR="00213561" w:rsidRPr="003F02F8">
        <w:tab/>
        <w:t>Recording complaints</w:t>
      </w:r>
    </w:p>
    <w:p w14:paraId="71EC3143" w14:textId="243BA4BA" w:rsidR="00DE746E" w:rsidRPr="003F02F8" w:rsidRDefault="00DE746E" w:rsidP="00267F21">
      <w:r w:rsidRPr="003F02F8">
        <w:t xml:space="preserve">When </w:t>
      </w:r>
      <w:r w:rsidR="0015646F" w:rsidRPr="003F02F8">
        <w:t>receiving</w:t>
      </w:r>
      <w:r w:rsidRPr="003F02F8">
        <w:t xml:space="preserve"> complaints</w:t>
      </w:r>
      <w:r w:rsidR="007862C2" w:rsidRPr="003F02F8">
        <w:t>,</w:t>
      </w:r>
      <w:r w:rsidRPr="003F02F8">
        <w:t xml:space="preserve"> staff members are required to complete a Complaints </w:t>
      </w:r>
      <w:r w:rsidR="006157C3" w:rsidRPr="003F02F8">
        <w:t xml:space="preserve">Record </w:t>
      </w:r>
      <w:r w:rsidRPr="003F02F8">
        <w:t>Form</w:t>
      </w:r>
      <w:r w:rsidR="00AA7D90" w:rsidRPr="003F02F8">
        <w:t>.</w:t>
      </w:r>
      <w:r w:rsidRPr="003F02F8">
        <w:t xml:space="preserve"> </w:t>
      </w:r>
      <w:r w:rsidR="00AA7D90" w:rsidRPr="003F02F8">
        <w:t>T</w:t>
      </w:r>
      <w:r w:rsidR="00E341CB" w:rsidRPr="003F02F8">
        <w:t>his document</w:t>
      </w:r>
      <w:r w:rsidR="0015646F" w:rsidRPr="003F02F8">
        <w:t xml:space="preserve"> </w:t>
      </w:r>
      <w:r w:rsidRPr="003F02F8">
        <w:t>only record</w:t>
      </w:r>
      <w:r w:rsidR="00E341CB" w:rsidRPr="003F02F8">
        <w:t>s</w:t>
      </w:r>
      <w:r w:rsidRPr="003F02F8">
        <w:t xml:space="preserve"> </w:t>
      </w:r>
      <w:proofErr w:type="gramStart"/>
      <w:r w:rsidRPr="003F02F8">
        <w:t>factual information</w:t>
      </w:r>
      <w:proofErr w:type="gramEnd"/>
      <w:r w:rsidRPr="003F02F8">
        <w:t xml:space="preserve"> that can be supported by evidence</w:t>
      </w:r>
      <w:r w:rsidR="007862C2" w:rsidRPr="003F02F8">
        <w:t>; alternatively</w:t>
      </w:r>
      <w:r w:rsidR="00FC574E" w:rsidRPr="003F02F8">
        <w:t>, in those situations where this cannot be done,</w:t>
      </w:r>
      <w:r w:rsidR="00E341CB" w:rsidRPr="003F02F8">
        <w:t xml:space="preserve"> it is</w:t>
      </w:r>
      <w:r w:rsidRPr="003F02F8">
        <w:t xml:space="preserve"> note</w:t>
      </w:r>
      <w:r w:rsidR="00E341CB" w:rsidRPr="003F02F8">
        <w:t>d</w:t>
      </w:r>
      <w:r w:rsidRPr="003F02F8">
        <w:t xml:space="preserve"> </w:t>
      </w:r>
      <w:r w:rsidR="00FC574E" w:rsidRPr="003F02F8">
        <w:t xml:space="preserve">where </w:t>
      </w:r>
      <w:r w:rsidRPr="003F02F8">
        <w:t xml:space="preserve">the information </w:t>
      </w:r>
      <w:r w:rsidR="00FC574E" w:rsidRPr="003F02F8">
        <w:t>has</w:t>
      </w:r>
      <w:r w:rsidRPr="003F02F8">
        <w:t xml:space="preserve"> yet </w:t>
      </w:r>
      <w:r w:rsidR="00FC574E" w:rsidRPr="003F02F8">
        <w:t xml:space="preserve">to be </w:t>
      </w:r>
      <w:r w:rsidRPr="003F02F8">
        <w:t>substantiated.</w:t>
      </w:r>
      <w:r w:rsidR="0015646F" w:rsidRPr="003F02F8">
        <w:t xml:space="preserve"> </w:t>
      </w:r>
    </w:p>
    <w:p w14:paraId="0D2AD7EC" w14:textId="77777777" w:rsidR="00DE746E" w:rsidRPr="003F02F8" w:rsidRDefault="00DE746E" w:rsidP="00267F21"/>
    <w:p w14:paraId="3FAA2086" w14:textId="0DA48607" w:rsidR="00267F21" w:rsidRPr="003F02F8" w:rsidRDefault="00267F21" w:rsidP="00267F21">
      <w:r w:rsidRPr="003F02F8">
        <w:t xml:space="preserve">The </w:t>
      </w:r>
      <w:r w:rsidR="00D01545" w:rsidRPr="003F02F8">
        <w:t>CEO/Manager</w:t>
      </w:r>
      <w:r w:rsidR="00875E69" w:rsidRPr="003F02F8">
        <w:t xml:space="preserve"> </w:t>
      </w:r>
      <w:r w:rsidRPr="003F02F8">
        <w:t xml:space="preserve">will register </w:t>
      </w:r>
      <w:r w:rsidR="00332C92" w:rsidRPr="003F02F8">
        <w:t xml:space="preserve">all </w:t>
      </w:r>
      <w:r w:rsidRPr="003F02F8">
        <w:t>complaint</w:t>
      </w:r>
      <w:r w:rsidR="00332C92" w:rsidRPr="003F02F8">
        <w:t>s</w:t>
      </w:r>
      <w:r w:rsidRPr="003F02F8">
        <w:t xml:space="preserve"> in the </w:t>
      </w:r>
      <w:r w:rsidR="00875E69" w:rsidRPr="003F02F8">
        <w:t>organisation’s</w:t>
      </w:r>
      <w:r w:rsidR="00332C92" w:rsidRPr="003F02F8">
        <w:t xml:space="preserve"> Complaints Register.</w:t>
      </w:r>
      <w:r w:rsidRPr="003F02F8">
        <w:t xml:space="preserve"> Complaints involving </w:t>
      </w:r>
      <w:r w:rsidR="00E36CD5" w:rsidRPr="003F02F8">
        <w:rPr>
          <w:b/>
        </w:rPr>
        <w:t>[Insert organisation name]</w:t>
      </w:r>
      <w:r w:rsidR="00332C92" w:rsidRPr="003F02F8">
        <w:t xml:space="preserve"> staff,</w:t>
      </w:r>
      <w:r w:rsidRPr="003F02F8">
        <w:t xml:space="preserve"> Board members</w:t>
      </w:r>
      <w:r w:rsidR="00332C92" w:rsidRPr="003F02F8">
        <w:t>, volunteers and students will be managed as</w:t>
      </w:r>
      <w:r w:rsidR="00D1736F" w:rsidRPr="003F02F8">
        <w:t xml:space="preserve"> </w:t>
      </w:r>
      <w:r w:rsidR="004A6D1C" w:rsidRPr="003F02F8">
        <w:t xml:space="preserve">per </w:t>
      </w:r>
      <w:r w:rsidR="00D01545" w:rsidRPr="003F02F8">
        <w:t>Section</w:t>
      </w:r>
      <w:r w:rsidR="00D1736F" w:rsidRPr="003F02F8">
        <w:t xml:space="preserve"> 7</w:t>
      </w:r>
      <w:r w:rsidR="00363848" w:rsidRPr="003F02F8">
        <w:t>.3.1. For more information</w:t>
      </w:r>
      <w:r w:rsidR="004A6D1C" w:rsidRPr="003F02F8">
        <w:t>,</w:t>
      </w:r>
      <w:r w:rsidR="00363848" w:rsidRPr="003F02F8">
        <w:t xml:space="preserve"> refer to the Human Resources Policy</w:t>
      </w:r>
      <w:r w:rsidRPr="003F02F8">
        <w:t xml:space="preserve">. </w:t>
      </w:r>
    </w:p>
    <w:p w14:paraId="7CAE7976" w14:textId="77777777" w:rsidR="00336BD7" w:rsidRPr="003F02F8" w:rsidRDefault="00336BD7" w:rsidP="00267F21"/>
    <w:p w14:paraId="4C769A54" w14:textId="148B4FCB" w:rsidR="00336BD7" w:rsidRPr="003F02F8" w:rsidRDefault="00336BD7" w:rsidP="00267F21">
      <w:r w:rsidRPr="003F02F8">
        <w:t xml:space="preserve">Complaints forms provided by clients, stakeholders and the </w:t>
      </w:r>
      <w:proofErr w:type="gramStart"/>
      <w:r w:rsidRPr="003F02F8">
        <w:t>general public</w:t>
      </w:r>
      <w:proofErr w:type="gramEnd"/>
      <w:r w:rsidRPr="003F02F8">
        <w:t xml:space="preserve"> are communicated to the </w:t>
      </w:r>
      <w:r w:rsidR="00D01545" w:rsidRPr="003F02F8">
        <w:t>CEO/Manager</w:t>
      </w:r>
      <w:r w:rsidRPr="003F02F8">
        <w:t xml:space="preserve"> and </w:t>
      </w:r>
      <w:r w:rsidR="00276E5E" w:rsidRPr="003F02F8">
        <w:t>are completed containing all relevant information</w:t>
      </w:r>
      <w:r w:rsidRPr="003F02F8">
        <w:t xml:space="preserve">. </w:t>
      </w:r>
    </w:p>
    <w:p w14:paraId="7D0B6918" w14:textId="77777777" w:rsidR="00267F21" w:rsidRPr="003F02F8" w:rsidRDefault="00267F21" w:rsidP="00267F21"/>
    <w:p w14:paraId="39CBC318" w14:textId="77777777" w:rsidR="00363848" w:rsidRPr="003F02F8" w:rsidRDefault="006C6B14" w:rsidP="00267F21">
      <w:r w:rsidRPr="003F02F8">
        <w:t xml:space="preserve">For </w:t>
      </w:r>
      <w:r w:rsidR="00D67A35" w:rsidRPr="003F02F8">
        <w:t>i</w:t>
      </w:r>
      <w:r w:rsidRPr="003F02F8">
        <w:t xml:space="preserve">nformation </w:t>
      </w:r>
      <w:r w:rsidR="00337C65" w:rsidRPr="003F02F8">
        <w:t>required in</w:t>
      </w:r>
      <w:r w:rsidRPr="003F02F8">
        <w:t xml:space="preserve"> t</w:t>
      </w:r>
      <w:r w:rsidR="00D67A35" w:rsidRPr="003F02F8">
        <w:t xml:space="preserve">he </w:t>
      </w:r>
      <w:r w:rsidR="0067147F" w:rsidRPr="003F02F8">
        <w:t xml:space="preserve">organisational </w:t>
      </w:r>
      <w:proofErr w:type="gramStart"/>
      <w:r w:rsidR="0067147F" w:rsidRPr="003F02F8">
        <w:t>complaints</w:t>
      </w:r>
      <w:proofErr w:type="gramEnd"/>
      <w:r w:rsidR="0067147F" w:rsidRPr="003F02F8">
        <w:t xml:space="preserve"> forms </w:t>
      </w:r>
      <w:r w:rsidR="00D1736F" w:rsidRPr="003F02F8">
        <w:t xml:space="preserve">refer to </w:t>
      </w:r>
      <w:r w:rsidR="00D01545" w:rsidRPr="003F02F8">
        <w:t>Section</w:t>
      </w:r>
      <w:r w:rsidR="00D1736F" w:rsidRPr="003F02F8">
        <w:t xml:space="preserve"> 7</w:t>
      </w:r>
      <w:r w:rsidR="00D67A35" w:rsidRPr="003F02F8">
        <w:t>.3.10.</w:t>
      </w:r>
    </w:p>
    <w:p w14:paraId="59082F7B" w14:textId="77777777" w:rsidR="00D67A35" w:rsidRPr="003F02F8" w:rsidRDefault="00D67A35" w:rsidP="00267F21"/>
    <w:p w14:paraId="2A1271A1" w14:textId="77777777" w:rsidR="00213561" w:rsidRPr="003F02F8" w:rsidRDefault="000E4E69" w:rsidP="00213561">
      <w:pPr>
        <w:pStyle w:val="Heading3"/>
      </w:pPr>
      <w:r w:rsidRPr="003F02F8">
        <w:t>7</w:t>
      </w:r>
      <w:r w:rsidR="00213561" w:rsidRPr="003F02F8">
        <w:t>.3.3</w:t>
      </w:r>
      <w:r w:rsidR="00213561" w:rsidRPr="003F02F8">
        <w:tab/>
      </w:r>
      <w:r w:rsidR="00634C6C" w:rsidRPr="003F02F8">
        <w:t>A</w:t>
      </w:r>
      <w:r w:rsidR="00213561" w:rsidRPr="003F02F8">
        <w:t>cknowledging a complaint</w:t>
      </w:r>
    </w:p>
    <w:p w14:paraId="209DEF34" w14:textId="61065D3D" w:rsidR="00F81C92" w:rsidRPr="003F02F8" w:rsidRDefault="00F81C92" w:rsidP="00B02BCE">
      <w:r w:rsidRPr="003F02F8">
        <w:t xml:space="preserve">All complaints submitted to </w:t>
      </w:r>
      <w:r w:rsidR="00E36CD5" w:rsidRPr="003F02F8">
        <w:rPr>
          <w:b/>
        </w:rPr>
        <w:t>[Insert organisation name]</w:t>
      </w:r>
      <w:r w:rsidRPr="003F02F8">
        <w:t xml:space="preserve"> should be acknowledged appropriately and in a timely manner. The recipient of </w:t>
      </w:r>
      <w:r w:rsidR="00CA6C87" w:rsidRPr="003F02F8">
        <w:t>a complaint</w:t>
      </w:r>
      <w:r w:rsidRPr="003F02F8">
        <w:t xml:space="preserve"> acknowledges receipt of </w:t>
      </w:r>
      <w:r w:rsidR="00CA6C87" w:rsidRPr="003F02F8">
        <w:t>the complaint</w:t>
      </w:r>
      <w:r w:rsidRPr="003F02F8">
        <w:t xml:space="preserve"> within five working days. Dependent </w:t>
      </w:r>
      <w:r w:rsidR="00BA570B" w:rsidRPr="003F02F8">
        <w:t>up</w:t>
      </w:r>
      <w:r w:rsidRPr="003F02F8">
        <w:t>on the nature of th</w:t>
      </w:r>
      <w:r w:rsidR="00BA570B" w:rsidRPr="003F02F8">
        <w:t>at</w:t>
      </w:r>
      <w:r w:rsidRPr="003F02F8">
        <w:t xml:space="preserve"> </w:t>
      </w:r>
      <w:r w:rsidR="00CA6C87" w:rsidRPr="003F02F8">
        <w:t>complaint</w:t>
      </w:r>
      <w:r w:rsidR="00B02BCE" w:rsidRPr="003F02F8">
        <w:t>, other responses may include t</w:t>
      </w:r>
      <w:r w:rsidRPr="003F02F8">
        <w:t>hanking the individual/service</w:t>
      </w:r>
      <w:r w:rsidR="00BA570B" w:rsidRPr="003F02F8">
        <w:t xml:space="preserve">, </w:t>
      </w:r>
      <w:r w:rsidR="00B02BCE" w:rsidRPr="003F02F8">
        <w:t>or i</w:t>
      </w:r>
      <w:r w:rsidRPr="003F02F8">
        <w:t xml:space="preserve">nforming them of </w:t>
      </w:r>
      <w:r w:rsidR="00BA570B" w:rsidRPr="003F02F8">
        <w:t>the</w:t>
      </w:r>
      <w:r w:rsidRPr="003F02F8">
        <w:t xml:space="preserve"> value</w:t>
      </w:r>
      <w:r w:rsidR="00BA570B" w:rsidRPr="003F02F8">
        <w:t xml:space="preserve"> of the complaint</w:t>
      </w:r>
      <w:r w:rsidR="00B02BCE" w:rsidRPr="003F02F8">
        <w:t xml:space="preserve">. </w:t>
      </w:r>
    </w:p>
    <w:p w14:paraId="65EE5CD4" w14:textId="77777777" w:rsidR="00CA6C87" w:rsidRPr="003F02F8" w:rsidRDefault="00CA6C87" w:rsidP="00CA6C87"/>
    <w:p w14:paraId="046C210A" w14:textId="77777777" w:rsidR="00F81C92" w:rsidRPr="003F02F8" w:rsidRDefault="00F81C92" w:rsidP="00F81C92">
      <w:r w:rsidRPr="003F02F8">
        <w:t xml:space="preserve">In some cases, </w:t>
      </w:r>
      <w:r w:rsidR="00CA6C87" w:rsidRPr="003F02F8">
        <w:t xml:space="preserve">complaints </w:t>
      </w:r>
      <w:r w:rsidRPr="003F02F8">
        <w:t xml:space="preserve">may require a further response or resolution. </w:t>
      </w:r>
      <w:r w:rsidR="000C3DED" w:rsidRPr="003F02F8">
        <w:t>The staff</w:t>
      </w:r>
      <w:r w:rsidRPr="003F02F8">
        <w:t xml:space="preserve"> member in receipt of the </w:t>
      </w:r>
      <w:r w:rsidR="00402128" w:rsidRPr="003F02F8">
        <w:t>complaint</w:t>
      </w:r>
      <w:r w:rsidRPr="003F02F8">
        <w:t xml:space="preserve"> will also provide guidance on the next steps in the process. This may include:</w:t>
      </w:r>
    </w:p>
    <w:p w14:paraId="433C1EF3" w14:textId="77777777" w:rsidR="00402128" w:rsidRPr="003F02F8" w:rsidRDefault="00402128" w:rsidP="00F81C92">
      <w:pPr>
        <w:pStyle w:val="ListParagraph"/>
        <w:numPr>
          <w:ilvl w:val="0"/>
          <w:numId w:val="5"/>
        </w:numPr>
      </w:pPr>
      <w:r w:rsidRPr="003F02F8">
        <w:t>Complaint management process</w:t>
      </w:r>
    </w:p>
    <w:p w14:paraId="747C3175" w14:textId="77777777" w:rsidR="00F81C92" w:rsidRPr="003F02F8" w:rsidRDefault="00F81C92" w:rsidP="00F81C92">
      <w:pPr>
        <w:pStyle w:val="ListParagraph"/>
        <w:numPr>
          <w:ilvl w:val="0"/>
          <w:numId w:val="5"/>
        </w:numPr>
      </w:pPr>
      <w:r w:rsidRPr="003F02F8">
        <w:t>Timeframe for response</w:t>
      </w:r>
    </w:p>
    <w:p w14:paraId="5B8245E5" w14:textId="77777777" w:rsidR="00F81C92" w:rsidRPr="003F02F8" w:rsidRDefault="00F81C92" w:rsidP="00F81C92">
      <w:pPr>
        <w:pStyle w:val="ListParagraph"/>
        <w:numPr>
          <w:ilvl w:val="0"/>
          <w:numId w:val="5"/>
        </w:numPr>
      </w:pPr>
      <w:r w:rsidRPr="003F02F8">
        <w:t>Request for preferred contact method</w:t>
      </w:r>
      <w:r w:rsidR="000C3DED" w:rsidRPr="003F02F8">
        <w:t>.</w:t>
      </w:r>
    </w:p>
    <w:p w14:paraId="2FC04DB7" w14:textId="77777777" w:rsidR="009401FD" w:rsidRPr="003F02F8" w:rsidRDefault="009401FD" w:rsidP="00634C6C"/>
    <w:p w14:paraId="7F72320E" w14:textId="77777777" w:rsidR="00634C6C" w:rsidRPr="003F02F8" w:rsidRDefault="000E4E69" w:rsidP="00634C6C">
      <w:pPr>
        <w:pStyle w:val="Heading3"/>
      </w:pPr>
      <w:r w:rsidRPr="003F02F8">
        <w:t>7</w:t>
      </w:r>
      <w:r w:rsidR="00634C6C" w:rsidRPr="003F02F8">
        <w:t>.3.</w:t>
      </w:r>
      <w:r w:rsidR="002E72BC" w:rsidRPr="003F02F8">
        <w:t>4</w:t>
      </w:r>
      <w:r w:rsidR="00634C6C" w:rsidRPr="003F02F8">
        <w:tab/>
        <w:t>Assessing complaints</w:t>
      </w:r>
    </w:p>
    <w:p w14:paraId="5AF7355A" w14:textId="77777777" w:rsidR="005927F2" w:rsidRPr="003F02F8" w:rsidRDefault="005927F2" w:rsidP="005927F2">
      <w:r w:rsidRPr="003F02F8">
        <w:t xml:space="preserve">The level of response required is dependent </w:t>
      </w:r>
      <w:r w:rsidR="00886EFA" w:rsidRPr="003F02F8">
        <w:t>up</w:t>
      </w:r>
      <w:r w:rsidRPr="003F02F8">
        <w:t>on the assessment of the complaint, the</w:t>
      </w:r>
      <w:r w:rsidR="00386F5D" w:rsidRPr="003F02F8">
        <w:t xml:space="preserve"> nature of the complaint, the </w:t>
      </w:r>
      <w:r w:rsidRPr="003F02F8">
        <w:t>method of receipt and any explicit or implicit requests for a response or resolution.</w:t>
      </w:r>
    </w:p>
    <w:p w14:paraId="58C697AF" w14:textId="77777777" w:rsidR="00386F5D" w:rsidRPr="003F02F8" w:rsidRDefault="00386F5D" w:rsidP="005927F2"/>
    <w:p w14:paraId="55B5F42F" w14:textId="77777777" w:rsidR="00386F5D" w:rsidRPr="003F02F8" w:rsidRDefault="00386F5D" w:rsidP="005927F2">
      <w:r w:rsidRPr="003F02F8">
        <w:t xml:space="preserve">Comprehensive assessment of a complaint is critical for effective complaint management and </w:t>
      </w:r>
      <w:r w:rsidR="004B6198" w:rsidRPr="003F02F8">
        <w:t>will identify t</w:t>
      </w:r>
      <w:r w:rsidR="00670B08" w:rsidRPr="003F02F8">
        <w:t>he following:</w:t>
      </w:r>
    </w:p>
    <w:p w14:paraId="40658039" w14:textId="77777777" w:rsidR="00670B08" w:rsidRPr="003F02F8" w:rsidRDefault="00670B08" w:rsidP="00670B08">
      <w:pPr>
        <w:pStyle w:val="ListParagraph"/>
        <w:numPr>
          <w:ilvl w:val="0"/>
          <w:numId w:val="5"/>
        </w:numPr>
      </w:pPr>
      <w:r w:rsidRPr="003F02F8">
        <w:t>If the complaint can be resolve</w:t>
      </w:r>
      <w:r w:rsidR="00C54F8C" w:rsidRPr="003F02F8">
        <w:t>d</w:t>
      </w:r>
      <w:r w:rsidRPr="003F02F8">
        <w:t xml:space="preserve"> at first contact </w:t>
      </w:r>
    </w:p>
    <w:p w14:paraId="10F4D9AF" w14:textId="77777777" w:rsidR="00670B08" w:rsidRPr="003F02F8" w:rsidRDefault="00670B08" w:rsidP="00670B08">
      <w:pPr>
        <w:pStyle w:val="ListParagraph"/>
        <w:numPr>
          <w:ilvl w:val="0"/>
          <w:numId w:val="5"/>
        </w:numPr>
      </w:pPr>
      <w:r w:rsidRPr="003F02F8">
        <w:t>If the complaint require</w:t>
      </w:r>
      <w:r w:rsidR="000C3DED" w:rsidRPr="003F02F8">
        <w:t>s</w:t>
      </w:r>
      <w:r w:rsidRPr="003F02F8">
        <w:t xml:space="preserve"> </w:t>
      </w:r>
      <w:r w:rsidR="008F5E2E" w:rsidRPr="003F02F8">
        <w:t xml:space="preserve">more information, </w:t>
      </w:r>
      <w:r w:rsidRPr="003F02F8">
        <w:t>mediation</w:t>
      </w:r>
      <w:r w:rsidR="008F5E2E" w:rsidRPr="003F02F8">
        <w:t xml:space="preserve"> or an investigation</w:t>
      </w:r>
    </w:p>
    <w:p w14:paraId="1C4FD349" w14:textId="77777777" w:rsidR="00670B08" w:rsidRPr="003F02F8" w:rsidRDefault="008F5E2E" w:rsidP="00670B08">
      <w:pPr>
        <w:pStyle w:val="ListParagraph"/>
        <w:numPr>
          <w:ilvl w:val="0"/>
          <w:numId w:val="5"/>
        </w:numPr>
      </w:pPr>
      <w:r w:rsidRPr="003F02F8">
        <w:t>The p</w:t>
      </w:r>
      <w:r w:rsidR="00670B08" w:rsidRPr="003F02F8">
        <w:t>riority of the complaint</w:t>
      </w:r>
    </w:p>
    <w:p w14:paraId="3D6960A6" w14:textId="358FC74E" w:rsidR="00670B08" w:rsidRPr="003F02F8" w:rsidRDefault="00656CA2" w:rsidP="00670B08">
      <w:pPr>
        <w:pStyle w:val="ListParagraph"/>
        <w:numPr>
          <w:ilvl w:val="0"/>
          <w:numId w:val="5"/>
        </w:numPr>
      </w:pPr>
      <w:r w:rsidRPr="003F02F8">
        <w:t>Those staff members who have the appropriate training</w:t>
      </w:r>
      <w:r w:rsidR="008F5E2E" w:rsidRPr="003F02F8">
        <w:t xml:space="preserve"> to deal with </w:t>
      </w:r>
      <w:r w:rsidRPr="003F02F8">
        <w:t xml:space="preserve">such </w:t>
      </w:r>
      <w:r w:rsidR="008F5E2E" w:rsidRPr="003F02F8">
        <w:t>complaint</w:t>
      </w:r>
      <w:r w:rsidRPr="003F02F8">
        <w:t>s</w:t>
      </w:r>
    </w:p>
    <w:p w14:paraId="0EADA4F0" w14:textId="56AC6D67" w:rsidR="008F5E2E" w:rsidRPr="003F02F8" w:rsidRDefault="008F5E2E" w:rsidP="00670B08">
      <w:pPr>
        <w:pStyle w:val="ListParagraph"/>
        <w:numPr>
          <w:ilvl w:val="0"/>
          <w:numId w:val="5"/>
        </w:numPr>
      </w:pPr>
      <w:r w:rsidRPr="003F02F8">
        <w:t>If the complaint</w:t>
      </w:r>
      <w:r w:rsidR="00562A62" w:rsidRPr="003F02F8">
        <w:t xml:space="preserve"> will </w:t>
      </w:r>
      <w:r w:rsidR="00B433E0" w:rsidRPr="003F02F8">
        <w:t>be subject to litigation</w:t>
      </w:r>
      <w:r w:rsidR="000C3DED" w:rsidRPr="003F02F8">
        <w:t>.</w:t>
      </w:r>
    </w:p>
    <w:p w14:paraId="369D3C7E" w14:textId="77777777" w:rsidR="005927F2" w:rsidRPr="003F02F8" w:rsidRDefault="005927F2" w:rsidP="005927F2"/>
    <w:p w14:paraId="4926752E" w14:textId="6E5627AE" w:rsidR="006974C4" w:rsidRPr="003F02F8" w:rsidRDefault="00E94560" w:rsidP="005927F2">
      <w:r w:rsidRPr="003F02F8">
        <w:t>Following the acknowledgment of a complaint,</w:t>
      </w:r>
      <w:r w:rsidR="005927F2" w:rsidRPr="003F02F8">
        <w:t xml:space="preserve"> </w:t>
      </w:r>
      <w:r w:rsidRPr="003F02F8">
        <w:t>t</w:t>
      </w:r>
      <w:r w:rsidR="005927F2" w:rsidRPr="003F02F8">
        <w:t xml:space="preserve">he </w:t>
      </w:r>
      <w:r w:rsidR="00D01545" w:rsidRPr="003F02F8">
        <w:t>CEO/Manager</w:t>
      </w:r>
      <w:r w:rsidR="005927F2" w:rsidRPr="003F02F8">
        <w:t xml:space="preserve"> will</w:t>
      </w:r>
      <w:r w:rsidR="0075546A" w:rsidRPr="003F02F8">
        <w:t xml:space="preserve"> </w:t>
      </w:r>
      <w:r w:rsidR="008F750D" w:rsidRPr="003F02F8">
        <w:t>assess</w:t>
      </w:r>
      <w:r w:rsidR="0068510E" w:rsidRPr="003F02F8">
        <w:t xml:space="preserve"> the information and</w:t>
      </w:r>
      <w:r w:rsidR="0075546A" w:rsidRPr="003F02F8">
        <w:t xml:space="preserve"> </w:t>
      </w:r>
      <w:r w:rsidR="001F30DA" w:rsidRPr="003F02F8">
        <w:t xml:space="preserve">appoint </w:t>
      </w:r>
      <w:r w:rsidR="0075546A" w:rsidRPr="003F02F8">
        <w:t>a complaint handler to respond to the</w:t>
      </w:r>
      <w:r w:rsidR="006974C4" w:rsidRPr="003F02F8">
        <w:t xml:space="preserve"> complaint</w:t>
      </w:r>
      <w:r w:rsidR="0075546A" w:rsidRPr="003F02F8">
        <w:t xml:space="preserve">. </w:t>
      </w:r>
      <w:r w:rsidR="00A92AA6" w:rsidRPr="003F02F8">
        <w:t>T</w:t>
      </w:r>
      <w:r w:rsidR="00EB09C2" w:rsidRPr="003F02F8">
        <w:t xml:space="preserve">he </w:t>
      </w:r>
      <w:r w:rsidR="00D01545" w:rsidRPr="003F02F8">
        <w:t>CEO/Manager</w:t>
      </w:r>
      <w:r w:rsidR="00EB09C2" w:rsidRPr="003F02F8">
        <w:t xml:space="preserve"> </w:t>
      </w:r>
      <w:r w:rsidR="000C3DED" w:rsidRPr="003F02F8">
        <w:t>may</w:t>
      </w:r>
      <w:r w:rsidR="002009BE" w:rsidRPr="003F02F8">
        <w:t xml:space="preserve"> consult with the </w:t>
      </w:r>
      <w:r w:rsidR="002009BE" w:rsidRPr="003F02F8">
        <w:lastRenderedPageBreak/>
        <w:t xml:space="preserve">complainant to agree on </w:t>
      </w:r>
      <w:r w:rsidR="008F750D" w:rsidRPr="003F02F8">
        <w:t>a</w:t>
      </w:r>
      <w:r w:rsidR="002009BE" w:rsidRPr="003F02F8">
        <w:t xml:space="preserve"> </w:t>
      </w:r>
      <w:r w:rsidR="008F750D" w:rsidRPr="003F02F8">
        <w:t xml:space="preserve">resolution </w:t>
      </w:r>
      <w:r w:rsidR="002009BE" w:rsidRPr="003F02F8">
        <w:t>process</w:t>
      </w:r>
      <w:r w:rsidR="00341A3D" w:rsidRPr="003F02F8">
        <w:t xml:space="preserve">. Once the </w:t>
      </w:r>
      <w:r w:rsidR="002009BE" w:rsidRPr="003F02F8">
        <w:t xml:space="preserve">complainant </w:t>
      </w:r>
      <w:r w:rsidR="00341A3D" w:rsidRPr="003F02F8">
        <w:t xml:space="preserve">is pleased with </w:t>
      </w:r>
      <w:r w:rsidR="002009BE" w:rsidRPr="003F02F8">
        <w:t>the process</w:t>
      </w:r>
      <w:r w:rsidR="00341A3D" w:rsidRPr="003F02F8">
        <w:t xml:space="preserve">, the </w:t>
      </w:r>
      <w:r w:rsidR="00D01545" w:rsidRPr="003F02F8">
        <w:t>CEO/Manager</w:t>
      </w:r>
      <w:r w:rsidR="00341A3D" w:rsidRPr="003F02F8">
        <w:t xml:space="preserve"> will </w:t>
      </w:r>
      <w:r w:rsidR="00EB09C2" w:rsidRPr="003F02F8">
        <w:t>inform the relevant parties</w:t>
      </w:r>
      <w:r w:rsidR="00E13340" w:rsidRPr="003F02F8">
        <w:t xml:space="preserve">: </w:t>
      </w:r>
    </w:p>
    <w:p w14:paraId="636A4385" w14:textId="77777777" w:rsidR="00E94560" w:rsidRPr="003F02F8" w:rsidRDefault="00E94560" w:rsidP="00E94560">
      <w:pPr>
        <w:pStyle w:val="ListParagraph"/>
        <w:numPr>
          <w:ilvl w:val="0"/>
          <w:numId w:val="5"/>
        </w:numPr>
      </w:pPr>
      <w:r w:rsidRPr="003F02F8">
        <w:t>Complaint handler (name and contact details of the staff member who will be responding)</w:t>
      </w:r>
    </w:p>
    <w:p w14:paraId="7EAD2F09" w14:textId="62A239C1" w:rsidR="00982AA5" w:rsidRPr="003F02F8" w:rsidRDefault="00E94560" w:rsidP="00562A62">
      <w:pPr>
        <w:pStyle w:val="ListParagraph"/>
        <w:numPr>
          <w:ilvl w:val="0"/>
          <w:numId w:val="5"/>
        </w:numPr>
      </w:pPr>
      <w:r w:rsidRPr="003F02F8">
        <w:t xml:space="preserve">Organisational follow-up </w:t>
      </w:r>
      <w:r w:rsidR="00341A3D" w:rsidRPr="003F02F8">
        <w:t>plan/</w:t>
      </w:r>
      <w:r w:rsidRPr="003F02F8">
        <w:t xml:space="preserve">actions </w:t>
      </w:r>
      <w:r w:rsidR="00E13340" w:rsidRPr="003F02F8">
        <w:t>as part of the comp</w:t>
      </w:r>
      <w:r w:rsidR="00982AA5" w:rsidRPr="003F02F8">
        <w:t>laint management process</w:t>
      </w:r>
      <w:r w:rsidR="00D13D68" w:rsidRPr="003F02F8">
        <w:t>.</w:t>
      </w:r>
    </w:p>
    <w:p w14:paraId="54F277C9" w14:textId="77777777" w:rsidR="00576C1A" w:rsidRPr="003F02F8" w:rsidRDefault="00576C1A" w:rsidP="00576C1A"/>
    <w:p w14:paraId="74EA3C3F" w14:textId="77777777" w:rsidR="00576C1A" w:rsidRPr="003F02F8" w:rsidRDefault="00342320" w:rsidP="00342320">
      <w:pPr>
        <w:pStyle w:val="BodyText2"/>
        <w:rPr>
          <w:b/>
          <w:bCs/>
          <w:iCs/>
        </w:rPr>
      </w:pPr>
      <w:r w:rsidRPr="003F02F8">
        <w:rPr>
          <w:b/>
          <w:bCs/>
          <w:iCs/>
        </w:rPr>
        <w:sym w:font="Wingdings 2" w:char="F023"/>
      </w:r>
      <w:r w:rsidR="00576C1A" w:rsidRPr="003F02F8">
        <w:rPr>
          <w:b/>
          <w:bCs/>
          <w:iCs/>
        </w:rPr>
        <w:t>Note</w:t>
      </w:r>
      <w:r w:rsidRPr="003F02F8">
        <w:rPr>
          <w:b/>
          <w:bCs/>
          <w:iCs/>
        </w:rPr>
        <w:t>*</w:t>
      </w:r>
    </w:p>
    <w:p w14:paraId="5916421C" w14:textId="04777209" w:rsidR="001C5158" w:rsidRPr="003F02F8" w:rsidRDefault="00576C1A" w:rsidP="00455FE3">
      <w:pPr>
        <w:pStyle w:val="BodyText2"/>
      </w:pPr>
      <w:r w:rsidRPr="003F02F8">
        <w:t xml:space="preserve">It is </w:t>
      </w:r>
      <w:r w:rsidR="00455FE3" w:rsidRPr="003F02F8">
        <w:t>recommended</w:t>
      </w:r>
      <w:r w:rsidR="00D13D68" w:rsidRPr="003F02F8">
        <w:t xml:space="preserve"> that</w:t>
      </w:r>
      <w:r w:rsidRPr="003F02F8">
        <w:t xml:space="preserve"> the complainant </w:t>
      </w:r>
      <w:r w:rsidR="00D13D68" w:rsidRPr="003F02F8">
        <w:t xml:space="preserve">be consulted </w:t>
      </w:r>
      <w:r w:rsidRPr="003F02F8">
        <w:t>to assess their expectations of the complain</w:t>
      </w:r>
      <w:r w:rsidR="00D13D68" w:rsidRPr="003F02F8">
        <w:t>t process</w:t>
      </w:r>
      <w:r w:rsidRPr="003F02F8">
        <w:t xml:space="preserve">, </w:t>
      </w:r>
      <w:r w:rsidR="000C3DED" w:rsidRPr="003F02F8">
        <w:t xml:space="preserve">as </w:t>
      </w:r>
      <w:r w:rsidR="00AA7D90" w:rsidRPr="003F02F8">
        <w:t xml:space="preserve">on </w:t>
      </w:r>
      <w:r w:rsidRPr="003F02F8">
        <w:t xml:space="preserve">some occasions people like to receive </w:t>
      </w:r>
      <w:r w:rsidR="00D13D68" w:rsidRPr="003F02F8">
        <w:t xml:space="preserve">either </w:t>
      </w:r>
      <w:r w:rsidRPr="003F02F8">
        <w:t xml:space="preserve">a public </w:t>
      </w:r>
      <w:r w:rsidR="00455FE3" w:rsidRPr="003F02F8">
        <w:t>apology or</w:t>
      </w:r>
      <w:r w:rsidRPr="003F02F8">
        <w:t xml:space="preserve"> a</w:t>
      </w:r>
      <w:r w:rsidR="00D13D68" w:rsidRPr="003F02F8">
        <w:t xml:space="preserve"> letter of</w:t>
      </w:r>
      <w:r w:rsidR="00455FE3" w:rsidRPr="003F02F8">
        <w:t xml:space="preserve"> acknowledgment</w:t>
      </w:r>
      <w:r w:rsidR="00D13D68" w:rsidRPr="003F02F8">
        <w:t>, thus enabling</w:t>
      </w:r>
      <w:r w:rsidR="00342320" w:rsidRPr="003F02F8">
        <w:t xml:space="preserve"> matters </w:t>
      </w:r>
      <w:r w:rsidR="00D13D68" w:rsidRPr="003F02F8">
        <w:t>to</w:t>
      </w:r>
      <w:r w:rsidR="00342320" w:rsidRPr="003F02F8">
        <w:t xml:space="preserve"> be easily </w:t>
      </w:r>
      <w:r w:rsidR="00D13D68" w:rsidRPr="003F02F8">
        <w:t xml:space="preserve">and swiftly </w:t>
      </w:r>
      <w:r w:rsidR="00342320" w:rsidRPr="003F02F8">
        <w:t>resolve</w:t>
      </w:r>
      <w:r w:rsidR="000C3DED" w:rsidRPr="003F02F8">
        <w:t>d</w:t>
      </w:r>
      <w:r w:rsidR="00342320" w:rsidRPr="003F02F8">
        <w:t>.</w:t>
      </w:r>
      <w:r w:rsidR="00455FE3" w:rsidRPr="003F02F8">
        <w:t xml:space="preserve"> </w:t>
      </w:r>
      <w:r w:rsidR="00D13D68" w:rsidRPr="003F02F8">
        <w:t xml:space="preserve">However, </w:t>
      </w:r>
      <w:r w:rsidR="00455FE3" w:rsidRPr="003F02F8">
        <w:t>in</w:t>
      </w:r>
      <w:r w:rsidRPr="003F02F8">
        <w:t xml:space="preserve"> </w:t>
      </w:r>
      <w:r w:rsidR="000C3DED" w:rsidRPr="003F02F8">
        <w:t xml:space="preserve">some situations </w:t>
      </w:r>
      <w:r w:rsidR="00455FE3" w:rsidRPr="003F02F8">
        <w:t xml:space="preserve">complainants are </w:t>
      </w:r>
      <w:r w:rsidR="00D13D68" w:rsidRPr="003F02F8">
        <w:t>either pursuing</w:t>
      </w:r>
      <w:r w:rsidR="00D13D68" w:rsidRPr="003F02F8" w:rsidDel="00D13D68">
        <w:t xml:space="preserve"> </w:t>
      </w:r>
      <w:r w:rsidR="00455FE3" w:rsidRPr="003F02F8">
        <w:t>compensation or</w:t>
      </w:r>
      <w:r w:rsidR="00D13D68" w:rsidRPr="003F02F8">
        <w:t xml:space="preserve"> are seeking</w:t>
      </w:r>
      <w:r w:rsidR="00455FE3" w:rsidRPr="003F02F8">
        <w:t xml:space="preserve"> </w:t>
      </w:r>
      <w:r w:rsidRPr="003F02F8">
        <w:t xml:space="preserve">to </w:t>
      </w:r>
      <w:r w:rsidR="00D13D68" w:rsidRPr="003F02F8">
        <w:t xml:space="preserve">alleviate </w:t>
      </w:r>
      <w:r w:rsidRPr="003F02F8">
        <w:t>future problems for</w:t>
      </w:r>
      <w:r w:rsidR="00EE18D2" w:rsidRPr="003F02F8">
        <w:t xml:space="preserve"> other clients or stakeholders.</w:t>
      </w:r>
    </w:p>
    <w:p w14:paraId="45F30483" w14:textId="77777777" w:rsidR="001C5158" w:rsidRPr="003F02F8" w:rsidRDefault="001C5158" w:rsidP="00455FE3">
      <w:pPr>
        <w:pStyle w:val="BodyText2"/>
      </w:pPr>
    </w:p>
    <w:p w14:paraId="1700F55A" w14:textId="30E9BED6" w:rsidR="001C5158" w:rsidRPr="003F02F8" w:rsidRDefault="009238EA" w:rsidP="00455FE3">
      <w:pPr>
        <w:pStyle w:val="BodyText2"/>
      </w:pPr>
      <w:r w:rsidRPr="003F02F8">
        <w:t>S</w:t>
      </w:r>
      <w:r w:rsidR="001C5158" w:rsidRPr="003F02F8">
        <w:t>ome complainants will seek outcomes that are</w:t>
      </w:r>
      <w:r w:rsidR="00D13D68" w:rsidRPr="003F02F8">
        <w:t xml:space="preserve"> either</w:t>
      </w:r>
      <w:r w:rsidR="001C5158" w:rsidRPr="003F02F8">
        <w:t xml:space="preserve"> inappropriate or disproportionate</w:t>
      </w:r>
      <w:r w:rsidR="00D13D68" w:rsidRPr="003F02F8">
        <w:t xml:space="preserve">; </w:t>
      </w:r>
      <w:r w:rsidR="00D94F0D" w:rsidRPr="003F02F8">
        <w:t xml:space="preserve">in </w:t>
      </w:r>
      <w:r w:rsidR="00D13D68" w:rsidRPr="003F02F8">
        <w:t>such</w:t>
      </w:r>
      <w:r w:rsidR="00D94F0D" w:rsidRPr="003F02F8">
        <w:t xml:space="preserve"> case</w:t>
      </w:r>
      <w:r w:rsidR="00D13D68" w:rsidRPr="003F02F8">
        <w:t>s,</w:t>
      </w:r>
      <w:r w:rsidR="00D94F0D" w:rsidRPr="003F02F8">
        <w:t xml:space="preserve"> </w:t>
      </w:r>
      <w:r w:rsidR="001C5158" w:rsidRPr="003F02F8">
        <w:t xml:space="preserve">organisations </w:t>
      </w:r>
      <w:r w:rsidR="00D94F0D" w:rsidRPr="003F02F8">
        <w:t xml:space="preserve">must </w:t>
      </w:r>
      <w:r w:rsidR="00342320" w:rsidRPr="003F02F8">
        <w:t>carefully manage</w:t>
      </w:r>
      <w:r w:rsidR="00D94F0D" w:rsidRPr="003F02F8">
        <w:t xml:space="preserve"> a</w:t>
      </w:r>
      <w:r w:rsidR="000C3DED" w:rsidRPr="003F02F8">
        <w:t xml:space="preserve">nd communicate why </w:t>
      </w:r>
      <w:r w:rsidRPr="003F02F8">
        <w:t xml:space="preserve">a </w:t>
      </w:r>
      <w:r w:rsidR="00D13D68" w:rsidRPr="003F02F8">
        <w:t>specific</w:t>
      </w:r>
      <w:r w:rsidR="000C3DED" w:rsidRPr="003F02F8">
        <w:t xml:space="preserve"> outcome</w:t>
      </w:r>
      <w:r w:rsidR="00D94F0D" w:rsidRPr="003F02F8">
        <w:t xml:space="preserve"> cannot be met.</w:t>
      </w:r>
    </w:p>
    <w:p w14:paraId="1AD1366B" w14:textId="77777777" w:rsidR="00342320" w:rsidRPr="003F02F8" w:rsidRDefault="00342320" w:rsidP="00455FE3">
      <w:pPr>
        <w:pStyle w:val="BodyText2"/>
      </w:pPr>
    </w:p>
    <w:p w14:paraId="67216D9A" w14:textId="77777777" w:rsidR="00CD745B" w:rsidRPr="003F02F8" w:rsidRDefault="00DB6800" w:rsidP="00455FE3">
      <w:pPr>
        <w:pStyle w:val="BodyText2"/>
      </w:pPr>
      <w:r w:rsidRPr="003F02F8">
        <w:t>*Please delete note before finalising this policy.</w:t>
      </w:r>
    </w:p>
    <w:p w14:paraId="087698C5" w14:textId="77777777" w:rsidR="00CD745B" w:rsidRPr="003F02F8" w:rsidRDefault="00CD745B" w:rsidP="00E13340"/>
    <w:p w14:paraId="48CF7FA7" w14:textId="5CE1880F" w:rsidR="007B2773" w:rsidRPr="003F02F8" w:rsidRDefault="000C3DED" w:rsidP="007B2773">
      <w:r w:rsidRPr="003F02F8">
        <w:t>C</w:t>
      </w:r>
      <w:r w:rsidR="007B2773" w:rsidRPr="003F02F8">
        <w:t>omplainant</w:t>
      </w:r>
      <w:r w:rsidRPr="003F02F8">
        <w:t>s</w:t>
      </w:r>
      <w:r w:rsidR="007B2773" w:rsidRPr="003F02F8">
        <w:t xml:space="preserve"> </w:t>
      </w:r>
      <w:r w:rsidRPr="003F02F8">
        <w:t xml:space="preserve">have the </w:t>
      </w:r>
      <w:r w:rsidR="007B2773" w:rsidRPr="003F02F8">
        <w:t>right to privacy and confidentiality</w:t>
      </w:r>
      <w:r w:rsidR="00E06A48" w:rsidRPr="003F02F8">
        <w:t>,</w:t>
      </w:r>
      <w:r w:rsidR="007B2773" w:rsidRPr="003F02F8">
        <w:t xml:space="preserve"> and </w:t>
      </w:r>
      <w:r w:rsidRPr="003F02F8">
        <w:t xml:space="preserve">matters </w:t>
      </w:r>
      <w:r w:rsidR="007B2773" w:rsidRPr="003F02F8">
        <w:t xml:space="preserve">should not </w:t>
      </w:r>
      <w:r w:rsidRPr="003F02F8">
        <w:t xml:space="preserve">be discussed </w:t>
      </w:r>
      <w:r w:rsidR="007B2773" w:rsidRPr="003F02F8">
        <w:t xml:space="preserve">with any other </w:t>
      </w:r>
      <w:r w:rsidR="00E36CD5" w:rsidRPr="003F02F8">
        <w:rPr>
          <w:b/>
        </w:rPr>
        <w:t xml:space="preserve">[Insert organisation name] </w:t>
      </w:r>
      <w:r w:rsidR="007B2773" w:rsidRPr="003F02F8">
        <w:t>representative</w:t>
      </w:r>
      <w:r w:rsidR="00135A83" w:rsidRPr="003F02F8">
        <w:t>s</w:t>
      </w:r>
      <w:r w:rsidR="007B2773" w:rsidRPr="003F02F8">
        <w:t xml:space="preserve"> other than the </w:t>
      </w:r>
      <w:r w:rsidR="00D01545" w:rsidRPr="003F02F8">
        <w:t>CEO/Manager</w:t>
      </w:r>
      <w:r w:rsidR="00337C65" w:rsidRPr="003F02F8">
        <w:t xml:space="preserve"> and</w:t>
      </w:r>
      <w:r w:rsidR="00135A83" w:rsidRPr="003F02F8">
        <w:t xml:space="preserve"> the complaint h</w:t>
      </w:r>
      <w:r w:rsidR="00337C65" w:rsidRPr="003F02F8">
        <w:t xml:space="preserve">andler. </w:t>
      </w:r>
    </w:p>
    <w:p w14:paraId="5B610B73" w14:textId="77777777" w:rsidR="00393C1F" w:rsidRPr="003F02F8" w:rsidRDefault="00393C1F" w:rsidP="005B6B9A"/>
    <w:p w14:paraId="35011631" w14:textId="77777777" w:rsidR="00634C6C" w:rsidRPr="003F02F8" w:rsidRDefault="000E4E69" w:rsidP="00634C6C">
      <w:pPr>
        <w:pStyle w:val="Heading3"/>
      </w:pPr>
      <w:r w:rsidRPr="003F02F8">
        <w:t>7</w:t>
      </w:r>
      <w:r w:rsidR="00634C6C" w:rsidRPr="003F02F8">
        <w:t>.3</w:t>
      </w:r>
      <w:r w:rsidR="002E72BC" w:rsidRPr="003F02F8">
        <w:t>.5</w:t>
      </w:r>
      <w:r w:rsidR="00634C6C" w:rsidRPr="003F02F8">
        <w:tab/>
        <w:t>Planning</w:t>
      </w:r>
    </w:p>
    <w:p w14:paraId="05BD205C" w14:textId="77777777" w:rsidR="00B83F2B" w:rsidRPr="003F02F8" w:rsidRDefault="00D65527" w:rsidP="00213561">
      <w:r w:rsidRPr="003F02F8">
        <w:t xml:space="preserve">Most complaints can be easily </w:t>
      </w:r>
      <w:r w:rsidR="009D592A" w:rsidRPr="003F02F8">
        <w:t>resolve</w:t>
      </w:r>
      <w:r w:rsidR="000C3DED" w:rsidRPr="003F02F8">
        <w:t>d</w:t>
      </w:r>
      <w:r w:rsidR="00013450" w:rsidRPr="003F02F8">
        <w:t>;</w:t>
      </w:r>
      <w:r w:rsidR="009D592A" w:rsidRPr="003F02F8">
        <w:t xml:space="preserve"> however</w:t>
      </w:r>
      <w:r w:rsidR="00013450" w:rsidRPr="003F02F8">
        <w:t>,</w:t>
      </w:r>
      <w:r w:rsidR="009D592A" w:rsidRPr="003F02F8">
        <w:t xml:space="preserve"> </w:t>
      </w:r>
      <w:r w:rsidR="007B20EC" w:rsidRPr="003F02F8">
        <w:t xml:space="preserve">the assessment of the complaint will </w:t>
      </w:r>
      <w:r w:rsidR="00AA7D90" w:rsidRPr="003F02F8">
        <w:t xml:space="preserve">determine </w:t>
      </w:r>
      <w:r w:rsidR="007B20EC" w:rsidRPr="003F02F8">
        <w:t xml:space="preserve">if </w:t>
      </w:r>
      <w:r w:rsidR="000C3DED" w:rsidRPr="003F02F8">
        <w:t xml:space="preserve">further investigation </w:t>
      </w:r>
      <w:r w:rsidR="00501101" w:rsidRPr="003F02F8">
        <w:t xml:space="preserve">is required. </w:t>
      </w:r>
    </w:p>
    <w:p w14:paraId="438F12A2" w14:textId="77777777" w:rsidR="00501101" w:rsidRPr="003F02F8" w:rsidRDefault="00501101" w:rsidP="00213561"/>
    <w:p w14:paraId="62CAA6F1" w14:textId="77777777" w:rsidR="0030438A" w:rsidRPr="003F02F8" w:rsidRDefault="00501101" w:rsidP="00213561">
      <w:r w:rsidRPr="003F02F8">
        <w:t xml:space="preserve">The </w:t>
      </w:r>
      <w:r w:rsidR="00D01545" w:rsidRPr="003F02F8">
        <w:t>CEO/Manager</w:t>
      </w:r>
      <w:r w:rsidRPr="003F02F8">
        <w:t xml:space="preserve"> and the complaint handler are responsible </w:t>
      </w:r>
      <w:r w:rsidR="000C3DED" w:rsidRPr="003F02F8">
        <w:t>for</w:t>
      </w:r>
      <w:r w:rsidRPr="003F02F8">
        <w:t xml:space="preserve"> develop</w:t>
      </w:r>
      <w:r w:rsidR="000C3DED" w:rsidRPr="003F02F8">
        <w:t>ing</w:t>
      </w:r>
      <w:r w:rsidRPr="003F02F8">
        <w:t xml:space="preserve"> a plan </w:t>
      </w:r>
      <w:r w:rsidR="0030438A" w:rsidRPr="003F02F8">
        <w:t>that will define:</w:t>
      </w:r>
    </w:p>
    <w:p w14:paraId="13736071" w14:textId="77777777" w:rsidR="00B83F2B" w:rsidRPr="003F02F8" w:rsidRDefault="0030438A" w:rsidP="003F12F6">
      <w:pPr>
        <w:pStyle w:val="ListParagraph"/>
        <w:numPr>
          <w:ilvl w:val="0"/>
          <w:numId w:val="5"/>
        </w:numPr>
      </w:pPr>
      <w:r w:rsidRPr="003F02F8">
        <w:t>W</w:t>
      </w:r>
      <w:r w:rsidR="007B20EC" w:rsidRPr="003F02F8">
        <w:t>hat is to be investigated</w:t>
      </w:r>
    </w:p>
    <w:p w14:paraId="4C479050" w14:textId="77777777" w:rsidR="00B83F2B" w:rsidRPr="003F02F8" w:rsidRDefault="0030438A" w:rsidP="003F12F6">
      <w:pPr>
        <w:pStyle w:val="ListParagraph"/>
        <w:numPr>
          <w:ilvl w:val="0"/>
          <w:numId w:val="5"/>
        </w:numPr>
      </w:pPr>
      <w:r w:rsidRPr="003F02F8">
        <w:t>T</w:t>
      </w:r>
      <w:r w:rsidR="00B83F2B" w:rsidRPr="003F02F8">
        <w:t>he steps involved in investigating the compla</w:t>
      </w:r>
      <w:r w:rsidR="007B20EC" w:rsidRPr="003F02F8">
        <w:t xml:space="preserve">int and whether further </w:t>
      </w:r>
      <w:r w:rsidR="00B83F2B" w:rsidRPr="003F02F8">
        <w:t>information is required, either from the complainant or from another person or organisation</w:t>
      </w:r>
    </w:p>
    <w:p w14:paraId="70782EEB" w14:textId="77777777" w:rsidR="00B83F2B" w:rsidRPr="003F02F8" w:rsidRDefault="000C3DED" w:rsidP="003F12F6">
      <w:pPr>
        <w:pStyle w:val="ListParagraph"/>
        <w:numPr>
          <w:ilvl w:val="0"/>
          <w:numId w:val="5"/>
        </w:numPr>
      </w:pPr>
      <w:r w:rsidRPr="003F02F8">
        <w:t>A</w:t>
      </w:r>
      <w:r w:rsidR="00B83F2B" w:rsidRPr="003F02F8">
        <w:t>n estimate of the time it wil</w:t>
      </w:r>
      <w:r w:rsidR="007B20EC" w:rsidRPr="003F02F8">
        <w:t>l take to resolve the complaint</w:t>
      </w:r>
    </w:p>
    <w:p w14:paraId="4DACCFC0" w14:textId="77777777" w:rsidR="00B83F2B" w:rsidRPr="003F02F8" w:rsidRDefault="0030438A" w:rsidP="003F12F6">
      <w:pPr>
        <w:pStyle w:val="ListParagraph"/>
        <w:numPr>
          <w:ilvl w:val="0"/>
          <w:numId w:val="5"/>
        </w:numPr>
      </w:pPr>
      <w:r w:rsidRPr="003F02F8">
        <w:t>T</w:t>
      </w:r>
      <w:r w:rsidR="00B83F2B" w:rsidRPr="003F02F8">
        <w:t xml:space="preserve">he </w:t>
      </w:r>
      <w:r w:rsidRPr="003F02F8">
        <w:t>solution</w:t>
      </w:r>
      <w:r w:rsidR="00B83F2B" w:rsidRPr="003F02F8">
        <w:t xml:space="preserve"> the complainant is seeki</w:t>
      </w:r>
      <w:r w:rsidR="007B20EC" w:rsidRPr="003F02F8">
        <w:t xml:space="preserve">ng, whether the complainant’s </w:t>
      </w:r>
      <w:r w:rsidR="00B83F2B" w:rsidRPr="003F02F8">
        <w:t xml:space="preserve">expectations are realistic or need to be managed, and other possible </w:t>
      </w:r>
      <w:r w:rsidRPr="003F02F8">
        <w:t>solutions</w:t>
      </w:r>
    </w:p>
    <w:p w14:paraId="79AAE59E" w14:textId="607CA7EB" w:rsidR="00B83F2B" w:rsidRPr="003F02F8" w:rsidRDefault="0030438A" w:rsidP="003F12F6">
      <w:pPr>
        <w:pStyle w:val="ListParagraph"/>
        <w:numPr>
          <w:ilvl w:val="0"/>
          <w:numId w:val="5"/>
        </w:numPr>
      </w:pPr>
      <w:r w:rsidRPr="003F02F8">
        <w:t>Any</w:t>
      </w:r>
      <w:r w:rsidR="00B83F2B" w:rsidRPr="003F02F8">
        <w:t xml:space="preserve"> special considerations that apply to the </w:t>
      </w:r>
      <w:r w:rsidR="007B20EC" w:rsidRPr="003F02F8">
        <w:t>complaint</w:t>
      </w:r>
      <w:r w:rsidR="00013450" w:rsidRPr="003F02F8">
        <w:t xml:space="preserve"> – </w:t>
      </w:r>
      <w:r w:rsidR="007B20EC" w:rsidRPr="003F02F8">
        <w:t xml:space="preserve">for example, if the </w:t>
      </w:r>
      <w:r w:rsidR="00B83F2B" w:rsidRPr="003F02F8">
        <w:t>complainant has asked for their identity to be withheld from others</w:t>
      </w:r>
      <w:r w:rsidR="00013450" w:rsidRPr="003F02F8">
        <w:t>,</w:t>
      </w:r>
      <w:r w:rsidR="00B83F2B" w:rsidRPr="003F02F8">
        <w:t xml:space="preserve"> or if there is sensitive or confidential information that needs to be safeguarded.</w:t>
      </w:r>
      <w:r w:rsidRPr="003F02F8">
        <w:rPr>
          <w:rStyle w:val="FootnoteReference"/>
        </w:rPr>
        <w:footnoteReference w:id="9"/>
      </w:r>
    </w:p>
    <w:p w14:paraId="2C37DBAE" w14:textId="77777777" w:rsidR="00F04438" w:rsidRPr="003F02F8" w:rsidRDefault="00F04438" w:rsidP="00F04438"/>
    <w:p w14:paraId="75F370A8" w14:textId="77777777" w:rsidR="00634C6C" w:rsidRPr="003F02F8" w:rsidRDefault="000E4E69" w:rsidP="00634C6C">
      <w:pPr>
        <w:pStyle w:val="Heading3"/>
      </w:pPr>
      <w:r w:rsidRPr="003F02F8">
        <w:t>7</w:t>
      </w:r>
      <w:r w:rsidR="00634C6C" w:rsidRPr="003F02F8">
        <w:t>.3</w:t>
      </w:r>
      <w:r w:rsidR="002E72BC" w:rsidRPr="003F02F8">
        <w:t>.6</w:t>
      </w:r>
      <w:r w:rsidR="00634C6C" w:rsidRPr="003F02F8">
        <w:tab/>
        <w:t>Investigation</w:t>
      </w:r>
    </w:p>
    <w:p w14:paraId="1735E40E" w14:textId="0D1AC489" w:rsidR="00491B6D" w:rsidRPr="003F02F8" w:rsidRDefault="00E36CD5" w:rsidP="002A377F">
      <w:r w:rsidRPr="003F02F8">
        <w:rPr>
          <w:b/>
        </w:rPr>
        <w:t>[Insert organisation name]</w:t>
      </w:r>
      <w:r w:rsidR="002A377F" w:rsidRPr="003F02F8">
        <w:t xml:space="preserve"> </w:t>
      </w:r>
      <w:r w:rsidR="00707F10" w:rsidRPr="003F02F8">
        <w:t>ensures that impartial</w:t>
      </w:r>
      <w:r w:rsidR="00B95EE6" w:rsidRPr="003F02F8">
        <w:t>, confidential, transparent</w:t>
      </w:r>
      <w:r w:rsidR="00707F10" w:rsidRPr="003F02F8">
        <w:t xml:space="preserve"> and independent investigation processes are </w:t>
      </w:r>
      <w:r w:rsidR="001237F3" w:rsidRPr="003F02F8">
        <w:t xml:space="preserve">in place </w:t>
      </w:r>
      <w:r w:rsidR="00707F10" w:rsidRPr="003F02F8">
        <w:t xml:space="preserve">to resolve complaints </w:t>
      </w:r>
      <w:r w:rsidR="001237F3" w:rsidRPr="003F02F8">
        <w:t xml:space="preserve">and </w:t>
      </w:r>
      <w:r w:rsidR="00606D76" w:rsidRPr="003F02F8">
        <w:t xml:space="preserve">to </w:t>
      </w:r>
      <w:r w:rsidR="001237F3" w:rsidRPr="003F02F8">
        <w:t xml:space="preserve">provide tangible solutions for complainants. </w:t>
      </w:r>
      <w:r w:rsidR="00B95EE6" w:rsidRPr="003F02F8">
        <w:t>This mean</w:t>
      </w:r>
      <w:r w:rsidR="000A3021" w:rsidRPr="003F02F8">
        <w:t>s</w:t>
      </w:r>
      <w:r w:rsidR="00B95EE6" w:rsidRPr="003F02F8">
        <w:t xml:space="preserve"> that </w:t>
      </w:r>
      <w:r w:rsidR="004E3EE6" w:rsidRPr="003F02F8">
        <w:t xml:space="preserve">the organisation’s </w:t>
      </w:r>
      <w:r w:rsidR="006203A7" w:rsidRPr="003F02F8">
        <w:t>complaints</w:t>
      </w:r>
      <w:r w:rsidR="0077486B" w:rsidRPr="003F02F8">
        <w:t xml:space="preserve"> process</w:t>
      </w:r>
      <w:r w:rsidR="000A3021" w:rsidRPr="003F02F8">
        <w:t>es</w:t>
      </w:r>
      <w:r w:rsidR="00B95EE6" w:rsidRPr="003F02F8">
        <w:t>:</w:t>
      </w:r>
    </w:p>
    <w:p w14:paraId="097AACDB" w14:textId="77777777" w:rsidR="00B95EE6" w:rsidRPr="003F02F8" w:rsidRDefault="006203A7" w:rsidP="00B95EE6">
      <w:pPr>
        <w:pStyle w:val="ListParagraph"/>
        <w:numPr>
          <w:ilvl w:val="0"/>
          <w:numId w:val="5"/>
        </w:numPr>
      </w:pPr>
      <w:r w:rsidRPr="003F02F8">
        <w:t>Seek o</w:t>
      </w:r>
      <w:r w:rsidR="004E3EE6" w:rsidRPr="003F02F8">
        <w:t xml:space="preserve">bjective solutions </w:t>
      </w:r>
      <w:r w:rsidRPr="003F02F8">
        <w:t>that are founded</w:t>
      </w:r>
      <w:r w:rsidR="004E3EE6" w:rsidRPr="003F02F8">
        <w:t xml:space="preserve"> on evidence and facts</w:t>
      </w:r>
    </w:p>
    <w:p w14:paraId="4245F0C6" w14:textId="77777777" w:rsidR="0077486B" w:rsidRPr="003F02F8" w:rsidRDefault="006203A7" w:rsidP="002A377F">
      <w:pPr>
        <w:pStyle w:val="ListParagraph"/>
        <w:numPr>
          <w:ilvl w:val="0"/>
          <w:numId w:val="5"/>
        </w:numPr>
      </w:pPr>
      <w:r w:rsidRPr="003F02F8">
        <w:t>Are private</w:t>
      </w:r>
    </w:p>
    <w:p w14:paraId="1032C402" w14:textId="77777777" w:rsidR="00491B6D" w:rsidRPr="003F02F8" w:rsidRDefault="0077486B" w:rsidP="002A377F">
      <w:pPr>
        <w:pStyle w:val="ListParagraph"/>
        <w:numPr>
          <w:ilvl w:val="0"/>
          <w:numId w:val="5"/>
        </w:numPr>
      </w:pPr>
      <w:r w:rsidRPr="003F02F8">
        <w:t>Provide special care to protect any identifying details</w:t>
      </w:r>
    </w:p>
    <w:p w14:paraId="06963FAC" w14:textId="77777777" w:rsidR="00606D76" w:rsidRPr="003F02F8" w:rsidRDefault="00606D76" w:rsidP="002A377F">
      <w:pPr>
        <w:pStyle w:val="ListParagraph"/>
        <w:numPr>
          <w:ilvl w:val="0"/>
          <w:numId w:val="5"/>
        </w:numPr>
      </w:pPr>
      <w:r w:rsidRPr="003F02F8">
        <w:t>Welcome the complainant</w:t>
      </w:r>
      <w:r w:rsidR="000A3021" w:rsidRPr="003F02F8">
        <w:t>’s</w:t>
      </w:r>
      <w:r w:rsidRPr="003F02F8">
        <w:t xml:space="preserve"> feedback, comments and involvement. </w:t>
      </w:r>
    </w:p>
    <w:p w14:paraId="4D154CC6" w14:textId="77777777" w:rsidR="00606D76" w:rsidRPr="003F02F8" w:rsidRDefault="00606D76" w:rsidP="00606D76"/>
    <w:p w14:paraId="452F36F9" w14:textId="27C8D764" w:rsidR="00823C24" w:rsidRPr="003F02F8" w:rsidRDefault="002A377F" w:rsidP="002A377F">
      <w:r w:rsidRPr="003F02F8">
        <w:t xml:space="preserve">It is not always possible to resolve each </w:t>
      </w:r>
      <w:r w:rsidR="00823C24" w:rsidRPr="003F02F8">
        <w:t>complaint following an investigation process</w:t>
      </w:r>
      <w:r w:rsidR="00126E66" w:rsidRPr="003F02F8">
        <w:t>.</w:t>
      </w:r>
      <w:r w:rsidR="00823C24" w:rsidRPr="003F02F8">
        <w:t xml:space="preserve"> </w:t>
      </w:r>
      <w:r w:rsidR="00126E66" w:rsidRPr="003F02F8">
        <w:t>I</w:t>
      </w:r>
      <w:r w:rsidR="005B3497" w:rsidRPr="003F02F8">
        <w:t xml:space="preserve">n </w:t>
      </w:r>
      <w:r w:rsidR="00126E66" w:rsidRPr="003F02F8">
        <w:t>such</w:t>
      </w:r>
      <w:r w:rsidR="005B3497" w:rsidRPr="003F02F8">
        <w:t xml:space="preserve"> case</w:t>
      </w:r>
      <w:r w:rsidR="00126E66" w:rsidRPr="003F02F8">
        <w:t>s</w:t>
      </w:r>
      <w:r w:rsidR="00823C24" w:rsidRPr="003F02F8">
        <w:t xml:space="preserve"> the </w:t>
      </w:r>
      <w:r w:rsidR="00E36CD5" w:rsidRPr="003F02F8">
        <w:rPr>
          <w:b/>
        </w:rPr>
        <w:t xml:space="preserve">[Insert organisation name] </w:t>
      </w:r>
      <w:r w:rsidR="00823C24" w:rsidRPr="003F02F8">
        <w:t xml:space="preserve">complaint handler will </w:t>
      </w:r>
      <w:r w:rsidR="005B3497" w:rsidRPr="003F02F8">
        <w:t xml:space="preserve">explore other alternatives and try to reach a settlement with the complainant. </w:t>
      </w:r>
    </w:p>
    <w:p w14:paraId="3F5CCFA4" w14:textId="77777777" w:rsidR="00823C24" w:rsidRPr="003F02F8" w:rsidRDefault="00823C24" w:rsidP="002A377F"/>
    <w:p w14:paraId="6696909B" w14:textId="77777777" w:rsidR="002A377F" w:rsidRPr="003F02F8" w:rsidRDefault="00912BE4" w:rsidP="00213561">
      <w:r w:rsidRPr="003F02F8">
        <w:lastRenderedPageBreak/>
        <w:t>Complaint respondents are provided with an opportunity to respond to any issues raised by the complainant, including providing relevant information and supporting documentation at the request of the complaint handler. The complaints handler may (where appropriate) involve the respondent in mediation with the complainant.</w:t>
      </w:r>
    </w:p>
    <w:p w14:paraId="393675D5" w14:textId="77777777" w:rsidR="00912BE4" w:rsidRPr="003F02F8" w:rsidRDefault="00912BE4" w:rsidP="00213561"/>
    <w:p w14:paraId="795338F4" w14:textId="77777777" w:rsidR="00D165E0" w:rsidRPr="003F02F8" w:rsidRDefault="000E4E69" w:rsidP="00D165E0">
      <w:pPr>
        <w:pStyle w:val="Heading3"/>
      </w:pPr>
      <w:r w:rsidRPr="003F02F8">
        <w:t>7</w:t>
      </w:r>
      <w:r w:rsidR="00D165E0" w:rsidRPr="003F02F8">
        <w:t>.3.</w:t>
      </w:r>
      <w:r w:rsidR="002E72BC" w:rsidRPr="003F02F8">
        <w:t>7</w:t>
      </w:r>
      <w:r w:rsidR="000A150A" w:rsidRPr="003F02F8">
        <w:tab/>
        <w:t>R</w:t>
      </w:r>
      <w:r w:rsidR="00D165E0" w:rsidRPr="003F02F8">
        <w:t>esponse/resolution</w:t>
      </w:r>
    </w:p>
    <w:p w14:paraId="08BCDAE9" w14:textId="77777777" w:rsidR="00860FD4" w:rsidRPr="003F02F8" w:rsidRDefault="00F52084" w:rsidP="00860FD4">
      <w:r w:rsidRPr="003F02F8">
        <w:t xml:space="preserve">Following the </w:t>
      </w:r>
      <w:r w:rsidR="002A154A" w:rsidRPr="003F02F8">
        <w:t>results of the</w:t>
      </w:r>
      <w:r w:rsidRPr="003F02F8">
        <w:t xml:space="preserve"> investigation, t</w:t>
      </w:r>
      <w:r w:rsidR="00860FD4" w:rsidRPr="003F02F8">
        <w:t>he response to a complaint will be co</w:t>
      </w:r>
      <w:r w:rsidR="00126E66" w:rsidRPr="003F02F8">
        <w:t>-</w:t>
      </w:r>
      <w:r w:rsidR="00860FD4" w:rsidRPr="003F02F8">
        <w:t xml:space="preserve">ordinated by the </w:t>
      </w:r>
      <w:r w:rsidR="00D01545" w:rsidRPr="003F02F8">
        <w:t>CEO/Manager</w:t>
      </w:r>
      <w:r w:rsidRPr="003F02F8">
        <w:t xml:space="preserve"> or the complaint handler</w:t>
      </w:r>
      <w:r w:rsidR="00860FD4" w:rsidRPr="003F02F8">
        <w:t xml:space="preserve">. However, all staff may be involved in responding to a complaint either through communication with the complainant, reviewing documentation or implementing practice changes </w:t>
      </w:r>
      <w:proofErr w:type="gramStart"/>
      <w:r w:rsidR="00860FD4" w:rsidRPr="003F02F8">
        <w:t>as a result of</w:t>
      </w:r>
      <w:proofErr w:type="gramEnd"/>
      <w:r w:rsidR="00860FD4" w:rsidRPr="003F02F8">
        <w:t xml:space="preserve"> a complaint or feedback. </w:t>
      </w:r>
    </w:p>
    <w:p w14:paraId="5026D045" w14:textId="77777777" w:rsidR="00860FD4" w:rsidRPr="003F02F8" w:rsidRDefault="00860FD4" w:rsidP="00860FD4"/>
    <w:p w14:paraId="7C10C6AC" w14:textId="318A1EF7" w:rsidR="00E54901" w:rsidRPr="003F02F8" w:rsidRDefault="00860FD4" w:rsidP="00860FD4">
      <w:r w:rsidRPr="003F02F8">
        <w:t xml:space="preserve">The response to a complaint concerning </w:t>
      </w:r>
      <w:r w:rsidR="00E36CD5" w:rsidRPr="003F02F8">
        <w:rPr>
          <w:b/>
        </w:rPr>
        <w:t>[Insert organisation name</w:t>
      </w:r>
      <w:r w:rsidR="001F30DA" w:rsidRPr="003F02F8">
        <w:rPr>
          <w:b/>
        </w:rPr>
        <w:t xml:space="preserve">] </w:t>
      </w:r>
      <w:r w:rsidR="001F30DA" w:rsidRPr="003F02F8">
        <w:t>services</w:t>
      </w:r>
      <w:r w:rsidRPr="003F02F8">
        <w:t>, operations, publication</w:t>
      </w:r>
      <w:r w:rsidR="00544A88" w:rsidRPr="003F02F8">
        <w:t xml:space="preserve">s, </w:t>
      </w:r>
      <w:r w:rsidRPr="003F02F8">
        <w:t xml:space="preserve">resources </w:t>
      </w:r>
      <w:r w:rsidR="00544A88" w:rsidRPr="003F02F8">
        <w:t xml:space="preserve">and staff members </w:t>
      </w:r>
      <w:r w:rsidR="001F2DEE" w:rsidRPr="003F02F8">
        <w:t>generally includes the following details</w:t>
      </w:r>
      <w:r w:rsidR="00E10071" w:rsidRPr="003F02F8">
        <w:t xml:space="preserve"> and information</w:t>
      </w:r>
      <w:r w:rsidR="001F2DEE" w:rsidRPr="003F02F8">
        <w:t>:</w:t>
      </w:r>
    </w:p>
    <w:p w14:paraId="2AA2ABFF" w14:textId="77777777" w:rsidR="001F2DEE" w:rsidRPr="003F02F8" w:rsidRDefault="001F2DEE" w:rsidP="001F2DEE">
      <w:pPr>
        <w:pStyle w:val="ListParagraph"/>
        <w:numPr>
          <w:ilvl w:val="0"/>
          <w:numId w:val="5"/>
        </w:numPr>
      </w:pPr>
      <w:r w:rsidRPr="003F02F8">
        <w:t>Complaint details and date of receipt</w:t>
      </w:r>
    </w:p>
    <w:p w14:paraId="3DAD24B0" w14:textId="77777777" w:rsidR="001F2DEE" w:rsidRPr="003F02F8" w:rsidRDefault="001F2DEE" w:rsidP="001F2DEE">
      <w:pPr>
        <w:pStyle w:val="ListParagraph"/>
        <w:numPr>
          <w:ilvl w:val="0"/>
          <w:numId w:val="5"/>
        </w:numPr>
      </w:pPr>
      <w:r w:rsidRPr="003F02F8">
        <w:t>Complaint handler contact details</w:t>
      </w:r>
    </w:p>
    <w:p w14:paraId="36653F9E" w14:textId="77777777" w:rsidR="001F2DEE" w:rsidRPr="003F02F8" w:rsidRDefault="001F2DEE" w:rsidP="001F2DEE">
      <w:pPr>
        <w:pStyle w:val="ListParagraph"/>
        <w:numPr>
          <w:ilvl w:val="0"/>
          <w:numId w:val="5"/>
        </w:numPr>
      </w:pPr>
      <w:r w:rsidRPr="003F02F8">
        <w:t xml:space="preserve">Investigation results </w:t>
      </w:r>
    </w:p>
    <w:p w14:paraId="65465568" w14:textId="77777777" w:rsidR="001F2DEE" w:rsidRPr="003F02F8" w:rsidRDefault="001F2DEE" w:rsidP="001F2DEE">
      <w:pPr>
        <w:pStyle w:val="ListParagraph"/>
        <w:numPr>
          <w:ilvl w:val="0"/>
          <w:numId w:val="5"/>
        </w:numPr>
      </w:pPr>
      <w:r w:rsidRPr="003F02F8">
        <w:t>Complaint process timeframe</w:t>
      </w:r>
    </w:p>
    <w:p w14:paraId="56475BC9" w14:textId="77777777" w:rsidR="001F2DEE" w:rsidRPr="003F02F8" w:rsidRDefault="00F62015" w:rsidP="001F2DEE">
      <w:pPr>
        <w:pStyle w:val="ListParagraph"/>
        <w:numPr>
          <w:ilvl w:val="0"/>
          <w:numId w:val="5"/>
        </w:numPr>
      </w:pPr>
      <w:r w:rsidRPr="003F02F8">
        <w:t>Privacy and confidentiality actions</w:t>
      </w:r>
    </w:p>
    <w:p w14:paraId="0A99022B" w14:textId="77777777" w:rsidR="00F62015" w:rsidRPr="003F02F8" w:rsidRDefault="00E10071" w:rsidP="001F2DEE">
      <w:pPr>
        <w:pStyle w:val="ListParagraph"/>
        <w:numPr>
          <w:ilvl w:val="0"/>
          <w:numId w:val="5"/>
        </w:numPr>
      </w:pPr>
      <w:r w:rsidRPr="003F02F8">
        <w:t>O</w:t>
      </w:r>
      <w:r w:rsidR="00F62015" w:rsidRPr="003F02F8">
        <w:t>utcomes</w:t>
      </w:r>
    </w:p>
    <w:p w14:paraId="2AF4DE6D" w14:textId="77777777" w:rsidR="00F62015" w:rsidRPr="003F02F8" w:rsidRDefault="00E10071" w:rsidP="001F2DEE">
      <w:pPr>
        <w:pStyle w:val="ListParagraph"/>
        <w:numPr>
          <w:ilvl w:val="0"/>
          <w:numId w:val="5"/>
        </w:numPr>
      </w:pPr>
      <w:r w:rsidRPr="003F02F8">
        <w:t xml:space="preserve">Contact details to </w:t>
      </w:r>
      <w:r w:rsidR="00126E66" w:rsidRPr="003F02F8">
        <w:t xml:space="preserve">expedite any </w:t>
      </w:r>
      <w:r w:rsidR="00EE18D2" w:rsidRPr="003F02F8">
        <w:t>request</w:t>
      </w:r>
      <w:r w:rsidR="00126E66" w:rsidRPr="003F02F8">
        <w:t>s</w:t>
      </w:r>
      <w:r w:rsidR="00EE18D2" w:rsidRPr="003F02F8">
        <w:t xml:space="preserve"> for further information.</w:t>
      </w:r>
    </w:p>
    <w:p w14:paraId="0F05B4EC" w14:textId="77777777" w:rsidR="00E54901" w:rsidRPr="003F02F8" w:rsidRDefault="00E54901" w:rsidP="00860FD4"/>
    <w:p w14:paraId="68FA737C" w14:textId="77777777" w:rsidR="00D165E0" w:rsidRPr="003F02F8" w:rsidRDefault="00544A88" w:rsidP="000C3DED">
      <w:r w:rsidRPr="003F02F8">
        <w:t xml:space="preserve">Additional information, resolution and actions </w:t>
      </w:r>
      <w:r w:rsidR="006E0519" w:rsidRPr="003F02F8">
        <w:t xml:space="preserve">arising from </w:t>
      </w:r>
      <w:r w:rsidR="00860FD4" w:rsidRPr="003F02F8">
        <w:t>complaints involving staff, Board</w:t>
      </w:r>
      <w:r w:rsidR="00B26C1C" w:rsidRPr="003F02F8">
        <w:t xml:space="preserve"> </w:t>
      </w:r>
      <w:r w:rsidR="00E804BD" w:rsidRPr="003F02F8">
        <w:t>members,</w:t>
      </w:r>
      <w:r w:rsidR="00860FD4" w:rsidRPr="003F02F8">
        <w:t xml:space="preserve"> volunteers and students </w:t>
      </w:r>
      <w:r w:rsidR="006E0519" w:rsidRPr="003F02F8">
        <w:t xml:space="preserve">are </w:t>
      </w:r>
      <w:r w:rsidRPr="003F02F8">
        <w:t>managed internally</w:t>
      </w:r>
      <w:r w:rsidR="006E0519" w:rsidRPr="003F02F8">
        <w:t xml:space="preserve"> and confidentially</w:t>
      </w:r>
      <w:r w:rsidRPr="003F02F8">
        <w:t xml:space="preserve"> as per the organisation’s Human</w:t>
      </w:r>
      <w:r w:rsidR="00830885" w:rsidRPr="003F02F8">
        <w:t xml:space="preserve"> Resources Policy and Governance Policy. </w:t>
      </w:r>
    </w:p>
    <w:p w14:paraId="6B2D4D43" w14:textId="77777777" w:rsidR="000C3DED" w:rsidRPr="003F02F8" w:rsidRDefault="000C3DED" w:rsidP="000C3DED"/>
    <w:p w14:paraId="45846CA5" w14:textId="77777777" w:rsidR="004D6117" w:rsidRPr="003F02F8" w:rsidRDefault="00BC5FED" w:rsidP="00BC5FED">
      <w:r w:rsidRPr="003F02F8">
        <w:t xml:space="preserve">Within </w:t>
      </w:r>
      <w:r w:rsidRPr="003F02F8">
        <w:rPr>
          <w:b/>
        </w:rPr>
        <w:t>[insert timeframe</w:t>
      </w:r>
      <w:r w:rsidR="00126E66" w:rsidRPr="003F02F8">
        <w:rPr>
          <w:b/>
        </w:rPr>
        <w:t>;</w:t>
      </w:r>
      <w:r w:rsidRPr="003F02F8">
        <w:rPr>
          <w:b/>
        </w:rPr>
        <w:t xml:space="preserve"> for example</w:t>
      </w:r>
      <w:r w:rsidR="00126E66" w:rsidRPr="003F02F8">
        <w:rPr>
          <w:b/>
        </w:rPr>
        <w:t>,</w:t>
      </w:r>
      <w:r w:rsidRPr="003F02F8">
        <w:rPr>
          <w:b/>
        </w:rPr>
        <w:t xml:space="preserve"> two months]</w:t>
      </w:r>
      <w:r w:rsidRPr="003F02F8">
        <w:t xml:space="preserve"> of the complaint being resolved, the organisation will </w:t>
      </w:r>
      <w:r w:rsidR="00D01545" w:rsidRPr="003F02F8">
        <w:t>follow-up</w:t>
      </w:r>
      <w:r w:rsidRPr="003F02F8">
        <w:t xml:space="preserve"> with the complainant to review their satisfaction with the actions taken.</w:t>
      </w:r>
      <w:r w:rsidR="003E2FC8" w:rsidRPr="003F02F8">
        <w:t xml:space="preserve"> </w:t>
      </w:r>
    </w:p>
    <w:p w14:paraId="75F698BE" w14:textId="77777777" w:rsidR="004D6117" w:rsidRPr="003F02F8" w:rsidRDefault="004D6117" w:rsidP="00BC5FED"/>
    <w:p w14:paraId="43F9EECA" w14:textId="6D6307EC" w:rsidR="00BC5FED" w:rsidRPr="003F02F8" w:rsidRDefault="003E2FC8" w:rsidP="00BC5FED">
      <w:r w:rsidRPr="003F02F8">
        <w:t xml:space="preserve">In the case of </w:t>
      </w:r>
      <w:r w:rsidRPr="003F02F8">
        <w:rPr>
          <w:b/>
        </w:rPr>
        <w:t xml:space="preserve">[Insert organisation name] </w:t>
      </w:r>
      <w:r w:rsidRPr="003F02F8">
        <w:t xml:space="preserve">implementing </w:t>
      </w:r>
      <w:r w:rsidR="00B35B6E" w:rsidRPr="003F02F8">
        <w:t>change to a process or system</w:t>
      </w:r>
      <w:r w:rsidRPr="003F02F8">
        <w:t xml:space="preserve"> </w:t>
      </w:r>
      <w:r w:rsidR="004D6117" w:rsidRPr="003F02F8">
        <w:t xml:space="preserve">in response to </w:t>
      </w:r>
      <w:r w:rsidRPr="003F02F8">
        <w:t>a complaint, follow-up is undertaken</w:t>
      </w:r>
      <w:r w:rsidR="004D6117" w:rsidRPr="003F02F8">
        <w:t xml:space="preserve"> on the organisation’s management system, typically via audit,</w:t>
      </w:r>
      <w:r w:rsidRPr="003F02F8">
        <w:t xml:space="preserve"> </w:t>
      </w:r>
      <w:r w:rsidR="004D6117" w:rsidRPr="003F02F8">
        <w:t xml:space="preserve">to ensure that the revised </w:t>
      </w:r>
      <w:r w:rsidR="0015579E" w:rsidRPr="003F02F8">
        <w:t>process</w:t>
      </w:r>
      <w:r w:rsidR="004D6117" w:rsidRPr="003F02F8">
        <w:t xml:space="preserve"> (i.e. corrective action) is </w:t>
      </w:r>
      <w:r w:rsidR="00B71191" w:rsidRPr="003F02F8">
        <w:t xml:space="preserve">‘holding’ and </w:t>
      </w:r>
      <w:r w:rsidR="004D6117" w:rsidRPr="003F02F8">
        <w:t xml:space="preserve">delivering the </w:t>
      </w:r>
      <w:r w:rsidR="00866686" w:rsidRPr="003F02F8">
        <w:t>intended</w:t>
      </w:r>
      <w:r w:rsidR="004D6117" w:rsidRPr="003F02F8">
        <w:t xml:space="preserve"> outcomes.</w:t>
      </w:r>
      <w:r w:rsidR="00B748B8" w:rsidRPr="003F02F8">
        <w:t xml:space="preserve"> For further information, see 7.3.9 below.</w:t>
      </w:r>
    </w:p>
    <w:p w14:paraId="664A8124" w14:textId="77777777" w:rsidR="00BC5FED" w:rsidRPr="003F02F8" w:rsidRDefault="00BC5FED" w:rsidP="00BC5FED"/>
    <w:p w14:paraId="5349200A" w14:textId="77777777" w:rsidR="00D165E0" w:rsidRPr="003F02F8" w:rsidRDefault="000B2B3B" w:rsidP="00D165E0">
      <w:pPr>
        <w:pStyle w:val="Heading3"/>
      </w:pPr>
      <w:r w:rsidRPr="003F02F8">
        <w:t>7</w:t>
      </w:r>
      <w:r w:rsidR="00D165E0" w:rsidRPr="003F02F8">
        <w:t>.3.</w:t>
      </w:r>
      <w:r w:rsidR="002E72BC" w:rsidRPr="003F02F8">
        <w:t>9</w:t>
      </w:r>
      <w:r w:rsidR="00D165E0" w:rsidRPr="003F02F8">
        <w:tab/>
        <w:t>Review and considerations of systemic issues</w:t>
      </w:r>
    </w:p>
    <w:p w14:paraId="375EF0EE" w14:textId="18E3F2C5" w:rsidR="0039592B" w:rsidRPr="003F02F8" w:rsidRDefault="00E36CD5" w:rsidP="0035021C">
      <w:r w:rsidRPr="003F02F8">
        <w:rPr>
          <w:b/>
        </w:rPr>
        <w:t>[Insert organisation name</w:t>
      </w:r>
      <w:r w:rsidR="001F30DA" w:rsidRPr="003F02F8">
        <w:rPr>
          <w:b/>
        </w:rPr>
        <w:t xml:space="preserve">] </w:t>
      </w:r>
      <w:r w:rsidR="001F30DA" w:rsidRPr="003F02F8">
        <w:t>understand</w:t>
      </w:r>
      <w:r w:rsidR="0015579E" w:rsidRPr="003F02F8">
        <w:t>s</w:t>
      </w:r>
      <w:r w:rsidR="00A9751E" w:rsidRPr="003F02F8">
        <w:t xml:space="preserve"> that f</w:t>
      </w:r>
      <w:r w:rsidR="001B4AB4" w:rsidRPr="003F02F8">
        <w:t xml:space="preserve">ollowing a complaint process, the findings of the investigation or resolution </w:t>
      </w:r>
      <w:r w:rsidR="00126E66" w:rsidRPr="003F02F8">
        <w:t xml:space="preserve">may </w:t>
      </w:r>
      <w:r w:rsidR="001B4AB4" w:rsidRPr="003F02F8">
        <w:t>point to administrative or operational issu</w:t>
      </w:r>
      <w:r w:rsidR="0039592B" w:rsidRPr="003F02F8">
        <w:t>es insi</w:t>
      </w:r>
      <w:r w:rsidR="00B26C1C" w:rsidRPr="003F02F8">
        <w:t>de</w:t>
      </w:r>
      <w:r w:rsidR="00645DB3" w:rsidRPr="003F02F8">
        <w:t xml:space="preserve"> </w:t>
      </w:r>
      <w:r w:rsidR="00EE18D2" w:rsidRPr="003F02F8">
        <w:t>the organisation.</w:t>
      </w:r>
    </w:p>
    <w:p w14:paraId="504DB75F" w14:textId="77777777" w:rsidR="0039592B" w:rsidRPr="003F02F8" w:rsidRDefault="0039592B" w:rsidP="0035021C"/>
    <w:p w14:paraId="50809A57" w14:textId="77777777" w:rsidR="000C3DED" w:rsidRPr="003F02F8" w:rsidRDefault="000C3DED" w:rsidP="000C3DED">
      <w:r w:rsidRPr="003F02F8">
        <w:t>Feedback (both positive and negative) is to be considered in operational planning as well as implementation and review activities in the areas of governance, risk management, client services, project management and work health and safety.</w:t>
      </w:r>
    </w:p>
    <w:p w14:paraId="70ADEBD8" w14:textId="77777777" w:rsidR="000C3DED" w:rsidRPr="003F02F8" w:rsidRDefault="000C3DED" w:rsidP="000C3DED"/>
    <w:p w14:paraId="5B3DC16B" w14:textId="77777777" w:rsidR="000C3DED" w:rsidRPr="003F02F8" w:rsidRDefault="000C3DED" w:rsidP="0035021C">
      <w:r w:rsidRPr="003F02F8">
        <w:t>The complaints register is regularly reviewed to inform service planning and continuous quality improvement processes.</w:t>
      </w:r>
    </w:p>
    <w:p w14:paraId="6B31FAC3" w14:textId="77777777" w:rsidR="000C3DED" w:rsidRPr="003F02F8" w:rsidRDefault="000C3DED" w:rsidP="0035021C"/>
    <w:p w14:paraId="776E0352" w14:textId="77777777" w:rsidR="00182582" w:rsidRPr="003F02F8" w:rsidRDefault="0039592B" w:rsidP="0035021C">
      <w:proofErr w:type="gramStart"/>
      <w:r w:rsidRPr="003F02F8">
        <w:t xml:space="preserve">In </w:t>
      </w:r>
      <w:r w:rsidR="008B485F" w:rsidRPr="003F02F8">
        <w:t>order to</w:t>
      </w:r>
      <w:proofErr w:type="gramEnd"/>
      <w:r w:rsidR="008F7D66" w:rsidRPr="003F02F8">
        <w:t xml:space="preserve"> maintain quality </w:t>
      </w:r>
      <w:r w:rsidR="008B485F" w:rsidRPr="003F02F8">
        <w:t>services, the organisation ensure</w:t>
      </w:r>
      <w:r w:rsidR="00B26C1C" w:rsidRPr="003F02F8">
        <w:t>s</w:t>
      </w:r>
      <w:r w:rsidR="008B485F" w:rsidRPr="003F02F8">
        <w:t xml:space="preserve"> that the following mechanisms are in place to </w:t>
      </w:r>
      <w:r w:rsidR="00182582" w:rsidRPr="003F02F8">
        <w:t>confirm that complaints processes are effective and regularly monitored:</w:t>
      </w:r>
    </w:p>
    <w:p w14:paraId="528263FD" w14:textId="77777777" w:rsidR="00182582" w:rsidRPr="003F02F8" w:rsidRDefault="00182582" w:rsidP="00182582">
      <w:pPr>
        <w:pStyle w:val="ListParagraph"/>
        <w:numPr>
          <w:ilvl w:val="0"/>
          <w:numId w:val="5"/>
        </w:numPr>
      </w:pPr>
      <w:r w:rsidRPr="003F02F8">
        <w:t>Evaluation and number of complaints about a particular matter</w:t>
      </w:r>
    </w:p>
    <w:p w14:paraId="6F42BCD8" w14:textId="77777777" w:rsidR="00182582" w:rsidRPr="003F02F8" w:rsidRDefault="00B131BD" w:rsidP="00182582">
      <w:pPr>
        <w:pStyle w:val="ListParagraph"/>
        <w:numPr>
          <w:ilvl w:val="0"/>
          <w:numId w:val="5"/>
        </w:numPr>
      </w:pPr>
      <w:r w:rsidRPr="003F02F8">
        <w:t>Monitor</w:t>
      </w:r>
      <w:r w:rsidR="000C3DED" w:rsidRPr="003F02F8">
        <w:t>ing</w:t>
      </w:r>
      <w:r w:rsidRPr="003F02F8">
        <w:t xml:space="preserve"> of i</w:t>
      </w:r>
      <w:r w:rsidR="00182582" w:rsidRPr="003F02F8">
        <w:t>ncrease in complaints</w:t>
      </w:r>
    </w:p>
    <w:p w14:paraId="6E53A5CC" w14:textId="77777777" w:rsidR="00182582" w:rsidRPr="003F02F8" w:rsidRDefault="00B131BD" w:rsidP="00182582">
      <w:pPr>
        <w:pStyle w:val="ListParagraph"/>
        <w:numPr>
          <w:ilvl w:val="0"/>
          <w:numId w:val="5"/>
        </w:numPr>
      </w:pPr>
      <w:r w:rsidRPr="003F02F8">
        <w:t>Analysis of complaints characteristics</w:t>
      </w:r>
    </w:p>
    <w:p w14:paraId="1A0C82B7" w14:textId="77777777" w:rsidR="00B131BD" w:rsidRPr="003F02F8" w:rsidRDefault="00B131BD" w:rsidP="00182582">
      <w:pPr>
        <w:pStyle w:val="ListParagraph"/>
        <w:numPr>
          <w:ilvl w:val="0"/>
          <w:numId w:val="5"/>
        </w:numPr>
      </w:pPr>
      <w:r w:rsidRPr="003F02F8">
        <w:lastRenderedPageBreak/>
        <w:t>Changes in organisation’s operations following complaints</w:t>
      </w:r>
    </w:p>
    <w:p w14:paraId="6CFF66D7" w14:textId="77777777" w:rsidR="00182582" w:rsidRPr="003F02F8" w:rsidRDefault="00963298" w:rsidP="00645DB3">
      <w:pPr>
        <w:pStyle w:val="ListParagraph"/>
        <w:numPr>
          <w:ilvl w:val="0"/>
          <w:numId w:val="5"/>
        </w:numPr>
      </w:pPr>
      <w:r w:rsidRPr="003F02F8">
        <w:t>Yearly reports</w:t>
      </w:r>
      <w:r w:rsidR="00EE18D2" w:rsidRPr="003F02F8">
        <w:t>.</w:t>
      </w:r>
    </w:p>
    <w:p w14:paraId="1D19476F" w14:textId="77777777" w:rsidR="001871CB" w:rsidRPr="003F02F8" w:rsidRDefault="001871CB" w:rsidP="0035021C"/>
    <w:p w14:paraId="6DD63494" w14:textId="77777777" w:rsidR="001871CB" w:rsidRPr="003F02F8" w:rsidRDefault="001871CB" w:rsidP="0035021C">
      <w:r w:rsidRPr="003F02F8">
        <w:t xml:space="preserve">Reports and findings of complaint </w:t>
      </w:r>
      <w:r w:rsidR="000C3DED" w:rsidRPr="003F02F8">
        <w:t>management process</w:t>
      </w:r>
      <w:r w:rsidR="00126E66" w:rsidRPr="003F02F8">
        <w:t>es</w:t>
      </w:r>
      <w:r w:rsidR="000C3DED" w:rsidRPr="003F02F8">
        <w:t xml:space="preserve"> are discussed</w:t>
      </w:r>
      <w:r w:rsidR="00427B10" w:rsidRPr="003F02F8">
        <w:t xml:space="preserve"> and review</w:t>
      </w:r>
      <w:r w:rsidR="000C3DED" w:rsidRPr="003F02F8">
        <w:t>ed</w:t>
      </w:r>
      <w:r w:rsidR="00427B10" w:rsidRPr="003F02F8">
        <w:t xml:space="preserve"> </w:t>
      </w:r>
      <w:r w:rsidRPr="003F02F8">
        <w:t xml:space="preserve">by </w:t>
      </w:r>
      <w:r w:rsidR="00427B10" w:rsidRPr="003F02F8">
        <w:t xml:space="preserve">the CEO/ Manager, </w:t>
      </w:r>
      <w:r w:rsidRPr="003F02F8">
        <w:t>senior mana</w:t>
      </w:r>
      <w:r w:rsidR="00427B10" w:rsidRPr="003F02F8">
        <w:t>gers and</w:t>
      </w:r>
      <w:r w:rsidRPr="003F02F8">
        <w:t xml:space="preserve"> the organ</w:t>
      </w:r>
      <w:r w:rsidR="00EE18D2" w:rsidRPr="003F02F8">
        <w:t>isation’s Board.</w:t>
      </w:r>
    </w:p>
    <w:p w14:paraId="4DAC0801" w14:textId="77777777" w:rsidR="00BC5FED" w:rsidRPr="003F02F8" w:rsidRDefault="00BC5FED" w:rsidP="0035021C"/>
    <w:p w14:paraId="5BBBDA1D" w14:textId="77777777" w:rsidR="0035021C" w:rsidRPr="003F02F8" w:rsidRDefault="000B2B3B" w:rsidP="0035021C">
      <w:pPr>
        <w:pStyle w:val="Heading3"/>
      </w:pPr>
      <w:r w:rsidRPr="003F02F8">
        <w:t>7</w:t>
      </w:r>
      <w:r w:rsidR="0035021C" w:rsidRPr="003F02F8">
        <w:t>.</w:t>
      </w:r>
      <w:r w:rsidR="00213561" w:rsidRPr="003F02F8">
        <w:t>3</w:t>
      </w:r>
      <w:r w:rsidR="002E72BC" w:rsidRPr="003F02F8">
        <w:t>.10</w:t>
      </w:r>
      <w:r w:rsidR="00FA531E" w:rsidRPr="003F02F8">
        <w:tab/>
      </w:r>
      <w:r w:rsidR="00EA4111" w:rsidRPr="003F02F8">
        <w:t>Organisational co</w:t>
      </w:r>
      <w:r w:rsidR="00FA531E" w:rsidRPr="003F02F8">
        <w:t>mplaint</w:t>
      </w:r>
      <w:r w:rsidR="00A9751E" w:rsidRPr="003F02F8">
        <w:t>s</w:t>
      </w:r>
      <w:r w:rsidR="0035021C" w:rsidRPr="003F02F8">
        <w:t xml:space="preserve"> </w:t>
      </w:r>
      <w:r w:rsidR="00FA531E" w:rsidRPr="003F02F8">
        <w:t xml:space="preserve">forms </w:t>
      </w:r>
    </w:p>
    <w:p w14:paraId="50AB7CE0" w14:textId="77777777" w:rsidR="00CD745B" w:rsidRPr="003F02F8" w:rsidRDefault="00CD745B" w:rsidP="00CD745B"/>
    <w:p w14:paraId="5DE27E41" w14:textId="77777777" w:rsidR="000C3DED" w:rsidRPr="003F02F8" w:rsidRDefault="00752155" w:rsidP="00EA4111">
      <w:pPr>
        <w:pStyle w:val="ListParagraph"/>
        <w:numPr>
          <w:ilvl w:val="0"/>
          <w:numId w:val="24"/>
        </w:numPr>
        <w:rPr>
          <w:b/>
        </w:rPr>
      </w:pPr>
      <w:r w:rsidRPr="003F02F8">
        <w:rPr>
          <w:b/>
        </w:rPr>
        <w:t>Complaint</w:t>
      </w:r>
      <w:r w:rsidR="00EA4111" w:rsidRPr="003F02F8">
        <w:rPr>
          <w:b/>
        </w:rPr>
        <w:t xml:space="preserve"> form</w:t>
      </w:r>
      <w:r w:rsidR="000C3DED" w:rsidRPr="003F02F8">
        <w:rPr>
          <w:b/>
        </w:rPr>
        <w:t>.</w:t>
      </w:r>
    </w:p>
    <w:p w14:paraId="55127E7F" w14:textId="49804AB6" w:rsidR="00EA4111" w:rsidRPr="003F02F8" w:rsidRDefault="000C3DED" w:rsidP="00645DB3">
      <w:pPr>
        <w:pStyle w:val="ListParagraph"/>
        <w:ind w:left="360"/>
      </w:pPr>
      <w:r w:rsidRPr="003F02F8">
        <w:t>Is</w:t>
      </w:r>
      <w:r w:rsidRPr="003F02F8">
        <w:rPr>
          <w:b/>
        </w:rPr>
        <w:t xml:space="preserve"> </w:t>
      </w:r>
      <w:r w:rsidR="00EA4111" w:rsidRPr="003F02F8">
        <w:t xml:space="preserve">located on the </w:t>
      </w:r>
      <w:r w:rsidR="00EA4111" w:rsidRPr="003F02F8">
        <w:rPr>
          <w:b/>
        </w:rPr>
        <w:t>[insert electronic location of file</w:t>
      </w:r>
      <w:r w:rsidR="00126E66" w:rsidRPr="003F02F8">
        <w:rPr>
          <w:b/>
        </w:rPr>
        <w:t>;</w:t>
      </w:r>
      <w:r w:rsidR="00EA4111" w:rsidRPr="003F02F8">
        <w:rPr>
          <w:b/>
        </w:rPr>
        <w:t xml:space="preserve"> for example</w:t>
      </w:r>
      <w:r w:rsidR="00126E66" w:rsidRPr="003F02F8">
        <w:rPr>
          <w:b/>
        </w:rPr>
        <w:t>,</w:t>
      </w:r>
      <w:r w:rsidR="00EA4111" w:rsidRPr="003F02F8">
        <w:rPr>
          <w:b/>
        </w:rPr>
        <w:t xml:space="preserve"> administration/ feedback and complaints folder]</w:t>
      </w:r>
      <w:r w:rsidRPr="003F02F8">
        <w:t>.</w:t>
      </w:r>
      <w:r w:rsidR="00645DB3" w:rsidRPr="003F02F8">
        <w:t xml:space="preserve"> </w:t>
      </w:r>
      <w:r w:rsidR="004C3895" w:rsidRPr="003F02F8">
        <w:t>Complaint</w:t>
      </w:r>
      <w:r w:rsidR="005935A2" w:rsidRPr="003F02F8">
        <w:t xml:space="preserve"> </w:t>
      </w:r>
      <w:r w:rsidR="00EA4111" w:rsidRPr="003F02F8">
        <w:t xml:space="preserve">forms are available to clients, </w:t>
      </w:r>
      <w:proofErr w:type="gramStart"/>
      <w:r w:rsidR="00EA4111" w:rsidRPr="003F02F8">
        <w:t>stakeholders</w:t>
      </w:r>
      <w:proofErr w:type="gramEnd"/>
      <w:r w:rsidR="00EA4111" w:rsidRPr="003F02F8">
        <w:t xml:space="preserve"> and the general public. </w:t>
      </w:r>
    </w:p>
    <w:p w14:paraId="418BA3C8" w14:textId="77777777" w:rsidR="00EA4111" w:rsidRPr="003F02F8" w:rsidRDefault="00EA4111" w:rsidP="00EA4111">
      <w:pPr>
        <w:rPr>
          <w:b/>
        </w:rPr>
      </w:pPr>
    </w:p>
    <w:p w14:paraId="2516FABD" w14:textId="77777777" w:rsidR="000C3DED" w:rsidRPr="003F02F8" w:rsidRDefault="00752155" w:rsidP="00EA4111">
      <w:pPr>
        <w:pStyle w:val="ListParagraph"/>
        <w:numPr>
          <w:ilvl w:val="0"/>
          <w:numId w:val="25"/>
        </w:numPr>
        <w:rPr>
          <w:b/>
        </w:rPr>
      </w:pPr>
      <w:r w:rsidRPr="003F02F8">
        <w:rPr>
          <w:b/>
        </w:rPr>
        <w:t>Complaint</w:t>
      </w:r>
      <w:r w:rsidR="00EA4111" w:rsidRPr="003F02F8">
        <w:rPr>
          <w:b/>
        </w:rPr>
        <w:t xml:space="preserve"> record form</w:t>
      </w:r>
      <w:r w:rsidR="000C3DED" w:rsidRPr="003F02F8">
        <w:rPr>
          <w:b/>
        </w:rPr>
        <w:t xml:space="preserve">. </w:t>
      </w:r>
    </w:p>
    <w:p w14:paraId="7D9DD848" w14:textId="61C851B2" w:rsidR="00645DB3" w:rsidRPr="003F02F8" w:rsidRDefault="000C3DED" w:rsidP="00645DB3">
      <w:pPr>
        <w:pStyle w:val="ListParagraph"/>
        <w:ind w:left="360"/>
      </w:pPr>
      <w:r w:rsidRPr="003F02F8">
        <w:t>I</w:t>
      </w:r>
      <w:r w:rsidR="00EA4111" w:rsidRPr="003F02F8">
        <w:t xml:space="preserve">s located on the </w:t>
      </w:r>
      <w:r w:rsidR="00EA4111" w:rsidRPr="003F02F8">
        <w:rPr>
          <w:b/>
        </w:rPr>
        <w:t>[insert electronic location of file</w:t>
      </w:r>
      <w:r w:rsidR="00126E66" w:rsidRPr="003F02F8">
        <w:rPr>
          <w:b/>
        </w:rPr>
        <w:t>;</w:t>
      </w:r>
      <w:r w:rsidR="00EA4111" w:rsidRPr="003F02F8">
        <w:rPr>
          <w:b/>
        </w:rPr>
        <w:t xml:space="preserve"> for example</w:t>
      </w:r>
      <w:r w:rsidR="00126E66" w:rsidRPr="003F02F8">
        <w:rPr>
          <w:b/>
        </w:rPr>
        <w:t>,</w:t>
      </w:r>
      <w:r w:rsidR="00EA4111" w:rsidRPr="003F02F8">
        <w:rPr>
          <w:b/>
        </w:rPr>
        <w:t xml:space="preserve"> administration/feedback and complaints folder]</w:t>
      </w:r>
      <w:r w:rsidRPr="003F02F8">
        <w:t>.</w:t>
      </w:r>
      <w:r w:rsidR="00645DB3" w:rsidRPr="003F02F8">
        <w:t xml:space="preserve"> </w:t>
      </w:r>
      <w:r w:rsidR="005F37E0" w:rsidRPr="003F02F8">
        <w:t>Complaint</w:t>
      </w:r>
      <w:r w:rsidR="00EA4111" w:rsidRPr="003F02F8">
        <w:t xml:space="preserve"> record forms are available to staff members, Board Members, students and volunteers to record </w:t>
      </w:r>
      <w:r w:rsidR="005F37E0" w:rsidRPr="003F02F8">
        <w:t>complaints</w:t>
      </w:r>
      <w:r w:rsidR="00EA4111" w:rsidRPr="003F02F8">
        <w:t xml:space="preserve"> that </w:t>
      </w:r>
      <w:r w:rsidR="005F37E0" w:rsidRPr="003F02F8">
        <w:t>have</w:t>
      </w:r>
      <w:r w:rsidR="00EA4111" w:rsidRPr="003F02F8">
        <w:t xml:space="preserve"> b</w:t>
      </w:r>
      <w:r w:rsidR="00EE18D2" w:rsidRPr="003F02F8">
        <w:t>een made in a non-written form.</w:t>
      </w:r>
    </w:p>
    <w:p w14:paraId="2B7F4821" w14:textId="77777777" w:rsidR="00EA4111" w:rsidRPr="003F02F8" w:rsidRDefault="00EA4111" w:rsidP="00EA4111">
      <w:pPr>
        <w:rPr>
          <w:b/>
        </w:rPr>
      </w:pPr>
    </w:p>
    <w:p w14:paraId="4CFEEB23" w14:textId="77777777" w:rsidR="00EA4111" w:rsidRPr="003F02F8" w:rsidRDefault="005935A2" w:rsidP="00697783">
      <w:pPr>
        <w:pStyle w:val="ListParagraph"/>
        <w:numPr>
          <w:ilvl w:val="0"/>
          <w:numId w:val="25"/>
        </w:numPr>
        <w:rPr>
          <w:b/>
        </w:rPr>
      </w:pPr>
      <w:r w:rsidRPr="003F02F8">
        <w:rPr>
          <w:b/>
        </w:rPr>
        <w:t xml:space="preserve">Complaints </w:t>
      </w:r>
      <w:r w:rsidR="00EA4111" w:rsidRPr="003F02F8">
        <w:rPr>
          <w:b/>
        </w:rPr>
        <w:t>register</w:t>
      </w:r>
    </w:p>
    <w:p w14:paraId="6A8F6CB0" w14:textId="50D0AC7E" w:rsidR="00EA4111" w:rsidRPr="003F02F8" w:rsidRDefault="00EA4111" w:rsidP="00697783">
      <w:pPr>
        <w:ind w:left="360"/>
      </w:pPr>
      <w:r w:rsidRPr="003F02F8">
        <w:t xml:space="preserve">The organisation’s </w:t>
      </w:r>
      <w:r w:rsidR="005C4EC3" w:rsidRPr="003F02F8">
        <w:t>complaints</w:t>
      </w:r>
      <w:r w:rsidRPr="003F02F8">
        <w:t xml:space="preserve"> register is located on the </w:t>
      </w:r>
      <w:r w:rsidRPr="003F02F8">
        <w:rPr>
          <w:b/>
        </w:rPr>
        <w:t>[insert electronic location of file</w:t>
      </w:r>
      <w:r w:rsidR="00126E66" w:rsidRPr="003F02F8">
        <w:rPr>
          <w:b/>
        </w:rPr>
        <w:t>;</w:t>
      </w:r>
      <w:r w:rsidRPr="003F02F8">
        <w:rPr>
          <w:b/>
        </w:rPr>
        <w:t xml:space="preserve"> for example</w:t>
      </w:r>
      <w:r w:rsidR="00126E66" w:rsidRPr="003F02F8">
        <w:rPr>
          <w:b/>
        </w:rPr>
        <w:t>,</w:t>
      </w:r>
      <w:r w:rsidRPr="003F02F8">
        <w:rPr>
          <w:b/>
        </w:rPr>
        <w:t xml:space="preserve"> administration/feedback and complaints folder]</w:t>
      </w:r>
      <w:r w:rsidR="00697783" w:rsidRPr="003F02F8">
        <w:t>.</w:t>
      </w:r>
    </w:p>
    <w:p w14:paraId="1B498703" w14:textId="77777777" w:rsidR="00645DB3" w:rsidRPr="003F02F8" w:rsidRDefault="00645DB3" w:rsidP="00645DB3"/>
    <w:p w14:paraId="6ECD4738" w14:textId="5C1933AD" w:rsidR="00645DB3" w:rsidRPr="003F02F8" w:rsidRDefault="00645DB3" w:rsidP="00645DB3">
      <w:r w:rsidRPr="003F02F8">
        <w:t xml:space="preserve">The above documents and related evidence are to be saved as PDFs in the relevant folder. </w:t>
      </w:r>
      <w:r w:rsidR="00D01545" w:rsidRPr="003F02F8">
        <w:t>Hard copy</w:t>
      </w:r>
      <w:r w:rsidRPr="003F02F8">
        <w:t xml:space="preserve"> evidence is to be stored with relevant progra</w:t>
      </w:r>
      <w:r w:rsidR="00EE18D2" w:rsidRPr="003F02F8">
        <w:t>m/project/service information.</w:t>
      </w:r>
    </w:p>
    <w:p w14:paraId="543213F9" w14:textId="77777777" w:rsidR="0068302E" w:rsidRPr="003F02F8" w:rsidRDefault="0068302E">
      <w:pPr>
        <w:jc w:val="left"/>
      </w:pPr>
      <w:r w:rsidRPr="003F02F8">
        <w:br w:type="page"/>
      </w:r>
    </w:p>
    <w:p w14:paraId="20350F33" w14:textId="77777777" w:rsidR="00084ED2" w:rsidRPr="003F02F8" w:rsidRDefault="00084ED2" w:rsidP="00084ED2">
      <w:pPr>
        <w:pStyle w:val="Heading1"/>
      </w:pPr>
    </w:p>
    <w:p w14:paraId="2E94E5E7" w14:textId="77777777" w:rsidR="00084ED2" w:rsidRPr="003F02F8" w:rsidRDefault="00D01545" w:rsidP="00084ED2">
      <w:pPr>
        <w:pStyle w:val="Heading1"/>
      </w:pPr>
      <w:bookmarkStart w:id="61" w:name="_Toc519695534"/>
      <w:r w:rsidRPr="003F02F8">
        <w:t>SECTION</w:t>
      </w:r>
      <w:r w:rsidR="00084ED2" w:rsidRPr="003F02F8">
        <w:t xml:space="preserve"> </w:t>
      </w:r>
      <w:r w:rsidR="007B38FB" w:rsidRPr="003F02F8">
        <w:t>8</w:t>
      </w:r>
      <w:r w:rsidR="00084ED2" w:rsidRPr="003F02F8">
        <w:t>:</w:t>
      </w:r>
      <w:r w:rsidR="00084ED2" w:rsidRPr="003F02F8">
        <w:tab/>
        <w:t>PRIVACY AND CONFIDENTIALITY</w:t>
      </w:r>
      <w:bookmarkEnd w:id="61"/>
      <w:r w:rsidR="00084ED2" w:rsidRPr="003F02F8">
        <w:tab/>
      </w:r>
    </w:p>
    <w:p w14:paraId="2144A89C" w14:textId="77777777" w:rsidR="00084ED2" w:rsidRPr="003F02F8" w:rsidRDefault="00084ED2" w:rsidP="00084ED2">
      <w:r w:rsidRPr="003F02F8">
        <w:tab/>
      </w:r>
    </w:p>
    <w:p w14:paraId="62052C68" w14:textId="77777777" w:rsidR="00415AEA" w:rsidRPr="003F02F8" w:rsidRDefault="00415AEA" w:rsidP="00994963">
      <w:pPr>
        <w:pStyle w:val="BodyText2"/>
        <w:pBdr>
          <w:top w:val="single" w:sz="4" w:space="1" w:color="auto"/>
          <w:left w:val="single" w:sz="4" w:space="4" w:color="auto"/>
          <w:bottom w:val="single" w:sz="4" w:space="1" w:color="auto"/>
          <w:right w:val="single" w:sz="4" w:space="4" w:color="auto"/>
        </w:pBdr>
        <w:shd w:val="pct5" w:color="auto" w:fill="auto"/>
        <w:rPr>
          <w:b/>
          <w:bCs/>
          <w:iCs/>
        </w:rPr>
      </w:pPr>
      <w:r w:rsidRPr="003F02F8">
        <w:rPr>
          <w:b/>
          <w:bCs/>
          <w:iCs/>
        </w:rPr>
        <w:sym w:font="Wingdings 2" w:char="F023"/>
      </w:r>
      <w:r w:rsidRPr="003F02F8">
        <w:rPr>
          <w:b/>
          <w:bCs/>
          <w:iCs/>
        </w:rPr>
        <w:t>Note*</w:t>
      </w:r>
    </w:p>
    <w:p w14:paraId="360081BC" w14:textId="6AB2E6DF" w:rsidR="00817D98" w:rsidRPr="003F02F8" w:rsidRDefault="00415AEA" w:rsidP="00994963">
      <w:pPr>
        <w:pStyle w:val="BodyText2"/>
        <w:pBdr>
          <w:top w:val="single" w:sz="4" w:space="1" w:color="auto"/>
          <w:left w:val="single" w:sz="4" w:space="4" w:color="auto"/>
          <w:bottom w:val="single" w:sz="4" w:space="1" w:color="auto"/>
          <w:right w:val="single" w:sz="4" w:space="4" w:color="auto"/>
        </w:pBdr>
        <w:shd w:val="pct5" w:color="auto" w:fill="auto"/>
      </w:pPr>
      <w:r w:rsidRPr="003F02F8">
        <w:t xml:space="preserve">Please note that </w:t>
      </w:r>
      <w:r w:rsidR="00817D98" w:rsidRPr="003F02F8">
        <w:t>this section of this policy template was reviewed by McCullough Robertson Lawyers through Justice Connect Not-for-profit Law.</w:t>
      </w:r>
    </w:p>
    <w:p w14:paraId="0BD7FBC1" w14:textId="77777777" w:rsidR="00AA634A" w:rsidRPr="003F02F8" w:rsidRDefault="00AA634A" w:rsidP="00994963">
      <w:pPr>
        <w:pStyle w:val="BodyText2"/>
        <w:pBdr>
          <w:top w:val="single" w:sz="4" w:space="1" w:color="auto"/>
          <w:left w:val="single" w:sz="4" w:space="4" w:color="auto"/>
          <w:bottom w:val="single" w:sz="4" w:space="1" w:color="auto"/>
          <w:right w:val="single" w:sz="4" w:space="4" w:color="auto"/>
        </w:pBdr>
        <w:shd w:val="pct5" w:color="auto" w:fill="auto"/>
      </w:pPr>
    </w:p>
    <w:p w14:paraId="759841DC" w14:textId="371757B2" w:rsidR="009C10F6" w:rsidRPr="003F02F8" w:rsidRDefault="009C10F6" w:rsidP="00994963">
      <w:pPr>
        <w:pStyle w:val="BodyText2"/>
        <w:pBdr>
          <w:top w:val="single" w:sz="4" w:space="1" w:color="auto"/>
          <w:left w:val="single" w:sz="4" w:space="4" w:color="auto"/>
          <w:bottom w:val="single" w:sz="4" w:space="1" w:color="auto"/>
          <w:right w:val="single" w:sz="4" w:space="4" w:color="auto"/>
        </w:pBdr>
        <w:shd w:val="pct5" w:color="auto" w:fill="auto"/>
        <w:rPr>
          <w:rFonts w:cs="Arial"/>
          <w:szCs w:val="20"/>
        </w:rPr>
      </w:pPr>
      <w:r w:rsidRPr="003F02F8">
        <w:rPr>
          <w:rFonts w:cs="Arial"/>
          <w:szCs w:val="20"/>
        </w:rPr>
        <w:t>The ‘Employee Records Exemption’ means that a private sector employer does not need to comply with the Australian Privacy Principles (APPs) in the Privacy Act 1988 (</w:t>
      </w:r>
      <w:proofErr w:type="spellStart"/>
      <w:r w:rsidRPr="003F02F8">
        <w:rPr>
          <w:rFonts w:cs="Arial"/>
          <w:szCs w:val="20"/>
        </w:rPr>
        <w:t>Cth</w:t>
      </w:r>
      <w:proofErr w:type="spellEnd"/>
      <w:r w:rsidRPr="003F02F8">
        <w:rPr>
          <w:rFonts w:cs="Arial"/>
          <w:szCs w:val="20"/>
        </w:rPr>
        <w:t xml:space="preserve">) when it handles current and past employee records for something that is directly related to the employment relationship. </w:t>
      </w:r>
      <w:r w:rsidR="00E36A79" w:rsidRPr="003F02F8">
        <w:rPr>
          <w:rFonts w:cs="Arial"/>
          <w:szCs w:val="20"/>
        </w:rPr>
        <w:t>It</w:t>
      </w:r>
      <w:r w:rsidRPr="003F02F8">
        <w:rPr>
          <w:rFonts w:cs="Arial"/>
          <w:szCs w:val="20"/>
        </w:rPr>
        <w:t xml:space="preserve"> also means that an employer does not have to grant their employees access to their employee records under the Privacy Act.</w:t>
      </w:r>
      <w:r w:rsidR="00AA634A" w:rsidRPr="003F02F8">
        <w:rPr>
          <w:rFonts w:cs="Arial"/>
          <w:i w:val="0"/>
          <w:szCs w:val="20"/>
        </w:rPr>
        <w:t xml:space="preserve"> </w:t>
      </w:r>
      <w:r w:rsidR="00AA634A" w:rsidRPr="003F02F8">
        <w:t>For more details on the differences with handling of employee records between public sector and private sector employers, visit the Office of the Australian Information Commissioner.</w:t>
      </w:r>
    </w:p>
    <w:p w14:paraId="2E999331" w14:textId="77777777" w:rsidR="00AA634A" w:rsidRPr="003F02F8" w:rsidRDefault="00AA634A" w:rsidP="00994963">
      <w:pPr>
        <w:pStyle w:val="BodyText2"/>
        <w:pBdr>
          <w:top w:val="single" w:sz="4" w:space="1" w:color="auto"/>
          <w:left w:val="single" w:sz="4" w:space="4" w:color="auto"/>
          <w:bottom w:val="single" w:sz="4" w:space="1" w:color="auto"/>
          <w:right w:val="single" w:sz="4" w:space="4" w:color="auto"/>
        </w:pBdr>
        <w:shd w:val="pct5" w:color="auto" w:fill="auto"/>
      </w:pPr>
    </w:p>
    <w:p w14:paraId="6D237940" w14:textId="702769D9" w:rsidR="009C10F6" w:rsidRPr="003F02F8" w:rsidRDefault="009C10F6" w:rsidP="00994963">
      <w:pPr>
        <w:pStyle w:val="NormalWeb"/>
        <w:pBdr>
          <w:top w:val="single" w:sz="4" w:space="1" w:color="auto"/>
          <w:left w:val="single" w:sz="4" w:space="4" w:color="auto"/>
          <w:bottom w:val="single" w:sz="4" w:space="1" w:color="auto"/>
          <w:right w:val="single" w:sz="4" w:space="4" w:color="auto"/>
        </w:pBdr>
        <w:shd w:val="pct5" w:color="auto" w:fill="auto"/>
        <w:spacing w:before="0" w:beforeAutospacing="0" w:after="0" w:afterAutospacing="0"/>
        <w:rPr>
          <w:rFonts w:ascii="Arial Narrow" w:hAnsi="Arial Narrow" w:cs="Arial"/>
          <w:i/>
          <w:sz w:val="20"/>
          <w:szCs w:val="20"/>
        </w:rPr>
      </w:pPr>
      <w:r w:rsidRPr="003F02F8">
        <w:rPr>
          <w:rFonts w:ascii="Arial Narrow" w:hAnsi="Arial Narrow" w:cs="Arial"/>
          <w:i/>
          <w:sz w:val="20"/>
          <w:szCs w:val="20"/>
        </w:rPr>
        <w:t>Workplace laws require a range of information to be made and kept for each employee and enable requests to be made for access to those records. For further information about accessing employee records under workplace laws contact the</w:t>
      </w:r>
      <w:r w:rsidRPr="003F02F8">
        <w:rPr>
          <w:rStyle w:val="apple-converted-space"/>
          <w:rFonts w:ascii="Arial Narrow" w:hAnsi="Arial Narrow" w:cs="Arial"/>
          <w:i/>
          <w:sz w:val="20"/>
          <w:szCs w:val="20"/>
        </w:rPr>
        <w:t> </w:t>
      </w:r>
      <w:r w:rsidRPr="003F02F8">
        <w:rPr>
          <w:rFonts w:ascii="Arial Narrow" w:hAnsi="Arial Narrow" w:cs="Arial"/>
          <w:bCs/>
          <w:i/>
          <w:sz w:val="20"/>
          <w:szCs w:val="20"/>
          <w:bdr w:val="none" w:sz="0" w:space="0" w:color="auto" w:frame="1"/>
        </w:rPr>
        <w:t>Fair Work Ombudsman</w:t>
      </w:r>
      <w:r w:rsidRPr="003F02F8">
        <w:rPr>
          <w:rFonts w:ascii="Arial Narrow" w:hAnsi="Arial Narrow" w:cs="Arial"/>
          <w:i/>
          <w:sz w:val="20"/>
          <w:szCs w:val="20"/>
        </w:rPr>
        <w:t>.</w:t>
      </w:r>
    </w:p>
    <w:p w14:paraId="0C3CAAD4" w14:textId="77777777" w:rsidR="009C10F6" w:rsidRPr="003F02F8" w:rsidRDefault="009C10F6" w:rsidP="00994963">
      <w:pPr>
        <w:pStyle w:val="NormalWeb"/>
        <w:pBdr>
          <w:top w:val="single" w:sz="4" w:space="1" w:color="auto"/>
          <w:left w:val="single" w:sz="4" w:space="4" w:color="auto"/>
          <w:bottom w:val="single" w:sz="4" w:space="1" w:color="auto"/>
          <w:right w:val="single" w:sz="4" w:space="4" w:color="auto"/>
        </w:pBdr>
        <w:shd w:val="pct5" w:color="auto" w:fill="auto"/>
        <w:spacing w:before="0" w:beforeAutospacing="0" w:after="0" w:afterAutospacing="0"/>
        <w:rPr>
          <w:rStyle w:val="Strong"/>
          <w:rFonts w:ascii="Arial Narrow" w:hAnsi="Arial Narrow" w:cs="Arial"/>
          <w:b w:val="0"/>
          <w:i/>
          <w:sz w:val="20"/>
          <w:szCs w:val="20"/>
          <w:bdr w:val="none" w:sz="0" w:space="0" w:color="auto" w:frame="1"/>
        </w:rPr>
      </w:pPr>
    </w:p>
    <w:p w14:paraId="04EF6E7C" w14:textId="3624D7B1" w:rsidR="009C10F6" w:rsidRPr="003F02F8" w:rsidRDefault="009C10F6" w:rsidP="00994963">
      <w:pPr>
        <w:pStyle w:val="NormalWeb"/>
        <w:pBdr>
          <w:top w:val="single" w:sz="4" w:space="1" w:color="auto"/>
          <w:left w:val="single" w:sz="4" w:space="4" w:color="auto"/>
          <w:bottom w:val="single" w:sz="4" w:space="1" w:color="auto"/>
          <w:right w:val="single" w:sz="4" w:space="4" w:color="auto"/>
        </w:pBdr>
        <w:shd w:val="pct5" w:color="auto" w:fill="auto"/>
        <w:spacing w:before="0" w:beforeAutospacing="0" w:after="0" w:afterAutospacing="0"/>
        <w:rPr>
          <w:rFonts w:ascii="Arial Narrow" w:hAnsi="Arial Narrow" w:cs="Arial"/>
          <w:i/>
          <w:sz w:val="20"/>
          <w:szCs w:val="20"/>
        </w:rPr>
      </w:pPr>
      <w:r w:rsidRPr="003F02F8">
        <w:rPr>
          <w:rStyle w:val="Strong"/>
          <w:rFonts w:ascii="Arial Narrow" w:hAnsi="Arial Narrow" w:cs="Arial"/>
          <w:b w:val="0"/>
          <w:i/>
          <w:sz w:val="20"/>
          <w:szCs w:val="20"/>
          <w:bdr w:val="none" w:sz="0" w:space="0" w:color="auto" w:frame="1"/>
        </w:rPr>
        <w:t>It is important to note that the ‘Employee Records Exemption’ relates to private sector organisations only. Australian, ACT and Norfolk Island government employee records would be covered by the Privacy Act</w:t>
      </w:r>
      <w:r w:rsidRPr="003F02F8">
        <w:rPr>
          <w:rFonts w:ascii="Arial Narrow" w:hAnsi="Arial Narrow" w:cs="Arial"/>
          <w:i/>
          <w:sz w:val="20"/>
          <w:szCs w:val="20"/>
        </w:rPr>
        <w:t>.</w:t>
      </w:r>
    </w:p>
    <w:p w14:paraId="60AC1FA1" w14:textId="77777777" w:rsidR="009C10F6" w:rsidRPr="003F02F8" w:rsidRDefault="009C10F6" w:rsidP="00994963">
      <w:pPr>
        <w:pStyle w:val="BodyText2"/>
        <w:pBdr>
          <w:top w:val="single" w:sz="4" w:space="1" w:color="auto"/>
          <w:left w:val="single" w:sz="4" w:space="4" w:color="auto"/>
          <w:bottom w:val="single" w:sz="4" w:space="1" w:color="auto"/>
          <w:right w:val="single" w:sz="4" w:space="4" w:color="auto"/>
        </w:pBdr>
        <w:shd w:val="pct5" w:color="auto" w:fill="auto"/>
      </w:pPr>
    </w:p>
    <w:p w14:paraId="0546747F" w14:textId="6200FE2A" w:rsidR="00415AEA" w:rsidRPr="003F02F8" w:rsidRDefault="00415AEA" w:rsidP="00994963">
      <w:pPr>
        <w:pStyle w:val="BodyText2"/>
        <w:pBdr>
          <w:top w:val="single" w:sz="4" w:space="1" w:color="auto"/>
          <w:left w:val="single" w:sz="4" w:space="4" w:color="auto"/>
          <w:bottom w:val="single" w:sz="4" w:space="1" w:color="auto"/>
          <w:right w:val="single" w:sz="4" w:space="4" w:color="auto"/>
        </w:pBdr>
        <w:shd w:val="pct5" w:color="auto" w:fill="auto"/>
      </w:pPr>
      <w:r w:rsidRPr="003F02F8">
        <w:t>As a</w:t>
      </w:r>
      <w:r w:rsidR="00DE4E99" w:rsidRPr="003F02F8">
        <w:t xml:space="preserve"> private sector</w:t>
      </w:r>
      <w:r w:rsidRPr="003F02F8">
        <w:t xml:space="preserve"> employer, maintaining a privacy policy in respect of your employees’ personal information is entirely at your discretion and is encouraged for good business practice. This policy addresses management of both third party and employee personal information and should be published internally in your organisation.</w:t>
      </w:r>
    </w:p>
    <w:p w14:paraId="7AEFE288" w14:textId="77777777" w:rsidR="00415AEA" w:rsidRPr="003F02F8" w:rsidRDefault="00415AEA" w:rsidP="00994963">
      <w:pPr>
        <w:pStyle w:val="BodyText2"/>
        <w:pBdr>
          <w:top w:val="single" w:sz="4" w:space="1" w:color="auto"/>
          <w:left w:val="single" w:sz="4" w:space="4" w:color="auto"/>
          <w:bottom w:val="single" w:sz="4" w:space="1" w:color="auto"/>
          <w:right w:val="single" w:sz="4" w:space="4" w:color="auto"/>
        </w:pBdr>
        <w:shd w:val="pct5" w:color="auto" w:fill="auto"/>
      </w:pPr>
    </w:p>
    <w:p w14:paraId="5FD276A9" w14:textId="519BA5D3" w:rsidR="00415AEA" w:rsidRPr="003F02F8" w:rsidRDefault="00EE18D2" w:rsidP="00994963">
      <w:pPr>
        <w:pStyle w:val="BodyText2"/>
        <w:pBdr>
          <w:top w:val="single" w:sz="4" w:space="1" w:color="auto"/>
          <w:left w:val="single" w:sz="4" w:space="4" w:color="auto"/>
          <w:bottom w:val="single" w:sz="4" w:space="1" w:color="auto"/>
          <w:right w:val="single" w:sz="4" w:space="4" w:color="auto"/>
        </w:pBdr>
        <w:shd w:val="pct5" w:color="auto" w:fill="auto"/>
      </w:pPr>
      <w:r w:rsidRPr="003F02F8">
        <w:t xml:space="preserve">Please see </w:t>
      </w:r>
      <w:r w:rsidR="00D01545" w:rsidRPr="003F02F8">
        <w:t>Section</w:t>
      </w:r>
      <w:r w:rsidR="00415AEA" w:rsidRPr="003F02F8">
        <w:t xml:space="preserve"> 8.8 for a privacy policy which deals exclusively with third party personal information. This </w:t>
      </w:r>
      <w:r w:rsidR="00BB28E2" w:rsidRPr="003F02F8">
        <w:t>third-party</w:t>
      </w:r>
      <w:r w:rsidR="00415AEA" w:rsidRPr="003F02F8">
        <w:t xml:space="preserve"> policy is suitable for publication on your organisation’s external platforms such as the </w:t>
      </w:r>
      <w:r w:rsidR="00077316" w:rsidRPr="003F02F8">
        <w:t xml:space="preserve">organisation </w:t>
      </w:r>
      <w:proofErr w:type="gramStart"/>
      <w:r w:rsidR="00415AEA" w:rsidRPr="003F02F8">
        <w:t>website</w:t>
      </w:r>
      <w:proofErr w:type="gramEnd"/>
      <w:r w:rsidR="00F927B5" w:rsidRPr="003F02F8">
        <w:t xml:space="preserve"> but it should be reviewed </w:t>
      </w:r>
      <w:r w:rsidR="00077316" w:rsidRPr="003F02F8">
        <w:t xml:space="preserve">and </w:t>
      </w:r>
      <w:r w:rsidR="00F927B5" w:rsidRPr="003F02F8">
        <w:t>edited to suit your organisation</w:t>
      </w:r>
      <w:r w:rsidR="00415AEA" w:rsidRPr="003F02F8">
        <w:t>.</w:t>
      </w:r>
    </w:p>
    <w:p w14:paraId="281F29F5" w14:textId="77777777" w:rsidR="00415AEA" w:rsidRPr="003F02F8" w:rsidRDefault="00415AEA" w:rsidP="00994963">
      <w:pPr>
        <w:pStyle w:val="BodyText2"/>
        <w:pBdr>
          <w:top w:val="single" w:sz="4" w:space="1" w:color="auto"/>
          <w:left w:val="single" w:sz="4" w:space="4" w:color="auto"/>
          <w:bottom w:val="single" w:sz="4" w:space="1" w:color="auto"/>
          <w:right w:val="single" w:sz="4" w:space="4" w:color="auto"/>
        </w:pBdr>
        <w:shd w:val="pct5" w:color="auto" w:fill="auto"/>
      </w:pPr>
    </w:p>
    <w:p w14:paraId="4E995972" w14:textId="77777777" w:rsidR="00415AEA" w:rsidRPr="003F02F8" w:rsidRDefault="00415AEA" w:rsidP="00994963">
      <w:pPr>
        <w:pStyle w:val="BodyText2"/>
        <w:pBdr>
          <w:top w:val="single" w:sz="4" w:space="1" w:color="auto"/>
          <w:left w:val="single" w:sz="4" w:space="4" w:color="auto"/>
          <w:bottom w:val="single" w:sz="4" w:space="1" w:color="auto"/>
          <w:right w:val="single" w:sz="4" w:space="4" w:color="auto"/>
        </w:pBdr>
        <w:shd w:val="pct5" w:color="auto" w:fill="auto"/>
      </w:pPr>
      <w:r w:rsidRPr="003F02F8">
        <w:t>*Please delete note before finalising this policy.</w:t>
      </w:r>
    </w:p>
    <w:p w14:paraId="6C094227" w14:textId="77777777" w:rsidR="00415AEA" w:rsidRPr="003F02F8" w:rsidRDefault="00415AEA"/>
    <w:p w14:paraId="3A3BC6E8" w14:textId="7EB2F980" w:rsidR="00415AEA" w:rsidRPr="003F02F8" w:rsidRDefault="00E36CD5" w:rsidP="00415AEA">
      <w:pPr>
        <w:pStyle w:val="LetterBodyText"/>
      </w:pPr>
      <w:r w:rsidRPr="003F02F8">
        <w:rPr>
          <w:rFonts w:ascii="Arial Narrow" w:hAnsi="Arial Narrow"/>
          <w:b/>
          <w:sz w:val="24"/>
        </w:rPr>
        <w:t xml:space="preserve">[Insert organisation name] </w:t>
      </w:r>
      <w:r w:rsidR="00415AEA" w:rsidRPr="003F02F8">
        <w:rPr>
          <w:rFonts w:ascii="Arial Narrow" w:hAnsi="Arial Narrow"/>
          <w:sz w:val="24"/>
        </w:rPr>
        <w:t>is committed to protecting the privacy and confidentiality of clients, staff, Board members, students, volunteers and stakeholders in the way information is collected, stored and used.</w:t>
      </w:r>
    </w:p>
    <w:p w14:paraId="224A8C1F" w14:textId="77777777" w:rsidR="00415AEA" w:rsidRPr="003F02F8" w:rsidRDefault="00415AEA" w:rsidP="00415AEA"/>
    <w:p w14:paraId="20EE52F0" w14:textId="57D3A8E0" w:rsidR="00415AEA" w:rsidRPr="003F02F8" w:rsidRDefault="00415AEA" w:rsidP="00415AEA">
      <w:r w:rsidRPr="003F02F8">
        <w:t>The Privacy Act 1988</w:t>
      </w:r>
      <w:r w:rsidRPr="003F02F8">
        <w:rPr>
          <w:i/>
        </w:rPr>
        <w:t xml:space="preserve"> </w:t>
      </w:r>
      <w:r w:rsidRPr="003F02F8">
        <w:t>(</w:t>
      </w:r>
      <w:proofErr w:type="spellStart"/>
      <w:r w:rsidRPr="003F02F8">
        <w:t>Cth</w:t>
      </w:r>
      <w:proofErr w:type="spellEnd"/>
      <w:r w:rsidRPr="003F02F8">
        <w:t xml:space="preserve">) (Privacy Act), Australian Privacy Principles </w:t>
      </w:r>
      <w:r w:rsidR="00E85D0C" w:rsidRPr="003F02F8">
        <w:t xml:space="preserve">(APP) </w:t>
      </w:r>
      <w:r w:rsidRPr="003F02F8">
        <w:t xml:space="preserve">and registered privacy codes govern the way in which we must manage personal information. </w:t>
      </w:r>
    </w:p>
    <w:p w14:paraId="71F07436" w14:textId="77777777" w:rsidR="00415AEA" w:rsidRPr="003F02F8" w:rsidRDefault="00415AEA" w:rsidP="00415AEA"/>
    <w:p w14:paraId="30A73035" w14:textId="77777777" w:rsidR="00415AEA" w:rsidRPr="003F02F8" w:rsidRDefault="00415AEA" w:rsidP="00415AEA">
      <w:r w:rsidRPr="003F02F8">
        <w:t>This policy provides guidance on how the organisation collects, uses, discloses and otherwise manages personal information and provides guidance on legal obligations and ethical expectations in relation to privacy and confidentiality.</w:t>
      </w:r>
    </w:p>
    <w:p w14:paraId="18F12D02" w14:textId="77777777" w:rsidR="00415AEA" w:rsidRPr="003F02F8" w:rsidRDefault="00415AEA" w:rsidP="00415AEA"/>
    <w:p w14:paraId="775871B3" w14:textId="2131F4B1" w:rsidR="00415AEA" w:rsidRPr="003F02F8" w:rsidRDefault="00415AEA" w:rsidP="00415AEA">
      <w:r w:rsidRPr="003F02F8">
        <w:t xml:space="preserve">In operating our business, </w:t>
      </w:r>
      <w:r w:rsidR="00E36CD5" w:rsidRPr="003F02F8">
        <w:rPr>
          <w:b/>
        </w:rPr>
        <w:t>[Insert organisation name]</w:t>
      </w:r>
      <w:r w:rsidRPr="003F02F8">
        <w:t xml:space="preserve"> collects and holds two types of information which are covered by this policy </w:t>
      </w:r>
      <w:r w:rsidR="00D01545" w:rsidRPr="003F02F8">
        <w:t>Section</w:t>
      </w:r>
      <w:r w:rsidR="008C4ED9" w:rsidRPr="003F02F8">
        <w:t>:</w:t>
      </w:r>
      <w:r w:rsidRPr="003F02F8">
        <w:t xml:space="preserve"> personal and organisational information.</w:t>
      </w:r>
    </w:p>
    <w:p w14:paraId="170EE747" w14:textId="77777777" w:rsidR="00415AEA" w:rsidRPr="003F02F8" w:rsidRDefault="00415AEA" w:rsidP="00415AEA"/>
    <w:p w14:paraId="31CB3D06" w14:textId="77777777" w:rsidR="00415AEA" w:rsidRPr="003F02F8" w:rsidRDefault="00415AEA" w:rsidP="00415AEA">
      <w:r w:rsidRPr="003F02F8">
        <w:t>The organisation is committed to ensuring that information is used in an ethical and responsible manner and recognises the need to be consistent, cautious and thorough in the way that information about clients, stakeholders, staff, Board members, students and volunteers is recorded, stored and managed. The Privacy Act sets out organisational obligations in relation to personal information. The same standards are applied to personal information held in relation to clients, stakeholders, staff, Board Members, students and volunteers.</w:t>
      </w:r>
    </w:p>
    <w:p w14:paraId="5CF0EBCA" w14:textId="77777777" w:rsidR="00415AEA" w:rsidRPr="003F02F8" w:rsidRDefault="00415AEA" w:rsidP="00415AEA"/>
    <w:p w14:paraId="219291B5" w14:textId="77CAFCD5" w:rsidR="00415AEA" w:rsidRPr="003F02F8" w:rsidRDefault="00415AEA" w:rsidP="00415AEA">
      <w:r w:rsidRPr="003F02F8">
        <w:lastRenderedPageBreak/>
        <w:t>Some exceptions apply</w:t>
      </w:r>
      <w:r w:rsidR="008C4ED9" w:rsidRPr="003F02F8">
        <w:t>,</w:t>
      </w:r>
      <w:r w:rsidRPr="003F02F8">
        <w:t xml:space="preserve"> including </w:t>
      </w:r>
      <w:r w:rsidR="008C4ED9" w:rsidRPr="003F02F8">
        <w:t xml:space="preserve">the practicality </w:t>
      </w:r>
      <w:r w:rsidRPr="003F02F8">
        <w:t xml:space="preserve">that the organisation is not required to comply with the Privacy Act when dealing with employment records of past and current employees. </w:t>
      </w:r>
      <w:r w:rsidR="0084605B" w:rsidRPr="003F02F8">
        <w:t>Despite this, h</w:t>
      </w:r>
      <w:r w:rsidRPr="003F02F8">
        <w:t>owever</w:t>
      </w:r>
      <w:r w:rsidR="0084605B" w:rsidRPr="003F02F8">
        <w:t>,</w:t>
      </w:r>
      <w:r w:rsidRPr="003F02F8">
        <w:t xml:space="preserve"> we endeavour to meet the standards.</w:t>
      </w:r>
    </w:p>
    <w:p w14:paraId="0EEC80C2" w14:textId="77777777" w:rsidR="00415AEA" w:rsidRPr="003F02F8" w:rsidRDefault="00415AEA" w:rsidP="00415AEA"/>
    <w:p w14:paraId="22144834" w14:textId="77777777" w:rsidR="00415AEA" w:rsidRPr="003F02F8" w:rsidRDefault="00415AEA" w:rsidP="00415AEA">
      <w:r w:rsidRPr="003F02F8">
        <w:t xml:space="preserve">This </w:t>
      </w:r>
      <w:r w:rsidR="00D01545" w:rsidRPr="003F02F8">
        <w:t>Section</w:t>
      </w:r>
      <w:r w:rsidRPr="003F02F8">
        <w:t xml:space="preserve"> ensures that: </w:t>
      </w:r>
    </w:p>
    <w:p w14:paraId="7F22AF6E" w14:textId="6522EBBC" w:rsidR="00415AEA" w:rsidRPr="003F02F8" w:rsidRDefault="00E36CD5" w:rsidP="00415AEA">
      <w:pPr>
        <w:pStyle w:val="ListParagraph"/>
        <w:numPr>
          <w:ilvl w:val="0"/>
          <w:numId w:val="5"/>
        </w:numPr>
      </w:pPr>
      <w:r w:rsidRPr="003F02F8">
        <w:rPr>
          <w:b/>
          <w:bCs/>
        </w:rPr>
        <w:t>[Insert organisation name]</w:t>
      </w:r>
      <w:r w:rsidR="00415AEA" w:rsidRPr="003F02F8">
        <w:rPr>
          <w:b/>
          <w:bCs/>
        </w:rPr>
        <w:t xml:space="preserve"> </w:t>
      </w:r>
      <w:r w:rsidR="00415AEA" w:rsidRPr="003F02F8">
        <w:t>provide</w:t>
      </w:r>
      <w:r w:rsidR="007F339E" w:rsidRPr="003F02F8">
        <w:t>s</w:t>
      </w:r>
      <w:r w:rsidR="00415AEA" w:rsidRPr="003F02F8">
        <w:t xml:space="preserve"> quality services in which information is collected, stored, used and disclosed in an appropriate manner complying with both legislative requirements and ethical obligations.</w:t>
      </w:r>
    </w:p>
    <w:p w14:paraId="70B1062B" w14:textId="76152F3A" w:rsidR="00415AEA" w:rsidRPr="003F02F8" w:rsidRDefault="00415AEA" w:rsidP="00415AEA">
      <w:pPr>
        <w:pStyle w:val="ListParagraph"/>
        <w:numPr>
          <w:ilvl w:val="0"/>
          <w:numId w:val="5"/>
        </w:numPr>
      </w:pPr>
      <w:r w:rsidRPr="003F02F8">
        <w:t xml:space="preserve">All staff and Board members understand their privacy and confidentiality responsibilities in relation to personal and organisational information about </w:t>
      </w:r>
      <w:r w:rsidR="00E36CD5" w:rsidRPr="003F02F8">
        <w:rPr>
          <w:b/>
          <w:bCs/>
        </w:rPr>
        <w:t>[Insert organisation name]</w:t>
      </w:r>
      <w:r w:rsidRPr="003F02F8">
        <w:rPr>
          <w:b/>
          <w:bCs/>
        </w:rPr>
        <w:t xml:space="preserve">, </w:t>
      </w:r>
      <w:r w:rsidRPr="003F02F8">
        <w:t>its clients, staff and stakeholders. This understanding is demonstrated in all work practices.</w:t>
      </w:r>
    </w:p>
    <w:p w14:paraId="52469F86" w14:textId="77777777" w:rsidR="00415AEA" w:rsidRPr="003F02F8" w:rsidRDefault="00415AEA" w:rsidP="00415AEA"/>
    <w:p w14:paraId="7A62B3EA" w14:textId="77777777" w:rsidR="00415AEA" w:rsidRPr="003F02F8" w:rsidRDefault="00415AEA" w:rsidP="00415AEA">
      <w:pPr>
        <w:pStyle w:val="BodyText2"/>
        <w:rPr>
          <w:b/>
          <w:bCs/>
          <w:iCs/>
        </w:rPr>
      </w:pPr>
      <w:r w:rsidRPr="003F02F8">
        <w:rPr>
          <w:b/>
          <w:bCs/>
          <w:iCs/>
        </w:rPr>
        <w:sym w:font="Wingdings 2" w:char="F023"/>
      </w:r>
      <w:r w:rsidRPr="003F02F8">
        <w:rPr>
          <w:b/>
          <w:bCs/>
          <w:iCs/>
        </w:rPr>
        <w:t>Note*</w:t>
      </w:r>
    </w:p>
    <w:p w14:paraId="379D08DA" w14:textId="27175702" w:rsidR="00415AEA" w:rsidRPr="003F02F8" w:rsidRDefault="00FD4E18" w:rsidP="00415AEA">
      <w:pPr>
        <w:pStyle w:val="BodyText2"/>
      </w:pPr>
      <w:r w:rsidRPr="003F02F8">
        <w:t xml:space="preserve">In 2014, the </w:t>
      </w:r>
      <w:r w:rsidR="00415AEA" w:rsidRPr="003F02F8">
        <w:t>Australian Privacy Principles (APPs) replaced the National Privacy Principles (NPPs) that previously applied to organisation</w:t>
      </w:r>
      <w:r w:rsidRPr="003F02F8">
        <w:t>s in the regulation of handling of personal information</w:t>
      </w:r>
      <w:r w:rsidR="00415AEA" w:rsidRPr="003F02F8">
        <w:t xml:space="preserve">. </w:t>
      </w:r>
    </w:p>
    <w:p w14:paraId="5C1B7EDE" w14:textId="77777777" w:rsidR="00415AEA" w:rsidRPr="003F02F8" w:rsidRDefault="00415AEA" w:rsidP="00415AEA">
      <w:pPr>
        <w:pStyle w:val="BodyText2"/>
      </w:pPr>
    </w:p>
    <w:p w14:paraId="25DEF68C" w14:textId="6B1A0732" w:rsidR="00415AEA" w:rsidRPr="003F02F8" w:rsidRDefault="00415AEA" w:rsidP="00415AEA">
      <w:pPr>
        <w:pStyle w:val="BodyText2"/>
      </w:pPr>
      <w:r w:rsidRPr="003F02F8">
        <w:t xml:space="preserve">There are </w:t>
      </w:r>
      <w:r w:rsidR="00096CE3" w:rsidRPr="003F02F8">
        <w:t xml:space="preserve">thirteen </w:t>
      </w:r>
      <w:r w:rsidRPr="003F02F8">
        <w:t>Australian Privacy Principles (APPs) and they are divided i</w:t>
      </w:r>
      <w:r w:rsidR="00096CE3" w:rsidRPr="003F02F8">
        <w:t>nto five</w:t>
      </w:r>
      <w:r w:rsidRPr="003F02F8">
        <w:t xml:space="preserve"> parts:</w:t>
      </w:r>
    </w:p>
    <w:p w14:paraId="75A521E9" w14:textId="77777777" w:rsidR="00415AEA" w:rsidRPr="003F02F8" w:rsidRDefault="00415AEA" w:rsidP="00415AEA">
      <w:pPr>
        <w:pStyle w:val="BodyText2"/>
      </w:pPr>
      <w:r w:rsidRPr="003F02F8">
        <w:t>Part 1 - Consideration of personal information privacy</w:t>
      </w:r>
    </w:p>
    <w:p w14:paraId="5B12EBAB" w14:textId="77777777" w:rsidR="00415AEA" w:rsidRPr="003F02F8" w:rsidRDefault="00415AEA" w:rsidP="00415AEA">
      <w:pPr>
        <w:pStyle w:val="BodyText2"/>
        <w:ind w:firstLine="720"/>
      </w:pPr>
      <w:r w:rsidRPr="003F02F8">
        <w:rPr>
          <w:i w:val="0"/>
        </w:rPr>
        <w:t>APP 1</w:t>
      </w:r>
      <w:r w:rsidR="00096CE3" w:rsidRPr="003F02F8">
        <w:rPr>
          <w:i w:val="0"/>
        </w:rPr>
        <w:t xml:space="preserve"> </w:t>
      </w:r>
      <w:r w:rsidRPr="003F02F8">
        <w:rPr>
          <w:i w:val="0"/>
        </w:rPr>
        <w:t>- open and transparent management of personal information</w:t>
      </w:r>
    </w:p>
    <w:p w14:paraId="7FE7DB0E" w14:textId="77777777" w:rsidR="00415AEA" w:rsidRPr="003F02F8" w:rsidRDefault="00415AEA" w:rsidP="00415AEA">
      <w:pPr>
        <w:pStyle w:val="BodyText2"/>
        <w:ind w:firstLine="720"/>
      </w:pPr>
      <w:r w:rsidRPr="003F02F8">
        <w:rPr>
          <w:i w:val="0"/>
        </w:rPr>
        <w:t>APP 2 - anonymity and pseudonymity</w:t>
      </w:r>
    </w:p>
    <w:p w14:paraId="7CCBA36A" w14:textId="77777777" w:rsidR="00415AEA" w:rsidRPr="003F02F8" w:rsidRDefault="00415AEA" w:rsidP="00415AEA">
      <w:pPr>
        <w:pStyle w:val="BodyText2"/>
      </w:pPr>
      <w:r w:rsidRPr="003F02F8">
        <w:t>Part 2 - Collection of personal information</w:t>
      </w:r>
    </w:p>
    <w:p w14:paraId="2B49191D" w14:textId="77777777" w:rsidR="00415AEA" w:rsidRPr="003F02F8" w:rsidRDefault="00415AEA" w:rsidP="00415AEA">
      <w:pPr>
        <w:pStyle w:val="BodyText2"/>
        <w:ind w:firstLine="720"/>
      </w:pPr>
      <w:r w:rsidRPr="003F02F8">
        <w:rPr>
          <w:i w:val="0"/>
        </w:rPr>
        <w:t>APP 3 - collection of solicited personal information</w:t>
      </w:r>
    </w:p>
    <w:p w14:paraId="2E552DE6" w14:textId="77777777" w:rsidR="00415AEA" w:rsidRPr="003F02F8" w:rsidRDefault="00415AEA" w:rsidP="00415AEA">
      <w:pPr>
        <w:pStyle w:val="BodyText2"/>
        <w:ind w:firstLine="720"/>
      </w:pPr>
      <w:r w:rsidRPr="003F02F8">
        <w:rPr>
          <w:i w:val="0"/>
        </w:rPr>
        <w:t>APP 4 - dealing with unsolicited personal information</w:t>
      </w:r>
    </w:p>
    <w:p w14:paraId="14CEAB85" w14:textId="77777777" w:rsidR="00415AEA" w:rsidRPr="003F02F8" w:rsidRDefault="00415AEA" w:rsidP="00415AEA">
      <w:pPr>
        <w:pStyle w:val="BodyText2"/>
        <w:ind w:firstLine="720"/>
      </w:pPr>
      <w:r w:rsidRPr="003F02F8">
        <w:rPr>
          <w:i w:val="0"/>
        </w:rPr>
        <w:t>APP 5 - notification of the collection of personal information</w:t>
      </w:r>
    </w:p>
    <w:p w14:paraId="5796D46C" w14:textId="60930A6A" w:rsidR="00415AEA" w:rsidRPr="003F02F8" w:rsidRDefault="00415AEA" w:rsidP="00415AEA">
      <w:pPr>
        <w:pStyle w:val="BodyText2"/>
      </w:pPr>
      <w:r w:rsidRPr="003F02F8">
        <w:t>Part 3 - Dealing with personal information</w:t>
      </w:r>
    </w:p>
    <w:p w14:paraId="50601B89" w14:textId="77777777" w:rsidR="00415AEA" w:rsidRPr="003F02F8" w:rsidRDefault="00415AEA" w:rsidP="00415AEA">
      <w:pPr>
        <w:pStyle w:val="BodyText2"/>
        <w:ind w:firstLine="720"/>
      </w:pPr>
      <w:r w:rsidRPr="003F02F8">
        <w:rPr>
          <w:i w:val="0"/>
        </w:rPr>
        <w:t>APP 6 - use or disclosure of personal information</w:t>
      </w:r>
    </w:p>
    <w:p w14:paraId="120D2A9E" w14:textId="77777777" w:rsidR="00415AEA" w:rsidRPr="003F02F8" w:rsidRDefault="00415AEA" w:rsidP="00415AEA">
      <w:pPr>
        <w:pStyle w:val="BodyText2"/>
        <w:ind w:firstLine="720"/>
      </w:pPr>
      <w:r w:rsidRPr="003F02F8">
        <w:rPr>
          <w:i w:val="0"/>
        </w:rPr>
        <w:t>APP 7- direct marketing</w:t>
      </w:r>
    </w:p>
    <w:p w14:paraId="1E28ACB1" w14:textId="77777777" w:rsidR="00415AEA" w:rsidRPr="003F02F8" w:rsidRDefault="00415AEA" w:rsidP="00415AEA">
      <w:pPr>
        <w:pStyle w:val="BodyText2"/>
        <w:ind w:firstLine="720"/>
      </w:pPr>
      <w:r w:rsidRPr="003F02F8">
        <w:rPr>
          <w:i w:val="0"/>
        </w:rPr>
        <w:t>APP 8 - cross-border disclosure of personal information</w:t>
      </w:r>
    </w:p>
    <w:p w14:paraId="1975CC1C" w14:textId="04036B17" w:rsidR="00415AEA" w:rsidRPr="003F02F8" w:rsidRDefault="00415AEA" w:rsidP="00415AEA">
      <w:pPr>
        <w:pStyle w:val="BodyText2"/>
        <w:ind w:firstLine="720"/>
      </w:pPr>
      <w:r w:rsidRPr="003F02F8">
        <w:rPr>
          <w:i w:val="0"/>
        </w:rPr>
        <w:t>APP 9 - adoption, use or disclosure of government</w:t>
      </w:r>
      <w:r w:rsidR="00096CE3" w:rsidRPr="003F02F8">
        <w:rPr>
          <w:i w:val="0"/>
        </w:rPr>
        <w:t>-</w:t>
      </w:r>
      <w:r w:rsidRPr="003F02F8">
        <w:rPr>
          <w:i w:val="0"/>
        </w:rPr>
        <w:t>related identifiers</w:t>
      </w:r>
    </w:p>
    <w:p w14:paraId="5723FE6D" w14:textId="77777777" w:rsidR="00415AEA" w:rsidRPr="003F02F8" w:rsidRDefault="00415AEA" w:rsidP="00415AEA">
      <w:pPr>
        <w:pStyle w:val="BodyText2"/>
      </w:pPr>
      <w:r w:rsidRPr="003F02F8">
        <w:t>Part 4 - Integrity of personal information</w:t>
      </w:r>
    </w:p>
    <w:p w14:paraId="1AE4748A" w14:textId="77777777" w:rsidR="00415AEA" w:rsidRPr="003F02F8" w:rsidRDefault="00415AEA" w:rsidP="00415AEA">
      <w:pPr>
        <w:pStyle w:val="BodyText2"/>
        <w:ind w:firstLine="720"/>
      </w:pPr>
      <w:r w:rsidRPr="003F02F8">
        <w:rPr>
          <w:i w:val="0"/>
        </w:rPr>
        <w:t>APP 10 - quality of personal information</w:t>
      </w:r>
    </w:p>
    <w:p w14:paraId="49579CE9" w14:textId="77777777" w:rsidR="00415AEA" w:rsidRPr="003F02F8" w:rsidRDefault="00415AEA" w:rsidP="00415AEA">
      <w:pPr>
        <w:pStyle w:val="BodyText2"/>
        <w:ind w:firstLine="720"/>
      </w:pPr>
      <w:r w:rsidRPr="003F02F8">
        <w:rPr>
          <w:i w:val="0"/>
        </w:rPr>
        <w:t>APP 11</w:t>
      </w:r>
      <w:r w:rsidR="00096CE3" w:rsidRPr="003F02F8">
        <w:rPr>
          <w:i w:val="0"/>
        </w:rPr>
        <w:t xml:space="preserve"> </w:t>
      </w:r>
      <w:r w:rsidRPr="003F02F8">
        <w:rPr>
          <w:i w:val="0"/>
        </w:rPr>
        <w:t>- security of personal information</w:t>
      </w:r>
    </w:p>
    <w:p w14:paraId="412B7B20" w14:textId="77777777" w:rsidR="00415AEA" w:rsidRPr="003F02F8" w:rsidRDefault="00415AEA" w:rsidP="00415AEA">
      <w:pPr>
        <w:pStyle w:val="BodyText2"/>
      </w:pPr>
      <w:r w:rsidRPr="003F02F8">
        <w:t>Part 5 - Access to, and correction of, personal information</w:t>
      </w:r>
    </w:p>
    <w:p w14:paraId="3C1F445B" w14:textId="77777777" w:rsidR="00415AEA" w:rsidRPr="003F02F8" w:rsidRDefault="00415AEA" w:rsidP="00415AEA">
      <w:pPr>
        <w:pStyle w:val="BodyText2"/>
      </w:pPr>
      <w:r w:rsidRPr="003F02F8">
        <w:rPr>
          <w:i w:val="0"/>
        </w:rPr>
        <w:tab/>
        <w:t>APP 12 - access to personal information</w:t>
      </w:r>
    </w:p>
    <w:p w14:paraId="168E26B6" w14:textId="77777777" w:rsidR="00415AEA" w:rsidRPr="003F02F8" w:rsidRDefault="00415AEA" w:rsidP="00415AEA">
      <w:pPr>
        <w:pStyle w:val="BodyText2"/>
        <w:ind w:firstLine="720"/>
      </w:pPr>
      <w:r w:rsidRPr="003F02F8">
        <w:rPr>
          <w:i w:val="0"/>
        </w:rPr>
        <w:t>APP 13 - correction of personal information</w:t>
      </w:r>
      <w:r w:rsidR="00096CE3" w:rsidRPr="003F02F8">
        <w:rPr>
          <w:i w:val="0"/>
        </w:rPr>
        <w:t>.</w:t>
      </w:r>
    </w:p>
    <w:p w14:paraId="40026AB5" w14:textId="77777777" w:rsidR="0058326B" w:rsidRPr="003F02F8" w:rsidRDefault="0058326B" w:rsidP="00994963">
      <w:pPr>
        <w:pStyle w:val="BodyText2"/>
      </w:pPr>
    </w:p>
    <w:p w14:paraId="029015EA" w14:textId="74F6686B" w:rsidR="00FD4E18" w:rsidRPr="003F02F8" w:rsidRDefault="00FD4E18" w:rsidP="00994963">
      <w:pPr>
        <w:pStyle w:val="BodyText2"/>
        <w:jc w:val="left"/>
        <w:rPr>
          <w:rStyle w:val="Hyperlink"/>
          <w:color w:val="auto"/>
        </w:rPr>
      </w:pPr>
      <w:r w:rsidRPr="003F02F8">
        <w:t xml:space="preserve">For more information about the thirteen Australian Privacy Principles (APPs), refer to </w:t>
      </w:r>
      <w:r w:rsidR="003F02F8" w:rsidRPr="003F02F8">
        <w:t>the OAIC website or Schedule 1 of the Privacy Act.</w:t>
      </w:r>
    </w:p>
    <w:p w14:paraId="217AC8FB" w14:textId="77777777" w:rsidR="00FD4E18" w:rsidRPr="003F02F8" w:rsidRDefault="00FD4E18" w:rsidP="00994963">
      <w:pPr>
        <w:pStyle w:val="BodyText2"/>
      </w:pPr>
    </w:p>
    <w:p w14:paraId="69C47E54" w14:textId="77777777" w:rsidR="00415AEA" w:rsidRPr="003F02F8" w:rsidRDefault="00415AEA" w:rsidP="00415AEA">
      <w:pPr>
        <w:pStyle w:val="BodyText2"/>
      </w:pPr>
      <w:r w:rsidRPr="003F02F8">
        <w:t xml:space="preserve">How do you know if these changes in legislation will affect your organisation? </w:t>
      </w:r>
    </w:p>
    <w:p w14:paraId="322F4484" w14:textId="77777777" w:rsidR="00415AEA" w:rsidRPr="003F02F8" w:rsidRDefault="00415AEA" w:rsidP="00415AEA">
      <w:pPr>
        <w:pStyle w:val="BodyText2"/>
      </w:pPr>
    </w:p>
    <w:p w14:paraId="33E899B4" w14:textId="1899C109" w:rsidR="00415AEA" w:rsidRPr="003F02F8" w:rsidRDefault="00415AEA" w:rsidP="00415AEA">
      <w:pPr>
        <w:pStyle w:val="BodyText2"/>
      </w:pPr>
      <w:r w:rsidRPr="003F02F8">
        <w:t>Organisations that turn over $3 million or more annually, OR collect health information and provide a health service</w:t>
      </w:r>
      <w:r w:rsidR="00A60581" w:rsidRPr="003F02F8">
        <w:t>,</w:t>
      </w:r>
      <w:r w:rsidRPr="003F02F8">
        <w:t xml:space="preserve"> OR collect personal or sensitive information for a profit</w:t>
      </w:r>
      <w:r w:rsidR="00A60581" w:rsidRPr="003F02F8">
        <w:t>,</w:t>
      </w:r>
      <w:r w:rsidRPr="003F02F8">
        <w:t xml:space="preserve"> </w:t>
      </w:r>
      <w:r w:rsidR="00A60581" w:rsidRPr="003F02F8">
        <w:t xml:space="preserve">OR are contracted service providers for a Commonwealth contract </w:t>
      </w:r>
      <w:r w:rsidRPr="003F02F8">
        <w:t>will need to comply with Australian Privacy Principles (APPs).</w:t>
      </w:r>
      <w:r w:rsidR="00B07770" w:rsidRPr="003F02F8">
        <w:t xml:space="preserve"> This</w:t>
      </w:r>
      <w:r w:rsidR="00A60581" w:rsidRPr="003F02F8">
        <w:t xml:space="preserve"> list is not exhaustive. </w:t>
      </w:r>
      <w:r w:rsidRPr="003F02F8">
        <w:t>To find more information about your organisation</w:t>
      </w:r>
      <w:r w:rsidR="00096CE3" w:rsidRPr="003F02F8">
        <w:t>’s</w:t>
      </w:r>
      <w:r w:rsidRPr="003F02F8">
        <w:t xml:space="preserve"> responsibility under the new Privacy Act</w:t>
      </w:r>
      <w:r w:rsidR="003F02F8" w:rsidRPr="003F02F8">
        <w:t>.</w:t>
      </w:r>
    </w:p>
    <w:p w14:paraId="7D5D4CBA" w14:textId="77777777" w:rsidR="00415AEA" w:rsidRPr="003F02F8" w:rsidRDefault="00415AEA" w:rsidP="00415AEA">
      <w:pPr>
        <w:pStyle w:val="BodyText2"/>
      </w:pPr>
    </w:p>
    <w:p w14:paraId="7F558091" w14:textId="77777777" w:rsidR="00415AEA" w:rsidRPr="003F02F8" w:rsidRDefault="00415AEA" w:rsidP="00415AEA">
      <w:pPr>
        <w:pStyle w:val="BodyText2"/>
      </w:pPr>
      <w:r w:rsidRPr="003F02F8">
        <w:t>*Please delete note before finalising this policy.</w:t>
      </w:r>
    </w:p>
    <w:p w14:paraId="0E322467" w14:textId="77777777" w:rsidR="00415AEA" w:rsidRPr="003F02F8" w:rsidRDefault="00415AEA" w:rsidP="00415AEA"/>
    <w:p w14:paraId="34AB4249" w14:textId="77777777" w:rsidR="00415AEA" w:rsidRPr="003F02F8" w:rsidRDefault="00415AEA" w:rsidP="00415AEA">
      <w:pPr>
        <w:pStyle w:val="Heading2"/>
      </w:pPr>
      <w:bookmarkStart w:id="62" w:name="_Toc394588269"/>
      <w:bookmarkStart w:id="63" w:name="_Toc519695535"/>
      <w:r w:rsidRPr="003F02F8">
        <w:t>8.1</w:t>
      </w:r>
      <w:r w:rsidRPr="003F02F8">
        <w:tab/>
        <w:t>Consideration of personal information privacy</w:t>
      </w:r>
      <w:bookmarkEnd w:id="62"/>
      <w:bookmarkEnd w:id="63"/>
    </w:p>
    <w:p w14:paraId="291AAD35" w14:textId="77777777" w:rsidR="00415AEA" w:rsidRPr="003F02F8" w:rsidRDefault="00415AEA" w:rsidP="00415AEA"/>
    <w:p w14:paraId="7F73970D" w14:textId="77777777" w:rsidR="00415AEA" w:rsidRPr="003F02F8" w:rsidRDefault="00415AEA" w:rsidP="00415AEA">
      <w:pPr>
        <w:pStyle w:val="Heading3"/>
      </w:pPr>
      <w:r w:rsidRPr="003F02F8">
        <w:t>8.1.1</w:t>
      </w:r>
      <w:r w:rsidRPr="003F02F8">
        <w:tab/>
        <w:t>Open and transparent</w:t>
      </w:r>
    </w:p>
    <w:p w14:paraId="1076D4E6" w14:textId="0993E201" w:rsidR="00415AEA" w:rsidRPr="003F02F8" w:rsidRDefault="00E36CD5" w:rsidP="00415AEA">
      <w:r w:rsidRPr="003F02F8">
        <w:rPr>
          <w:b/>
        </w:rPr>
        <w:t>[Insert organisation name</w:t>
      </w:r>
      <w:r w:rsidR="001F30DA" w:rsidRPr="003F02F8">
        <w:rPr>
          <w:b/>
        </w:rPr>
        <w:t xml:space="preserve">] </w:t>
      </w:r>
      <w:r w:rsidR="001F30DA" w:rsidRPr="003F02F8">
        <w:t>consider</w:t>
      </w:r>
      <w:r w:rsidR="00B07770" w:rsidRPr="003F02F8">
        <w:t>s</w:t>
      </w:r>
      <w:r w:rsidR="00415AEA" w:rsidRPr="003F02F8">
        <w:t xml:space="preserve"> privacy of personal information</w:t>
      </w:r>
      <w:r w:rsidR="00B07770" w:rsidRPr="003F02F8">
        <w:t>,</w:t>
      </w:r>
      <w:r w:rsidR="00415AEA" w:rsidRPr="003F02F8">
        <w:t xml:space="preserve"> as defined by the </w:t>
      </w:r>
      <w:r w:rsidR="00695875" w:rsidRPr="003F02F8">
        <w:t>Privacy Act</w:t>
      </w:r>
      <w:r w:rsidR="00695875" w:rsidRPr="003F02F8">
        <w:rPr>
          <w:u w:val="single"/>
        </w:rPr>
        <w:t>,</w:t>
      </w:r>
      <w:r w:rsidR="00695875" w:rsidRPr="003F02F8">
        <w:t xml:space="preserve"> </w:t>
      </w:r>
      <w:r w:rsidR="00415AEA" w:rsidRPr="003F02F8">
        <w:t>to ensure that the organisation protects and manages peoples</w:t>
      </w:r>
      <w:r w:rsidR="008D105A" w:rsidRPr="003F02F8">
        <w:t>’</w:t>
      </w:r>
      <w:r w:rsidR="00415AEA" w:rsidRPr="003F02F8">
        <w:t xml:space="preserve"> personal information in an open and transparent manner.</w:t>
      </w:r>
    </w:p>
    <w:p w14:paraId="39D222BE" w14:textId="77777777" w:rsidR="00415AEA" w:rsidRPr="003F02F8" w:rsidRDefault="00415AEA" w:rsidP="00415AEA"/>
    <w:p w14:paraId="4D8BACC9" w14:textId="0E25B595" w:rsidR="00415AEA" w:rsidRPr="003F02F8" w:rsidRDefault="00E36CD5" w:rsidP="00415AEA">
      <w:r w:rsidRPr="003F02F8">
        <w:rPr>
          <w:b/>
        </w:rPr>
        <w:lastRenderedPageBreak/>
        <w:t>[Insert organisation name</w:t>
      </w:r>
      <w:r w:rsidR="001F30DA" w:rsidRPr="003F02F8">
        <w:rPr>
          <w:b/>
        </w:rPr>
        <w:t>]</w:t>
      </w:r>
      <w:r w:rsidR="001F30DA" w:rsidRPr="003F02F8">
        <w:t xml:space="preserve"> acknowledge</w:t>
      </w:r>
      <w:r w:rsidR="00C55070" w:rsidRPr="003F02F8">
        <w:t>s</w:t>
      </w:r>
      <w:r w:rsidR="00415AEA" w:rsidRPr="003F02F8">
        <w:t xml:space="preserve"> the importance of treating other information (that is not personal information) in a confidential manner. However, we may share information with other involved individuals and organisations where it would be in the best interest</w:t>
      </w:r>
      <w:r w:rsidR="008D105A" w:rsidRPr="003F02F8">
        <w:t>s</w:t>
      </w:r>
      <w:r w:rsidR="00415AEA" w:rsidRPr="003F02F8">
        <w:t xml:space="preserve"> of the client, or other individual, to do so (and provided it is lawful to do so).</w:t>
      </w:r>
    </w:p>
    <w:p w14:paraId="02708C17" w14:textId="77777777" w:rsidR="00415AEA" w:rsidRPr="003F02F8" w:rsidRDefault="00415AEA" w:rsidP="00415AEA"/>
    <w:p w14:paraId="32BB0581" w14:textId="77777777" w:rsidR="00415AEA" w:rsidRPr="003F02F8" w:rsidRDefault="00415AEA" w:rsidP="00415AEA">
      <w:pPr>
        <w:pStyle w:val="Heading3"/>
      </w:pPr>
      <w:r w:rsidRPr="003F02F8">
        <w:t>8.1.2</w:t>
      </w:r>
      <w:r w:rsidRPr="003F02F8">
        <w:tab/>
        <w:t>Anonymity and pseudonymity</w:t>
      </w:r>
    </w:p>
    <w:p w14:paraId="4BCEF3B7" w14:textId="7321F2D2" w:rsidR="00415AEA" w:rsidRPr="003F02F8" w:rsidRDefault="00415AEA" w:rsidP="00415AEA">
      <w:r w:rsidRPr="003F02F8">
        <w:rPr>
          <w:rFonts w:eastAsiaTheme="majorEastAsia"/>
        </w:rPr>
        <w:t>Wherever it is lawful and practicable, individuals will have the option of not identifying themselves, use a pseudonym or request that the organisation</w:t>
      </w:r>
      <w:r w:rsidRPr="003F02F8">
        <w:t xml:space="preserve"> do</w:t>
      </w:r>
      <w:r w:rsidRPr="003F02F8">
        <w:rPr>
          <w:rFonts w:eastAsiaTheme="majorEastAsia"/>
        </w:rPr>
        <w:t xml:space="preserve"> not store any of their personal information</w:t>
      </w:r>
      <w:r w:rsidRPr="003F02F8">
        <w:t xml:space="preserve">. This option will not be possible when anonymity is impracticable or prevents </w:t>
      </w:r>
      <w:r w:rsidR="00E36CD5" w:rsidRPr="003F02F8">
        <w:rPr>
          <w:b/>
        </w:rPr>
        <w:t xml:space="preserve">[Insert organisation name] </w:t>
      </w:r>
      <w:r w:rsidRPr="003F02F8">
        <w:t>from dealing with individuals who have not identified themselves or who have used a pseudonym.</w:t>
      </w:r>
    </w:p>
    <w:p w14:paraId="5D6899C2" w14:textId="77777777" w:rsidR="003B6214" w:rsidRPr="003F02F8" w:rsidRDefault="003B6214" w:rsidP="00415AEA"/>
    <w:p w14:paraId="10DF7EFF" w14:textId="77777777" w:rsidR="00415AEA" w:rsidRPr="003F02F8" w:rsidRDefault="00415AEA" w:rsidP="003B6214">
      <w:pPr>
        <w:pStyle w:val="Heading2"/>
      </w:pPr>
      <w:bookmarkStart w:id="64" w:name="_Toc394588270"/>
      <w:bookmarkStart w:id="65" w:name="_Toc519695536"/>
      <w:r w:rsidRPr="003F02F8">
        <w:t>8.2</w:t>
      </w:r>
      <w:r w:rsidRPr="003F02F8">
        <w:tab/>
        <w:t>Collection of personal information</w:t>
      </w:r>
      <w:bookmarkEnd w:id="64"/>
      <w:bookmarkEnd w:id="65"/>
    </w:p>
    <w:p w14:paraId="6917B61B" w14:textId="77777777" w:rsidR="00415AEA" w:rsidRPr="003F02F8" w:rsidRDefault="00415AEA" w:rsidP="00415AEA"/>
    <w:p w14:paraId="4DB20FDC" w14:textId="77777777" w:rsidR="00415AEA" w:rsidRPr="003F02F8" w:rsidRDefault="00415AEA" w:rsidP="00415AEA">
      <w:pPr>
        <w:pStyle w:val="Heading3"/>
      </w:pPr>
      <w:r w:rsidRPr="003F02F8">
        <w:t>8.2.1</w:t>
      </w:r>
      <w:r w:rsidRPr="003F02F8">
        <w:tab/>
        <w:t xml:space="preserve">Purpose for collecting information </w:t>
      </w:r>
    </w:p>
    <w:p w14:paraId="431753E6" w14:textId="30F41FD8" w:rsidR="00415AEA" w:rsidRPr="003F02F8" w:rsidRDefault="00415AEA" w:rsidP="00415AEA">
      <w:r w:rsidRPr="003F02F8">
        <w:t xml:space="preserve">The personal information which </w:t>
      </w:r>
      <w:r w:rsidR="00E36CD5" w:rsidRPr="003F02F8">
        <w:rPr>
          <w:b/>
        </w:rPr>
        <w:t>[Insert organisation name</w:t>
      </w:r>
      <w:r w:rsidR="001F30DA" w:rsidRPr="003F02F8">
        <w:rPr>
          <w:b/>
        </w:rPr>
        <w:t xml:space="preserve">] </w:t>
      </w:r>
      <w:r w:rsidR="001F30DA" w:rsidRPr="003F02F8">
        <w:t>collect</w:t>
      </w:r>
      <w:r w:rsidR="00C55070" w:rsidRPr="003F02F8">
        <w:t>s</w:t>
      </w:r>
      <w:r w:rsidRPr="003F02F8">
        <w:t>, hold</w:t>
      </w:r>
      <w:r w:rsidR="00C55070" w:rsidRPr="003F02F8">
        <w:t>s</w:t>
      </w:r>
      <w:r w:rsidRPr="003F02F8">
        <w:t>, use</w:t>
      </w:r>
      <w:r w:rsidR="00C55070" w:rsidRPr="003F02F8">
        <w:t>s</w:t>
      </w:r>
      <w:r w:rsidRPr="003F02F8">
        <w:t xml:space="preserve"> and disclose</w:t>
      </w:r>
      <w:r w:rsidR="00C55070" w:rsidRPr="003F02F8">
        <w:t>s</w:t>
      </w:r>
      <w:r w:rsidRPr="003F02F8">
        <w:t xml:space="preserve"> will vary</w:t>
      </w:r>
      <w:r w:rsidR="007F3C7C" w:rsidRPr="003F02F8">
        <w:t>,</w:t>
      </w:r>
      <w:r w:rsidRPr="003F02F8">
        <w:t xml:space="preserve"> depending on how individuals interact with the organisation programs and services. Generally, the organisation will collect, use and hold personal information if it is reasonably necessary for</w:t>
      </w:r>
      <w:r w:rsidR="00F93E70" w:rsidRPr="003F02F8">
        <w:t>,</w:t>
      </w:r>
      <w:r w:rsidRPr="003F02F8">
        <w:t xml:space="preserve"> or directly related to</w:t>
      </w:r>
      <w:r w:rsidR="00F93E70" w:rsidRPr="003F02F8">
        <w:t>,</w:t>
      </w:r>
      <w:r w:rsidRPr="003F02F8">
        <w:t xml:space="preserve"> the performance of our functions and activities</w:t>
      </w:r>
      <w:r w:rsidR="00E37AEB" w:rsidRPr="003F02F8">
        <w:t>,</w:t>
      </w:r>
      <w:r w:rsidRPr="003F02F8">
        <w:t xml:space="preserve"> which may include but are not limited to</w:t>
      </w:r>
      <w:r w:rsidR="00E37AEB" w:rsidRPr="003F02F8">
        <w:t xml:space="preserve">, </w:t>
      </w:r>
      <w:r w:rsidRPr="003F02F8">
        <w:t>the following purposes:</w:t>
      </w:r>
    </w:p>
    <w:p w14:paraId="70FA6463" w14:textId="77777777" w:rsidR="00415AEA" w:rsidRPr="003F02F8" w:rsidRDefault="00415AEA" w:rsidP="00415AEA">
      <w:pPr>
        <w:pStyle w:val="ListParagraph"/>
        <w:numPr>
          <w:ilvl w:val="0"/>
          <w:numId w:val="5"/>
        </w:numPr>
      </w:pPr>
      <w:r w:rsidRPr="003F02F8">
        <w:t>performing staff members</w:t>
      </w:r>
      <w:r w:rsidR="00F93E70" w:rsidRPr="003F02F8">
        <w:t>’</w:t>
      </w:r>
      <w:r w:rsidRPr="003F02F8">
        <w:t xml:space="preserve"> functions</w:t>
      </w:r>
      <w:r w:rsidR="00F93E70" w:rsidRPr="003F02F8">
        <w:t>,</w:t>
      </w:r>
      <w:r w:rsidRPr="003F02F8">
        <w:t xml:space="preserve"> including work health and safety obligations</w:t>
      </w:r>
    </w:p>
    <w:p w14:paraId="50EA0EE4" w14:textId="77777777" w:rsidR="00415AEA" w:rsidRPr="003F02F8" w:rsidRDefault="00415AEA" w:rsidP="00415AEA">
      <w:pPr>
        <w:pStyle w:val="ListParagraph"/>
        <w:numPr>
          <w:ilvl w:val="0"/>
          <w:numId w:val="5"/>
        </w:numPr>
      </w:pPr>
      <w:r w:rsidRPr="003F02F8">
        <w:t>recruiting and engaging staff and contractors</w:t>
      </w:r>
    </w:p>
    <w:p w14:paraId="3E4A3471" w14:textId="77777777" w:rsidR="00415AEA" w:rsidRPr="003F02F8" w:rsidRDefault="00415AEA" w:rsidP="00415AEA">
      <w:pPr>
        <w:pStyle w:val="ListParagraph"/>
        <w:numPr>
          <w:ilvl w:val="0"/>
          <w:numId w:val="5"/>
        </w:numPr>
      </w:pPr>
      <w:r w:rsidRPr="003F02F8">
        <w:t>undertaking compliance with legal obligations</w:t>
      </w:r>
    </w:p>
    <w:p w14:paraId="3FCAB74E" w14:textId="77777777" w:rsidR="00415AEA" w:rsidRPr="003F02F8" w:rsidRDefault="00415AEA" w:rsidP="00415AEA">
      <w:pPr>
        <w:pStyle w:val="ListParagraph"/>
        <w:numPr>
          <w:ilvl w:val="0"/>
          <w:numId w:val="5"/>
        </w:numPr>
      </w:pPr>
      <w:r w:rsidRPr="003F02F8">
        <w:t>conducting organisational functions, operations and development activities</w:t>
      </w:r>
    </w:p>
    <w:p w14:paraId="5EE70686" w14:textId="77777777" w:rsidR="00415AEA" w:rsidRPr="003F02F8" w:rsidRDefault="00415AEA" w:rsidP="00415AEA">
      <w:pPr>
        <w:pStyle w:val="ListParagraph"/>
        <w:numPr>
          <w:ilvl w:val="0"/>
          <w:numId w:val="5"/>
        </w:numPr>
      </w:pPr>
      <w:r w:rsidRPr="003F02F8">
        <w:t>researching and evaluating programs and activities</w:t>
      </w:r>
    </w:p>
    <w:p w14:paraId="5FF21EB1" w14:textId="77777777" w:rsidR="00415AEA" w:rsidRPr="003F02F8" w:rsidRDefault="00415AEA" w:rsidP="00415AEA">
      <w:pPr>
        <w:pStyle w:val="ListParagraph"/>
        <w:numPr>
          <w:ilvl w:val="0"/>
          <w:numId w:val="5"/>
        </w:numPr>
      </w:pPr>
      <w:r w:rsidRPr="003F02F8">
        <w:t>investigating and responding to complaints about service provision or general operations</w:t>
      </w:r>
    </w:p>
    <w:p w14:paraId="6690483C" w14:textId="77777777" w:rsidR="00415AEA" w:rsidRPr="003F02F8" w:rsidRDefault="00415AEA" w:rsidP="00415AEA">
      <w:pPr>
        <w:pStyle w:val="ListParagraph"/>
        <w:numPr>
          <w:ilvl w:val="0"/>
          <w:numId w:val="5"/>
        </w:numPr>
      </w:pPr>
      <w:r w:rsidRPr="003F02F8">
        <w:t>auditing, investigating and responding to allegations of fraud</w:t>
      </w:r>
    </w:p>
    <w:p w14:paraId="48302121" w14:textId="77777777" w:rsidR="00415AEA" w:rsidRPr="003F02F8" w:rsidRDefault="00415AEA" w:rsidP="00415AEA">
      <w:pPr>
        <w:pStyle w:val="ListParagraph"/>
        <w:numPr>
          <w:ilvl w:val="0"/>
          <w:numId w:val="5"/>
        </w:numPr>
      </w:pPr>
      <w:r w:rsidRPr="003F02F8">
        <w:t>making and dealing with referrals</w:t>
      </w:r>
    </w:p>
    <w:p w14:paraId="7973C813" w14:textId="77777777" w:rsidR="00415AEA" w:rsidRPr="003F02F8" w:rsidRDefault="00415AEA" w:rsidP="00415AEA">
      <w:pPr>
        <w:pStyle w:val="ListParagraph"/>
        <w:numPr>
          <w:ilvl w:val="0"/>
          <w:numId w:val="5"/>
        </w:numPr>
      </w:pPr>
      <w:r w:rsidRPr="003F02F8">
        <w:t>performing services and providing treatment and support to clients</w:t>
      </w:r>
    </w:p>
    <w:p w14:paraId="69CF7FFA" w14:textId="77777777" w:rsidR="00415AEA" w:rsidRPr="003F02F8" w:rsidRDefault="00415AEA" w:rsidP="00415AEA">
      <w:pPr>
        <w:pStyle w:val="ListParagraph"/>
        <w:numPr>
          <w:ilvl w:val="0"/>
          <w:numId w:val="5"/>
        </w:numPr>
      </w:pPr>
      <w:r w:rsidRPr="003F02F8">
        <w:t>community development activities and fundraising</w:t>
      </w:r>
    </w:p>
    <w:p w14:paraId="586D9C6B" w14:textId="77777777" w:rsidR="00415AEA" w:rsidRPr="003F02F8" w:rsidRDefault="00415AEA" w:rsidP="00415AEA">
      <w:pPr>
        <w:pStyle w:val="ListParagraph"/>
        <w:numPr>
          <w:ilvl w:val="0"/>
          <w:numId w:val="5"/>
        </w:numPr>
      </w:pPr>
      <w:r w:rsidRPr="003F02F8">
        <w:t>contract management; and</w:t>
      </w:r>
    </w:p>
    <w:p w14:paraId="0016A5B8" w14:textId="77777777" w:rsidR="00415AEA" w:rsidRPr="003F02F8" w:rsidRDefault="00415AEA" w:rsidP="00415AEA">
      <w:pPr>
        <w:pStyle w:val="ListParagraph"/>
        <w:numPr>
          <w:ilvl w:val="0"/>
          <w:numId w:val="5"/>
        </w:numPr>
      </w:pPr>
      <w:r w:rsidRPr="003F02F8">
        <w:t>managing and responding to correspondence, complaints and enquiries from individuals and organisations.</w:t>
      </w:r>
    </w:p>
    <w:p w14:paraId="7FE02615" w14:textId="77777777" w:rsidR="00415AEA" w:rsidRPr="003F02F8" w:rsidRDefault="00415AEA" w:rsidP="00415AEA"/>
    <w:p w14:paraId="5521F435" w14:textId="2EEEBA99" w:rsidR="00415AEA" w:rsidRPr="003F02F8" w:rsidRDefault="00415AEA" w:rsidP="00415AEA">
      <w:r w:rsidRPr="003F02F8">
        <w:t>A privacy notice is provided as per APP 5 when health and personal information is gathered.</w:t>
      </w:r>
    </w:p>
    <w:p w14:paraId="12A27132" w14:textId="77777777" w:rsidR="00415AEA" w:rsidRPr="003F02F8" w:rsidRDefault="00415AEA" w:rsidP="00415AEA"/>
    <w:p w14:paraId="7CDD39C4" w14:textId="6D5C0D96" w:rsidR="00415AEA" w:rsidRPr="003F02F8" w:rsidRDefault="00415AEA" w:rsidP="00415AEA">
      <w:proofErr w:type="gramStart"/>
      <w:r w:rsidRPr="003F02F8">
        <w:t>In order to</w:t>
      </w:r>
      <w:proofErr w:type="gramEnd"/>
      <w:r w:rsidRPr="003F02F8">
        <w:t xml:space="preserve"> manage the information in an open and transparent manner, as part of the Client Orientation Pack</w:t>
      </w:r>
      <w:r w:rsidR="00F93E70" w:rsidRPr="003F02F8">
        <w:t>,</w:t>
      </w:r>
      <w:r w:rsidRPr="003F02F8">
        <w:t xml:space="preserve"> a privacy notice that encompasses </w:t>
      </w:r>
      <w:r w:rsidR="00F93E70" w:rsidRPr="003F02F8">
        <w:t xml:space="preserve">these principles </w:t>
      </w:r>
      <w:r w:rsidRPr="003F02F8">
        <w:t xml:space="preserve">is provided, </w:t>
      </w:r>
      <w:r w:rsidR="00F93E70" w:rsidRPr="003F02F8">
        <w:t xml:space="preserve">and </w:t>
      </w:r>
      <w:r w:rsidRPr="003F02F8">
        <w:t>includ</w:t>
      </w:r>
      <w:r w:rsidR="00F93E70" w:rsidRPr="003F02F8">
        <w:t>es</w:t>
      </w:r>
      <w:r w:rsidRPr="003F02F8">
        <w:t xml:space="preserve"> the following: </w:t>
      </w:r>
    </w:p>
    <w:p w14:paraId="4DFE13A8" w14:textId="77777777" w:rsidR="00F93E70" w:rsidRPr="003F02F8" w:rsidRDefault="00415AEA" w:rsidP="00415AEA">
      <w:pPr>
        <w:pStyle w:val="ListParagraph"/>
        <w:numPr>
          <w:ilvl w:val="0"/>
          <w:numId w:val="5"/>
        </w:numPr>
      </w:pPr>
      <w:r w:rsidRPr="003F02F8">
        <w:t>purpose of collecting information</w:t>
      </w:r>
    </w:p>
    <w:p w14:paraId="1A3E177F" w14:textId="1D659B76" w:rsidR="00415AEA" w:rsidRPr="003F02F8" w:rsidRDefault="00415AEA" w:rsidP="00415AEA">
      <w:pPr>
        <w:pStyle w:val="ListParagraph"/>
        <w:numPr>
          <w:ilvl w:val="0"/>
          <w:numId w:val="5"/>
        </w:numPr>
      </w:pPr>
      <w:r w:rsidRPr="003F02F8">
        <w:t>how information will be used</w:t>
      </w:r>
    </w:p>
    <w:p w14:paraId="5B18297E" w14:textId="316A5AE6" w:rsidR="00415AEA" w:rsidRPr="003F02F8" w:rsidRDefault="00415AEA" w:rsidP="00415AEA">
      <w:pPr>
        <w:pStyle w:val="ListParagraph"/>
        <w:numPr>
          <w:ilvl w:val="0"/>
          <w:numId w:val="5"/>
        </w:numPr>
      </w:pPr>
      <w:r w:rsidRPr="003F02F8">
        <w:t>what type of information may be transferred and under what circumstances it will be transferred</w:t>
      </w:r>
    </w:p>
    <w:p w14:paraId="48FCB61E" w14:textId="582DF083" w:rsidR="00415AEA" w:rsidRPr="003F02F8" w:rsidRDefault="00415AEA" w:rsidP="00415AEA">
      <w:pPr>
        <w:pStyle w:val="ListParagraph"/>
        <w:numPr>
          <w:ilvl w:val="0"/>
          <w:numId w:val="5"/>
        </w:numPr>
      </w:pPr>
      <w:r w:rsidRPr="003F02F8">
        <w:t xml:space="preserve">limits to privacy of personal information </w:t>
      </w:r>
    </w:p>
    <w:p w14:paraId="21E37398" w14:textId="77777777" w:rsidR="00415AEA" w:rsidRPr="003F02F8" w:rsidRDefault="00415AEA" w:rsidP="00415AEA">
      <w:pPr>
        <w:pStyle w:val="ListParagraph"/>
        <w:numPr>
          <w:ilvl w:val="0"/>
          <w:numId w:val="5"/>
        </w:numPr>
      </w:pPr>
      <w:r w:rsidRPr="003F02F8">
        <w:t>how a client can access or amend their health information; and</w:t>
      </w:r>
    </w:p>
    <w:p w14:paraId="2DD647C4" w14:textId="77777777" w:rsidR="00415AEA" w:rsidRPr="003F02F8" w:rsidRDefault="00415AEA" w:rsidP="00415AEA">
      <w:pPr>
        <w:pStyle w:val="ListParagraph"/>
        <w:numPr>
          <w:ilvl w:val="0"/>
          <w:numId w:val="5"/>
        </w:numPr>
      </w:pPr>
      <w:r w:rsidRPr="003F02F8">
        <w:t>how a client can make a complaint about the use of their personal information.</w:t>
      </w:r>
    </w:p>
    <w:p w14:paraId="108BF0DD" w14:textId="77777777" w:rsidR="00415AEA" w:rsidRPr="003F02F8" w:rsidRDefault="00415AEA" w:rsidP="00415AEA">
      <w:pPr>
        <w:pStyle w:val="WAODSDPnormal"/>
      </w:pPr>
    </w:p>
    <w:p w14:paraId="63A40CC6" w14:textId="096C4FB5" w:rsidR="00415AEA" w:rsidRPr="003F02F8" w:rsidRDefault="00415AEA" w:rsidP="00415AEA">
      <w:r w:rsidRPr="003F02F8">
        <w:t xml:space="preserve">In some circumstances, clients, stakeholders or the broader community provide personal information on an unsolicited basis. </w:t>
      </w:r>
      <w:r w:rsidR="00E36CD5" w:rsidRPr="003F02F8">
        <w:rPr>
          <w:b/>
        </w:rPr>
        <w:t xml:space="preserve">[Insert organisation name] </w:t>
      </w:r>
      <w:r w:rsidRPr="003F02F8">
        <w:t>do</w:t>
      </w:r>
      <w:r w:rsidR="00B16ABC" w:rsidRPr="003F02F8">
        <w:t>es</w:t>
      </w:r>
      <w:r w:rsidRPr="003F02F8">
        <w:t xml:space="preserve"> not provide a privacy notice in these circumstances because the information is unsolicited. However, under APP4, the organisation is required to assess any unsolicited personal information received to determine whether it could have </w:t>
      </w:r>
      <w:r w:rsidRPr="003F02F8">
        <w:lastRenderedPageBreak/>
        <w:t xml:space="preserve">lawfully been collected under the Privacy Act. If so, it is then handled in compliance with the Privacy Act. If not, </w:t>
      </w:r>
      <w:r w:rsidR="00F93E70" w:rsidRPr="003F02F8">
        <w:t>this personal information</w:t>
      </w:r>
      <w:r w:rsidRPr="003F02F8">
        <w:t xml:space="preserve"> must be destroyed or de-identified.</w:t>
      </w:r>
    </w:p>
    <w:p w14:paraId="278AF481" w14:textId="77777777" w:rsidR="00415AEA" w:rsidRPr="003F02F8" w:rsidRDefault="00415AEA" w:rsidP="00415AEA"/>
    <w:p w14:paraId="18D2B3E9" w14:textId="77777777" w:rsidR="00415AEA" w:rsidRPr="003F02F8" w:rsidRDefault="00415AEA" w:rsidP="00415AEA">
      <w:pPr>
        <w:rPr>
          <w:b/>
        </w:rPr>
      </w:pPr>
      <w:r w:rsidRPr="003F02F8">
        <w:rPr>
          <w:b/>
        </w:rPr>
        <w:t>8.2.2</w:t>
      </w:r>
      <w:r w:rsidRPr="003F02F8">
        <w:rPr>
          <w:b/>
        </w:rPr>
        <w:tab/>
        <w:t>How information is collected</w:t>
      </w:r>
    </w:p>
    <w:p w14:paraId="664CAA37" w14:textId="5B5C079A" w:rsidR="00415AEA" w:rsidRPr="003F02F8" w:rsidRDefault="00E36CD5" w:rsidP="00415AEA">
      <w:r w:rsidRPr="003F02F8">
        <w:rPr>
          <w:b/>
        </w:rPr>
        <w:t>[Insert organisation name</w:t>
      </w:r>
      <w:r w:rsidR="001F30DA" w:rsidRPr="003F02F8">
        <w:rPr>
          <w:b/>
        </w:rPr>
        <w:t xml:space="preserve">] </w:t>
      </w:r>
      <w:r w:rsidR="001F30DA" w:rsidRPr="003F02F8">
        <w:t>collect</w:t>
      </w:r>
      <w:r w:rsidR="003A19A7" w:rsidRPr="003F02F8">
        <w:t>s</w:t>
      </w:r>
      <w:r w:rsidR="00415AEA" w:rsidRPr="003F02F8">
        <w:t xml:space="preserve"> personal information through a range of different channels</w:t>
      </w:r>
      <w:r w:rsidR="00F93E70" w:rsidRPr="003F02F8">
        <w:t>,</w:t>
      </w:r>
      <w:r w:rsidR="00415AEA" w:rsidRPr="003F02F8">
        <w:t xml:space="preserve"> including:</w:t>
      </w:r>
    </w:p>
    <w:p w14:paraId="262ADF24" w14:textId="77777777" w:rsidR="00415AEA" w:rsidRPr="003F02F8" w:rsidRDefault="00415AEA" w:rsidP="00415AEA">
      <w:pPr>
        <w:pStyle w:val="ListParagraph"/>
        <w:numPr>
          <w:ilvl w:val="0"/>
          <w:numId w:val="5"/>
        </w:numPr>
      </w:pPr>
      <w:r w:rsidRPr="003F02F8">
        <w:t>paper-based and electronic forms (including online forms)</w:t>
      </w:r>
    </w:p>
    <w:p w14:paraId="55BF35C7" w14:textId="77777777" w:rsidR="00415AEA" w:rsidRPr="003F02F8" w:rsidRDefault="00D01545" w:rsidP="00415AEA">
      <w:pPr>
        <w:pStyle w:val="ListParagraph"/>
        <w:numPr>
          <w:ilvl w:val="0"/>
          <w:numId w:val="5"/>
        </w:numPr>
      </w:pPr>
      <w:r w:rsidRPr="003F02F8">
        <w:t>face-to-face</w:t>
      </w:r>
      <w:r w:rsidR="00415AEA" w:rsidRPr="003F02F8">
        <w:t xml:space="preserve"> meetings</w:t>
      </w:r>
    </w:p>
    <w:p w14:paraId="237EFAFF" w14:textId="77777777" w:rsidR="00415AEA" w:rsidRPr="003F02F8" w:rsidRDefault="00415AEA" w:rsidP="00415AEA">
      <w:pPr>
        <w:pStyle w:val="ListParagraph"/>
        <w:numPr>
          <w:ilvl w:val="0"/>
          <w:numId w:val="5"/>
        </w:numPr>
      </w:pPr>
      <w:r w:rsidRPr="003F02F8">
        <w:t>telephone, email, and fax communications</w:t>
      </w:r>
    </w:p>
    <w:p w14:paraId="596FCB19" w14:textId="77777777" w:rsidR="00415AEA" w:rsidRPr="003F02F8" w:rsidRDefault="00415AEA" w:rsidP="00415AEA">
      <w:pPr>
        <w:pStyle w:val="ListParagraph"/>
        <w:numPr>
          <w:ilvl w:val="0"/>
          <w:numId w:val="5"/>
        </w:numPr>
      </w:pPr>
      <w:r w:rsidRPr="003F02F8">
        <w:t>organisation website and other linked websites</w:t>
      </w:r>
    </w:p>
    <w:p w14:paraId="30CF5C58" w14:textId="77777777" w:rsidR="00415AEA" w:rsidRPr="003F02F8" w:rsidRDefault="00415AEA" w:rsidP="00415AEA">
      <w:pPr>
        <w:pStyle w:val="ListParagraph"/>
        <w:numPr>
          <w:ilvl w:val="0"/>
          <w:numId w:val="5"/>
        </w:numPr>
      </w:pPr>
      <w:r w:rsidRPr="003F02F8">
        <w:t>social media websites and accounts.</w:t>
      </w:r>
    </w:p>
    <w:p w14:paraId="1E1662C7" w14:textId="77777777" w:rsidR="00415AEA" w:rsidRPr="003F02F8" w:rsidRDefault="00415AEA" w:rsidP="00994963">
      <w:pPr>
        <w:pStyle w:val="LetterBodyText"/>
        <w:jc w:val="both"/>
      </w:pPr>
      <w:r w:rsidRPr="003F02F8">
        <w:rPr>
          <w:rFonts w:ascii="Arial Narrow" w:eastAsiaTheme="minorEastAsia" w:hAnsi="Arial Narrow" w:cstheme="minorBidi"/>
          <w:sz w:val="24"/>
        </w:rPr>
        <w:t>There may be some instances where personal information will be collected indirectly because it is unreasonable or impractical to collect personal information directly from the individual.  The individual will be notified about these instances in advance, or where that is not possible, as soon as reasonably practicable after the information has been collected.</w:t>
      </w:r>
    </w:p>
    <w:p w14:paraId="5BD838B8" w14:textId="77777777" w:rsidR="00415AEA" w:rsidRPr="003F02F8" w:rsidRDefault="00415AEA" w:rsidP="00415AEA"/>
    <w:p w14:paraId="1104CF2D" w14:textId="77777777" w:rsidR="00415AEA" w:rsidRPr="003F02F8" w:rsidRDefault="00415AEA" w:rsidP="00415AEA">
      <w:pPr>
        <w:pStyle w:val="Heading3"/>
        <w:spacing w:before="0"/>
      </w:pPr>
      <w:r w:rsidRPr="003F02F8">
        <w:t>8.2.3</w:t>
      </w:r>
      <w:r w:rsidRPr="003F02F8">
        <w:tab/>
        <w:t xml:space="preserve">Types of personal information collected </w:t>
      </w:r>
    </w:p>
    <w:p w14:paraId="008CAD25" w14:textId="17898FBF" w:rsidR="00415AEA" w:rsidRPr="003F02F8" w:rsidRDefault="00E36CD5" w:rsidP="00994963">
      <w:pPr>
        <w:pStyle w:val="LetterBodyText"/>
        <w:spacing w:before="0"/>
        <w:jc w:val="both"/>
        <w:rPr>
          <w:rFonts w:ascii="Arial Narrow" w:hAnsi="Arial Narrow"/>
          <w:sz w:val="24"/>
        </w:rPr>
      </w:pPr>
      <w:r w:rsidRPr="003F02F8">
        <w:rPr>
          <w:rFonts w:ascii="Arial Narrow" w:hAnsi="Arial Narrow"/>
          <w:b/>
          <w:sz w:val="24"/>
        </w:rPr>
        <w:t>[Insert organisation name</w:t>
      </w:r>
      <w:r w:rsidR="001F30DA" w:rsidRPr="003F02F8">
        <w:rPr>
          <w:rFonts w:ascii="Arial Narrow" w:hAnsi="Arial Narrow"/>
          <w:b/>
          <w:sz w:val="24"/>
        </w:rPr>
        <w:t xml:space="preserve">] </w:t>
      </w:r>
      <w:r w:rsidR="001F30DA" w:rsidRPr="003F02F8">
        <w:rPr>
          <w:rFonts w:ascii="Arial Narrow" w:hAnsi="Arial Narrow"/>
          <w:sz w:val="24"/>
        </w:rPr>
        <w:t>may</w:t>
      </w:r>
      <w:r w:rsidR="00415AEA" w:rsidRPr="003F02F8">
        <w:rPr>
          <w:rFonts w:ascii="Arial Narrow" w:hAnsi="Arial Narrow"/>
          <w:sz w:val="24"/>
        </w:rPr>
        <w:t xml:space="preserve"> collect and hold personal information about an individual that can identify the individual, and is relevant to the contact with that individual (</w:t>
      </w:r>
      <w:proofErr w:type="gramStart"/>
      <w:r w:rsidR="00415AEA" w:rsidRPr="003F02F8">
        <w:rPr>
          <w:rFonts w:ascii="Arial Narrow" w:hAnsi="Arial Narrow"/>
          <w:sz w:val="24"/>
        </w:rPr>
        <w:t>e.g.</w:t>
      </w:r>
      <w:proofErr w:type="gramEnd"/>
      <w:r w:rsidR="00415AEA" w:rsidRPr="003F02F8">
        <w:rPr>
          <w:rFonts w:ascii="Arial Narrow" w:hAnsi="Arial Narrow"/>
          <w:sz w:val="24"/>
        </w:rPr>
        <w:t xml:space="preserve"> in the case of staff members, the information is relevant to employing that individual or</w:t>
      </w:r>
      <w:r w:rsidR="00F93E70" w:rsidRPr="003F02F8">
        <w:rPr>
          <w:rFonts w:ascii="Arial Narrow" w:hAnsi="Arial Narrow"/>
          <w:sz w:val="24"/>
        </w:rPr>
        <w:t>,</w:t>
      </w:r>
      <w:r w:rsidR="00415AEA" w:rsidRPr="003F02F8">
        <w:rPr>
          <w:rFonts w:ascii="Arial Narrow" w:hAnsi="Arial Narrow"/>
          <w:sz w:val="24"/>
        </w:rPr>
        <w:t xml:space="preserve"> in the case of clients</w:t>
      </w:r>
      <w:r w:rsidR="00F93E70" w:rsidRPr="003F02F8">
        <w:rPr>
          <w:rFonts w:ascii="Arial Narrow" w:hAnsi="Arial Narrow"/>
          <w:sz w:val="24"/>
        </w:rPr>
        <w:t>,</w:t>
      </w:r>
      <w:r w:rsidR="00415AEA" w:rsidRPr="003F02F8">
        <w:rPr>
          <w:rFonts w:ascii="Arial Narrow" w:hAnsi="Arial Narrow"/>
          <w:sz w:val="24"/>
        </w:rPr>
        <w:t xml:space="preserve"> the information is relevant to providing an individual with services). </w:t>
      </w:r>
    </w:p>
    <w:p w14:paraId="2FDB15F8" w14:textId="77777777" w:rsidR="00415AEA" w:rsidRPr="003F02F8" w:rsidRDefault="00415AEA" w:rsidP="00415AEA">
      <w:pPr>
        <w:pStyle w:val="LetterBodyText"/>
        <w:spacing w:before="0"/>
        <w:rPr>
          <w:rFonts w:ascii="Arial Narrow" w:hAnsi="Arial Narrow"/>
          <w:sz w:val="24"/>
        </w:rPr>
      </w:pPr>
    </w:p>
    <w:p w14:paraId="65B11DBA" w14:textId="12475142" w:rsidR="00415AEA" w:rsidRPr="003F02F8" w:rsidRDefault="00415AEA" w:rsidP="00415AEA">
      <w:pPr>
        <w:pStyle w:val="LetterBodyText"/>
        <w:spacing w:before="0"/>
        <w:rPr>
          <w:rFonts w:ascii="Arial Narrow" w:hAnsi="Arial Narrow"/>
          <w:sz w:val="24"/>
        </w:rPr>
      </w:pPr>
      <w:r w:rsidRPr="003F02F8">
        <w:rPr>
          <w:rFonts w:ascii="Arial Narrow" w:hAnsi="Arial Narrow"/>
          <w:sz w:val="24"/>
        </w:rPr>
        <w:t>The kinds of information typically collected include</w:t>
      </w:r>
      <w:r w:rsidRPr="003F02F8">
        <w:rPr>
          <w:rFonts w:ascii="Arial Narrow" w:hAnsi="Arial Narrow"/>
          <w:b/>
          <w:sz w:val="24"/>
        </w:rPr>
        <w:t xml:space="preserve"> [insert types of information collected</w:t>
      </w:r>
      <w:r w:rsidR="00F93E70" w:rsidRPr="003F02F8">
        <w:rPr>
          <w:rFonts w:ascii="Arial Narrow" w:hAnsi="Arial Narrow"/>
          <w:b/>
          <w:sz w:val="24"/>
        </w:rPr>
        <w:t>;</w:t>
      </w:r>
      <w:r w:rsidRPr="003F02F8">
        <w:rPr>
          <w:rFonts w:ascii="Arial Narrow" w:hAnsi="Arial Narrow"/>
          <w:b/>
          <w:sz w:val="24"/>
        </w:rPr>
        <w:t xml:space="preserve"> e.g. name, address, telephone number] </w:t>
      </w:r>
      <w:r w:rsidRPr="003F02F8">
        <w:rPr>
          <w:rFonts w:ascii="Arial Narrow" w:hAnsi="Arial Narrow"/>
          <w:sz w:val="24"/>
        </w:rPr>
        <w:t>and may also include the following:</w:t>
      </w:r>
    </w:p>
    <w:p w14:paraId="56CE6211" w14:textId="77777777" w:rsidR="00415AEA" w:rsidRPr="003F02F8" w:rsidRDefault="00415AEA" w:rsidP="00415AEA">
      <w:pPr>
        <w:pStyle w:val="ListParagraph"/>
        <w:numPr>
          <w:ilvl w:val="0"/>
          <w:numId w:val="5"/>
        </w:numPr>
      </w:pPr>
      <w:r w:rsidRPr="003F02F8">
        <w:t>records relating to staff members, payroll matters, recruitment, disciplinary and counselling matters for the organisation’s staff, contractors and job applicants</w:t>
      </w:r>
      <w:r w:rsidR="00F93E70" w:rsidRPr="003F02F8">
        <w:t>,</w:t>
      </w:r>
      <w:r w:rsidRPr="003F02F8">
        <w:t xml:space="preserve"> including security clearances and police record checks</w:t>
      </w:r>
    </w:p>
    <w:p w14:paraId="46951824" w14:textId="77777777" w:rsidR="00415AEA" w:rsidRPr="003F02F8" w:rsidRDefault="00415AEA" w:rsidP="00415AEA">
      <w:pPr>
        <w:pStyle w:val="ListParagraph"/>
        <w:numPr>
          <w:ilvl w:val="0"/>
          <w:numId w:val="5"/>
        </w:numPr>
      </w:pPr>
      <w:r w:rsidRPr="003F02F8">
        <w:t>records relating to work health and safety matters</w:t>
      </w:r>
      <w:r w:rsidR="00F93E70" w:rsidRPr="003F02F8">
        <w:t>,</w:t>
      </w:r>
      <w:r w:rsidRPr="003F02F8">
        <w:t xml:space="preserve"> including accident and injury records, compensation and rehabilitation case files</w:t>
      </w:r>
    </w:p>
    <w:p w14:paraId="60CC017B" w14:textId="577ACF3D" w:rsidR="00415AEA" w:rsidRPr="003F02F8" w:rsidRDefault="00415AEA" w:rsidP="00415AEA">
      <w:pPr>
        <w:pStyle w:val="ListParagraph"/>
        <w:numPr>
          <w:ilvl w:val="0"/>
          <w:numId w:val="5"/>
        </w:numPr>
      </w:pPr>
      <w:r w:rsidRPr="003F02F8">
        <w:t>applications, instruments of appointment, and other records relating to the performance of our administrative functions and activities</w:t>
      </w:r>
    </w:p>
    <w:p w14:paraId="0D61B4D0" w14:textId="77777777" w:rsidR="00415AEA" w:rsidRPr="003F02F8" w:rsidRDefault="00415AEA" w:rsidP="00415AEA">
      <w:pPr>
        <w:pStyle w:val="ListParagraph"/>
        <w:numPr>
          <w:ilvl w:val="0"/>
          <w:numId w:val="5"/>
        </w:numPr>
      </w:pPr>
      <w:r w:rsidRPr="003F02F8">
        <w:t>correspondence, invoices, receipts and other records relating to goods and services supplied to, provided by or purchased by us</w:t>
      </w:r>
    </w:p>
    <w:p w14:paraId="78623CF7" w14:textId="77777777" w:rsidR="00415AEA" w:rsidRPr="003F02F8" w:rsidRDefault="00415AEA" w:rsidP="00415AEA">
      <w:pPr>
        <w:pStyle w:val="ListParagraph"/>
        <w:numPr>
          <w:ilvl w:val="0"/>
          <w:numId w:val="5"/>
        </w:numPr>
      </w:pPr>
      <w:r w:rsidRPr="003F02F8">
        <w:t xml:space="preserve">records including Board members, membership lists (if appropriate), committees and </w:t>
      </w:r>
      <w:r w:rsidR="00D01545" w:rsidRPr="003F02F8">
        <w:t>sub-committee</w:t>
      </w:r>
      <w:r w:rsidRPr="003F02F8">
        <w:t>s, reference and working groups</w:t>
      </w:r>
    </w:p>
    <w:p w14:paraId="6BC9D2C7" w14:textId="77777777" w:rsidR="00415AEA" w:rsidRPr="003F02F8" w:rsidRDefault="00415AEA" w:rsidP="00415AEA">
      <w:pPr>
        <w:pStyle w:val="ListParagraph"/>
        <w:numPr>
          <w:ilvl w:val="0"/>
          <w:numId w:val="5"/>
        </w:numPr>
      </w:pPr>
      <w:r w:rsidRPr="003F02F8">
        <w:t>distribution and mailing lists relating to the dissemination of organisational publications, reports, newsletters and other information of interest to clients, stakeholders and the broader community</w:t>
      </w:r>
    </w:p>
    <w:p w14:paraId="38A810A8" w14:textId="1D6D3B6B" w:rsidR="00415AEA" w:rsidRPr="003F02F8" w:rsidRDefault="00415AEA" w:rsidP="00415AEA">
      <w:pPr>
        <w:pStyle w:val="ListParagraph"/>
        <w:numPr>
          <w:ilvl w:val="0"/>
          <w:numId w:val="5"/>
        </w:numPr>
      </w:pPr>
      <w:r w:rsidRPr="003F02F8">
        <w:t>documents relating to contracts, grants, funding agreements and other procurement processes</w:t>
      </w:r>
    </w:p>
    <w:p w14:paraId="2293DA52" w14:textId="77777777" w:rsidR="00415AEA" w:rsidRPr="003F02F8" w:rsidRDefault="00415AEA" w:rsidP="00415AEA">
      <w:pPr>
        <w:pStyle w:val="ListParagraph"/>
        <w:numPr>
          <w:ilvl w:val="0"/>
          <w:numId w:val="5"/>
        </w:numPr>
      </w:pPr>
      <w:r w:rsidRPr="003F02F8">
        <w:t>reports and other records relating to internal and external audits, performance as an employee and allegations of fraud and compliance investigations</w:t>
      </w:r>
    </w:p>
    <w:p w14:paraId="1D2B34BD" w14:textId="77777777" w:rsidR="00415AEA" w:rsidRPr="003F02F8" w:rsidRDefault="00415AEA" w:rsidP="00415AEA">
      <w:pPr>
        <w:pStyle w:val="ListParagraph"/>
        <w:numPr>
          <w:ilvl w:val="0"/>
          <w:numId w:val="5"/>
        </w:numPr>
      </w:pPr>
      <w:r w:rsidRPr="003F02F8">
        <w:t>documents relating to feedback and complaints</w:t>
      </w:r>
    </w:p>
    <w:p w14:paraId="1D92EBF0" w14:textId="77777777" w:rsidR="00415AEA" w:rsidRPr="003F02F8" w:rsidRDefault="00415AEA" w:rsidP="00415AEA">
      <w:pPr>
        <w:pStyle w:val="ListParagraph"/>
        <w:numPr>
          <w:ilvl w:val="0"/>
          <w:numId w:val="5"/>
        </w:numPr>
      </w:pPr>
      <w:r w:rsidRPr="003F02F8">
        <w:t>client requests for access to documents held by the organisation</w:t>
      </w:r>
    </w:p>
    <w:p w14:paraId="28720F49" w14:textId="77777777" w:rsidR="00415AEA" w:rsidRPr="003F02F8" w:rsidRDefault="00415AEA" w:rsidP="00415AEA">
      <w:pPr>
        <w:pStyle w:val="ListParagraph"/>
        <w:numPr>
          <w:ilvl w:val="0"/>
          <w:numId w:val="5"/>
        </w:numPr>
      </w:pPr>
      <w:r w:rsidRPr="003F02F8">
        <w:t xml:space="preserve">client information required as per the Client File Management </w:t>
      </w:r>
      <w:r w:rsidR="00D01545" w:rsidRPr="003F02F8">
        <w:t>Section</w:t>
      </w:r>
      <w:r w:rsidRPr="003F02F8">
        <w:t xml:space="preserve"> of the </w:t>
      </w:r>
      <w:r w:rsidR="00F21018" w:rsidRPr="003F02F8">
        <w:t>Service and Program Operations Policy</w:t>
      </w:r>
      <w:r w:rsidRPr="003F02F8">
        <w:t xml:space="preserve">. </w:t>
      </w:r>
    </w:p>
    <w:p w14:paraId="3AC126BB" w14:textId="77777777" w:rsidR="00415AEA" w:rsidRPr="003F02F8" w:rsidRDefault="00415AEA" w:rsidP="00415AEA"/>
    <w:p w14:paraId="1EF7AB27" w14:textId="77777777" w:rsidR="00415AEA" w:rsidRPr="003F02F8" w:rsidRDefault="00415AEA" w:rsidP="00415AEA">
      <w:pPr>
        <w:pStyle w:val="Heading3"/>
      </w:pPr>
      <w:r w:rsidRPr="003F02F8">
        <w:t>8.2.4</w:t>
      </w:r>
      <w:r w:rsidRPr="003F02F8">
        <w:tab/>
        <w:t>Failure to provide information</w:t>
      </w:r>
    </w:p>
    <w:p w14:paraId="1E6DBB21" w14:textId="58D7BBD4" w:rsidR="00415AEA" w:rsidRPr="003F02F8" w:rsidRDefault="00415AEA" w:rsidP="00994963">
      <w:pPr>
        <w:pStyle w:val="LetterBodyText"/>
        <w:spacing w:before="0"/>
        <w:jc w:val="both"/>
        <w:rPr>
          <w:rFonts w:ascii="Arial Narrow" w:hAnsi="Arial Narrow"/>
          <w:sz w:val="24"/>
        </w:rPr>
      </w:pPr>
      <w:r w:rsidRPr="003F02F8">
        <w:rPr>
          <w:rFonts w:ascii="Arial Narrow" w:hAnsi="Arial Narrow"/>
          <w:sz w:val="24"/>
        </w:rPr>
        <w:t xml:space="preserve">If the personal information provided to us by an individual is incomplete or inaccurate, the organisation may be unable to provide that individual or someone else </w:t>
      </w:r>
      <w:r w:rsidR="004B7962">
        <w:rPr>
          <w:rFonts w:ascii="Arial Narrow" w:hAnsi="Arial Narrow"/>
          <w:sz w:val="24"/>
        </w:rPr>
        <w:t>they</w:t>
      </w:r>
      <w:r w:rsidRPr="003F02F8">
        <w:rPr>
          <w:rFonts w:ascii="Arial Narrow" w:hAnsi="Arial Narrow"/>
          <w:sz w:val="24"/>
        </w:rPr>
        <w:t xml:space="preserve"> know</w:t>
      </w:r>
      <w:r w:rsidR="004B7962">
        <w:rPr>
          <w:rFonts w:ascii="Arial Narrow" w:hAnsi="Arial Narrow"/>
          <w:sz w:val="24"/>
        </w:rPr>
        <w:t xml:space="preserve"> </w:t>
      </w:r>
      <w:r w:rsidRPr="003F02F8">
        <w:rPr>
          <w:rFonts w:ascii="Arial Narrow" w:hAnsi="Arial Narrow"/>
          <w:sz w:val="24"/>
        </w:rPr>
        <w:t xml:space="preserve">with </w:t>
      </w:r>
      <w:r w:rsidR="004B7962">
        <w:rPr>
          <w:rFonts w:ascii="Arial Narrow" w:hAnsi="Arial Narrow"/>
          <w:sz w:val="24"/>
        </w:rPr>
        <w:t xml:space="preserve">services that are required. </w:t>
      </w:r>
    </w:p>
    <w:p w14:paraId="72B0B129" w14:textId="77777777" w:rsidR="00415AEA" w:rsidRPr="003F02F8" w:rsidRDefault="00415AEA" w:rsidP="00415AEA">
      <w:pPr>
        <w:pStyle w:val="LetterSubHeading"/>
        <w:spacing w:before="0"/>
        <w:rPr>
          <w:rFonts w:ascii="Arial Narrow" w:hAnsi="Arial Narrow"/>
          <w:sz w:val="24"/>
        </w:rPr>
      </w:pPr>
    </w:p>
    <w:p w14:paraId="7F89595E" w14:textId="77777777" w:rsidR="00415AEA" w:rsidRPr="003F02F8" w:rsidRDefault="00415AEA" w:rsidP="00415AEA">
      <w:pPr>
        <w:pStyle w:val="Heading3"/>
      </w:pPr>
      <w:r w:rsidRPr="003F02F8">
        <w:t>8.2.5</w:t>
      </w:r>
      <w:r w:rsidRPr="003F02F8">
        <w:tab/>
        <w:t>Internet users</w:t>
      </w:r>
    </w:p>
    <w:p w14:paraId="53366581" w14:textId="77777777" w:rsidR="00415AEA" w:rsidRPr="003F02F8" w:rsidRDefault="00415AEA" w:rsidP="00415AEA">
      <w:pPr>
        <w:pStyle w:val="LetterBodyText"/>
        <w:spacing w:before="0"/>
        <w:rPr>
          <w:rFonts w:ascii="Arial Narrow" w:hAnsi="Arial Narrow"/>
        </w:rPr>
      </w:pPr>
    </w:p>
    <w:p w14:paraId="68E0F787" w14:textId="77777777" w:rsidR="00415AEA" w:rsidRPr="003F02F8" w:rsidRDefault="00415AEA" w:rsidP="00415AEA">
      <w:pPr>
        <w:pStyle w:val="BodyText2"/>
        <w:rPr>
          <w:b/>
          <w:bCs/>
          <w:iCs/>
        </w:rPr>
      </w:pPr>
      <w:r w:rsidRPr="003F02F8">
        <w:rPr>
          <w:b/>
          <w:bCs/>
          <w:iCs/>
        </w:rPr>
        <w:sym w:font="Wingdings 2" w:char="F023"/>
      </w:r>
      <w:r w:rsidRPr="003F02F8">
        <w:rPr>
          <w:b/>
          <w:bCs/>
          <w:iCs/>
        </w:rPr>
        <w:t>Note*</w:t>
      </w:r>
    </w:p>
    <w:p w14:paraId="1A4F9E6F" w14:textId="77777777" w:rsidR="00415AEA" w:rsidRPr="003F02F8" w:rsidRDefault="00415AEA" w:rsidP="00415AEA">
      <w:pPr>
        <w:pStyle w:val="BodyText2"/>
        <w:rPr>
          <w:bCs/>
          <w:iCs/>
        </w:rPr>
      </w:pPr>
      <w:r w:rsidRPr="003F02F8">
        <w:rPr>
          <w:bCs/>
          <w:iCs/>
        </w:rPr>
        <w:t xml:space="preserve">The Internet Users </w:t>
      </w:r>
      <w:r w:rsidR="00D01545" w:rsidRPr="003F02F8">
        <w:rPr>
          <w:bCs/>
          <w:iCs/>
        </w:rPr>
        <w:t>Section</w:t>
      </w:r>
      <w:r w:rsidRPr="003F02F8">
        <w:rPr>
          <w:bCs/>
          <w:iCs/>
        </w:rPr>
        <w:t xml:space="preserve"> only applies if the organisation maintains a </w:t>
      </w:r>
      <w:r w:rsidR="003B6214" w:rsidRPr="003F02F8">
        <w:rPr>
          <w:bCs/>
          <w:iCs/>
        </w:rPr>
        <w:t>website. If</w:t>
      </w:r>
      <w:r w:rsidRPr="003F02F8">
        <w:rPr>
          <w:bCs/>
          <w:iCs/>
        </w:rPr>
        <w:t xml:space="preserve"> the organisation does maintain a website, this option should be </w:t>
      </w:r>
      <w:proofErr w:type="gramStart"/>
      <w:r w:rsidRPr="003F02F8">
        <w:rPr>
          <w:bCs/>
          <w:iCs/>
        </w:rPr>
        <w:t>included</w:t>
      </w:r>
      <w:proofErr w:type="gramEnd"/>
      <w:r w:rsidRPr="003F02F8">
        <w:rPr>
          <w:bCs/>
          <w:iCs/>
        </w:rPr>
        <w:t xml:space="preserve"> and the </w:t>
      </w:r>
      <w:r w:rsidR="005C5BA4" w:rsidRPr="003F02F8">
        <w:rPr>
          <w:bCs/>
          <w:iCs/>
        </w:rPr>
        <w:t xml:space="preserve">organisation’s </w:t>
      </w:r>
      <w:r w:rsidRPr="003F02F8">
        <w:rPr>
          <w:bCs/>
          <w:iCs/>
        </w:rPr>
        <w:t>privacy policy should be promoted on the website.</w:t>
      </w:r>
    </w:p>
    <w:p w14:paraId="7B7DDA98" w14:textId="77777777" w:rsidR="00415AEA" w:rsidRPr="003F02F8" w:rsidRDefault="00415AEA" w:rsidP="00415AEA">
      <w:pPr>
        <w:pStyle w:val="BodyText2"/>
        <w:rPr>
          <w:bCs/>
          <w:iCs/>
        </w:rPr>
      </w:pPr>
    </w:p>
    <w:p w14:paraId="2637E3FE" w14:textId="77777777" w:rsidR="00415AEA" w:rsidRPr="003F02F8" w:rsidRDefault="00415AEA" w:rsidP="00415AEA">
      <w:pPr>
        <w:pStyle w:val="BodyText2"/>
        <w:rPr>
          <w:bCs/>
          <w:iCs/>
        </w:rPr>
      </w:pPr>
      <w:r w:rsidRPr="003F02F8">
        <w:rPr>
          <w:bCs/>
          <w:iCs/>
        </w:rPr>
        <w:t>*Please delete this note before finalising this policy.</w:t>
      </w:r>
    </w:p>
    <w:p w14:paraId="49325AF8" w14:textId="77777777" w:rsidR="003B6214" w:rsidRPr="003F02F8" w:rsidRDefault="003B6214" w:rsidP="00415AEA">
      <w:pPr>
        <w:pStyle w:val="LetterBodyText"/>
        <w:spacing w:before="0"/>
        <w:rPr>
          <w:rFonts w:ascii="Arial Narrow" w:hAnsi="Arial Narrow"/>
          <w:sz w:val="24"/>
        </w:rPr>
      </w:pPr>
    </w:p>
    <w:p w14:paraId="2BD8B1D0" w14:textId="77C7F238" w:rsidR="00415AEA" w:rsidRPr="003F02F8" w:rsidRDefault="00415AEA" w:rsidP="00994963">
      <w:pPr>
        <w:pStyle w:val="LetterBodyText"/>
        <w:spacing w:before="0"/>
        <w:jc w:val="both"/>
        <w:rPr>
          <w:rFonts w:ascii="Arial Narrow" w:hAnsi="Arial Narrow"/>
          <w:sz w:val="24"/>
        </w:rPr>
      </w:pPr>
      <w:r w:rsidRPr="003F02F8">
        <w:rPr>
          <w:rFonts w:ascii="Arial Narrow" w:hAnsi="Arial Narrow"/>
          <w:sz w:val="24"/>
        </w:rPr>
        <w:t xml:space="preserve">When an individual accesses the organisation’s website, we may collect additional personal information about them in the form of </w:t>
      </w:r>
      <w:r w:rsidR="008E7F4D">
        <w:rPr>
          <w:rFonts w:ascii="Arial Narrow" w:hAnsi="Arial Narrow"/>
          <w:sz w:val="24"/>
        </w:rPr>
        <w:t>their</w:t>
      </w:r>
      <w:r w:rsidRPr="003F02F8">
        <w:rPr>
          <w:rFonts w:ascii="Arial Narrow" w:hAnsi="Arial Narrow"/>
          <w:sz w:val="24"/>
        </w:rPr>
        <w:t xml:space="preserve"> IP address and domain name.</w:t>
      </w:r>
    </w:p>
    <w:p w14:paraId="332A4A9C" w14:textId="77777777" w:rsidR="00415AEA" w:rsidRPr="003F02F8" w:rsidRDefault="00415AEA" w:rsidP="00415AEA">
      <w:pPr>
        <w:pStyle w:val="Heading4"/>
      </w:pPr>
      <w:r w:rsidRPr="003F02F8">
        <w:t>8.2.5.1</w:t>
      </w:r>
      <w:r w:rsidRPr="003F02F8">
        <w:tab/>
        <w:t>Website cookies</w:t>
      </w:r>
    </w:p>
    <w:p w14:paraId="787D1889" w14:textId="77777777" w:rsidR="00415AEA" w:rsidRPr="003F02F8" w:rsidRDefault="00415AEA" w:rsidP="00415AEA">
      <w:pPr>
        <w:pStyle w:val="LetterBodyText"/>
        <w:keepNext/>
        <w:spacing w:before="0"/>
        <w:rPr>
          <w:rFonts w:ascii="Arial Narrow" w:hAnsi="Arial Narrow"/>
          <w:sz w:val="24"/>
        </w:rPr>
      </w:pPr>
    </w:p>
    <w:p w14:paraId="7223461D" w14:textId="77777777" w:rsidR="00415AEA" w:rsidRPr="003F02F8" w:rsidRDefault="00415AEA" w:rsidP="00415AEA">
      <w:pPr>
        <w:pStyle w:val="BodyText2"/>
        <w:keepNext/>
        <w:rPr>
          <w:b/>
          <w:bCs/>
          <w:iCs/>
        </w:rPr>
      </w:pPr>
      <w:r w:rsidRPr="003F02F8">
        <w:rPr>
          <w:b/>
          <w:bCs/>
          <w:iCs/>
        </w:rPr>
        <w:sym w:font="Wingdings 2" w:char="F023"/>
      </w:r>
      <w:r w:rsidRPr="003F02F8">
        <w:rPr>
          <w:b/>
          <w:bCs/>
          <w:iCs/>
        </w:rPr>
        <w:t>Note*</w:t>
      </w:r>
    </w:p>
    <w:p w14:paraId="4E45BA99" w14:textId="77777777" w:rsidR="00415AEA" w:rsidRPr="003F02F8" w:rsidRDefault="00415AEA" w:rsidP="00415AEA">
      <w:pPr>
        <w:pStyle w:val="BodyText2"/>
        <w:keepNext/>
        <w:rPr>
          <w:bCs/>
          <w:iCs/>
        </w:rPr>
      </w:pPr>
      <w:r w:rsidRPr="003F02F8">
        <w:rPr>
          <w:bCs/>
          <w:iCs/>
        </w:rPr>
        <w:t>Only include the reference to cookies if the organisation has confirmed that it uses cookies.</w:t>
      </w:r>
    </w:p>
    <w:p w14:paraId="6414675B" w14:textId="77777777" w:rsidR="00415AEA" w:rsidRPr="003F02F8" w:rsidRDefault="00415AEA" w:rsidP="00415AEA">
      <w:pPr>
        <w:pStyle w:val="BodyText2"/>
        <w:keepNext/>
        <w:rPr>
          <w:bCs/>
          <w:iCs/>
        </w:rPr>
      </w:pPr>
    </w:p>
    <w:p w14:paraId="7DCDFDD9" w14:textId="77777777" w:rsidR="00415AEA" w:rsidRPr="003F02F8" w:rsidRDefault="00415AEA" w:rsidP="00415AEA">
      <w:pPr>
        <w:pStyle w:val="BodyText2"/>
        <w:rPr>
          <w:bCs/>
          <w:iCs/>
        </w:rPr>
      </w:pPr>
      <w:r w:rsidRPr="003F02F8">
        <w:rPr>
          <w:bCs/>
          <w:iCs/>
        </w:rPr>
        <w:t>*Please delete this note before finalising this policy.</w:t>
      </w:r>
    </w:p>
    <w:p w14:paraId="62906E55" w14:textId="77777777" w:rsidR="00415AEA" w:rsidRPr="003F02F8" w:rsidRDefault="00415AEA" w:rsidP="00415AEA">
      <w:pPr>
        <w:pStyle w:val="BodyText2"/>
        <w:keepNext/>
        <w:rPr>
          <w:bCs/>
          <w:iCs/>
        </w:rPr>
      </w:pPr>
    </w:p>
    <w:p w14:paraId="59E5A07F" w14:textId="77777777" w:rsidR="00415AEA" w:rsidRPr="003F02F8" w:rsidRDefault="00415AEA" w:rsidP="00415AEA"/>
    <w:p w14:paraId="594B1E5F" w14:textId="1504CE9F" w:rsidR="00415AEA" w:rsidRPr="003F02F8" w:rsidRDefault="00415AEA" w:rsidP="00994963">
      <w:pPr>
        <w:pStyle w:val="LetterBodyText"/>
        <w:spacing w:before="0"/>
        <w:jc w:val="both"/>
        <w:rPr>
          <w:rFonts w:ascii="Arial Narrow" w:hAnsi="Arial Narrow"/>
          <w:sz w:val="24"/>
        </w:rPr>
      </w:pPr>
      <w:r w:rsidRPr="003F02F8">
        <w:rPr>
          <w:rFonts w:ascii="Arial Narrow" w:hAnsi="Arial Narrow"/>
          <w:sz w:val="24"/>
        </w:rPr>
        <w:t xml:space="preserve">The main purpose of cookies is to identify users and to prepare customised web pages for them.  Cookies do not identify individuals, but they may link back to a database record about an individual.  Cookies </w:t>
      </w:r>
      <w:r w:rsidR="0005185D" w:rsidRPr="003F02F8">
        <w:rPr>
          <w:rFonts w:ascii="Arial Narrow" w:hAnsi="Arial Narrow"/>
          <w:sz w:val="24"/>
        </w:rPr>
        <w:t xml:space="preserve">are </w:t>
      </w:r>
      <w:r w:rsidRPr="003F02F8">
        <w:rPr>
          <w:rFonts w:ascii="Arial Narrow" w:hAnsi="Arial Narrow"/>
          <w:sz w:val="24"/>
        </w:rPr>
        <w:t xml:space="preserve">used by </w:t>
      </w:r>
      <w:r w:rsidR="00E36CD5" w:rsidRPr="003F02F8">
        <w:rPr>
          <w:rFonts w:ascii="Arial Narrow" w:hAnsi="Arial Narrow"/>
          <w:b/>
          <w:sz w:val="24"/>
        </w:rPr>
        <w:t xml:space="preserve">[Insert organisation name] </w:t>
      </w:r>
      <w:r w:rsidRPr="003F02F8">
        <w:rPr>
          <w:rFonts w:ascii="Arial Narrow" w:hAnsi="Arial Narrow"/>
          <w:sz w:val="24"/>
        </w:rPr>
        <w:t xml:space="preserve">to monitor usage of the website and to create a personal record of when an </w:t>
      </w:r>
      <w:r w:rsidR="00BB28E2" w:rsidRPr="003F02F8">
        <w:rPr>
          <w:rFonts w:ascii="Arial Narrow" w:hAnsi="Arial Narrow"/>
          <w:sz w:val="24"/>
        </w:rPr>
        <w:t>individual visit</w:t>
      </w:r>
      <w:r w:rsidR="00CF13A1" w:rsidRPr="003F02F8">
        <w:rPr>
          <w:rFonts w:ascii="Arial Narrow" w:hAnsi="Arial Narrow"/>
          <w:sz w:val="24"/>
        </w:rPr>
        <w:t>s</w:t>
      </w:r>
      <w:r w:rsidRPr="003F02F8">
        <w:rPr>
          <w:rFonts w:ascii="Arial Narrow" w:hAnsi="Arial Narrow"/>
          <w:sz w:val="24"/>
        </w:rPr>
        <w:t xml:space="preserve"> </w:t>
      </w:r>
      <w:r w:rsidR="00077316" w:rsidRPr="003F02F8">
        <w:rPr>
          <w:rFonts w:ascii="Arial Narrow" w:hAnsi="Arial Narrow"/>
          <w:sz w:val="24"/>
        </w:rPr>
        <w:t xml:space="preserve">the organisation </w:t>
      </w:r>
      <w:r w:rsidRPr="003F02F8">
        <w:rPr>
          <w:rFonts w:ascii="Arial Narrow" w:hAnsi="Arial Narrow"/>
          <w:sz w:val="24"/>
        </w:rPr>
        <w:t>website</w:t>
      </w:r>
      <w:r w:rsidR="0005185D" w:rsidRPr="003F02F8">
        <w:rPr>
          <w:rFonts w:ascii="Arial Narrow" w:hAnsi="Arial Narrow"/>
          <w:sz w:val="24"/>
        </w:rPr>
        <w:t>,</w:t>
      </w:r>
      <w:r w:rsidRPr="003F02F8">
        <w:rPr>
          <w:rFonts w:ascii="Arial Narrow" w:hAnsi="Arial Narrow"/>
          <w:sz w:val="24"/>
        </w:rPr>
        <w:t xml:space="preserve"> and what pages </w:t>
      </w:r>
      <w:r w:rsidR="003F56F7">
        <w:rPr>
          <w:rFonts w:ascii="Arial Narrow" w:hAnsi="Arial Narrow"/>
          <w:sz w:val="24"/>
        </w:rPr>
        <w:t>they view</w:t>
      </w:r>
      <w:r w:rsidR="0005185D" w:rsidRPr="003F02F8">
        <w:rPr>
          <w:rFonts w:ascii="Arial Narrow" w:hAnsi="Arial Narrow"/>
          <w:sz w:val="24"/>
        </w:rPr>
        <w:t>,</w:t>
      </w:r>
      <w:r w:rsidRPr="003F02F8">
        <w:rPr>
          <w:rFonts w:ascii="Arial Narrow" w:hAnsi="Arial Narrow"/>
          <w:sz w:val="24"/>
        </w:rPr>
        <w:t xml:space="preserve"> so that </w:t>
      </w:r>
      <w:r w:rsidR="00FE4D5A" w:rsidRPr="003F02F8">
        <w:rPr>
          <w:rFonts w:ascii="Arial Narrow" w:hAnsi="Arial Narrow"/>
          <w:sz w:val="24"/>
        </w:rPr>
        <w:t xml:space="preserve">the </w:t>
      </w:r>
      <w:r w:rsidRPr="003F02F8">
        <w:rPr>
          <w:rFonts w:ascii="Arial Narrow" w:hAnsi="Arial Narrow"/>
          <w:sz w:val="24"/>
        </w:rPr>
        <w:t>individual may be served more effectively</w:t>
      </w:r>
      <w:r w:rsidR="00D85800" w:rsidRPr="003F02F8">
        <w:rPr>
          <w:rFonts w:ascii="Arial Narrow" w:hAnsi="Arial Narrow"/>
          <w:sz w:val="24"/>
        </w:rPr>
        <w:t xml:space="preserve"> in the future</w:t>
      </w:r>
      <w:r w:rsidRPr="003F02F8">
        <w:rPr>
          <w:rFonts w:ascii="Arial Narrow" w:hAnsi="Arial Narrow"/>
          <w:sz w:val="24"/>
        </w:rPr>
        <w:t>.</w:t>
      </w:r>
    </w:p>
    <w:p w14:paraId="31D9147B" w14:textId="6C671E4B" w:rsidR="00415AEA" w:rsidRPr="003F02F8" w:rsidRDefault="00415AEA" w:rsidP="00994963">
      <w:pPr>
        <w:pStyle w:val="LetterBodyText"/>
        <w:jc w:val="both"/>
        <w:rPr>
          <w:rFonts w:ascii="Arial Narrow" w:hAnsi="Arial Narrow"/>
          <w:sz w:val="24"/>
        </w:rPr>
      </w:pPr>
      <w:r w:rsidRPr="003F02F8">
        <w:rPr>
          <w:rFonts w:ascii="Arial Narrow" w:hAnsi="Arial Narrow"/>
          <w:sz w:val="24"/>
        </w:rPr>
        <w:t xml:space="preserve">Our website may contain links to other websites. </w:t>
      </w:r>
      <w:r w:rsidR="00E36CD5" w:rsidRPr="003F02F8">
        <w:rPr>
          <w:rFonts w:ascii="Arial Narrow" w:hAnsi="Arial Narrow"/>
          <w:b/>
          <w:sz w:val="24"/>
        </w:rPr>
        <w:t>[Insert organisation name]</w:t>
      </w:r>
      <w:r w:rsidRPr="003F02F8">
        <w:rPr>
          <w:rFonts w:ascii="Arial Narrow" w:hAnsi="Arial Narrow"/>
          <w:sz w:val="24"/>
        </w:rPr>
        <w:t xml:space="preserve"> is not responsible for the privacy practices of linked websites</w:t>
      </w:r>
      <w:r w:rsidR="008D134B" w:rsidRPr="003F02F8">
        <w:rPr>
          <w:rFonts w:ascii="Arial Narrow" w:hAnsi="Arial Narrow"/>
          <w:sz w:val="24"/>
        </w:rPr>
        <w:t>,</w:t>
      </w:r>
      <w:r w:rsidRPr="003F02F8">
        <w:rPr>
          <w:rFonts w:ascii="Arial Narrow" w:hAnsi="Arial Narrow"/>
          <w:sz w:val="24"/>
        </w:rPr>
        <w:t xml:space="preserve"> and linked websites are not subject to our privacy policies and procedures.</w:t>
      </w:r>
    </w:p>
    <w:p w14:paraId="6FF370B9" w14:textId="77777777" w:rsidR="00415AEA" w:rsidRPr="003F02F8" w:rsidRDefault="00415AEA" w:rsidP="00415AEA"/>
    <w:p w14:paraId="69385254" w14:textId="77777777" w:rsidR="00415AEA" w:rsidRPr="003F02F8" w:rsidRDefault="00415AEA" w:rsidP="00415AEA">
      <w:pPr>
        <w:pStyle w:val="Heading3"/>
      </w:pPr>
      <w:r w:rsidRPr="003F02F8">
        <w:t>8.2.6.</w:t>
      </w:r>
      <w:r w:rsidRPr="003F02F8">
        <w:tab/>
        <w:t>Holding personal information</w:t>
      </w:r>
    </w:p>
    <w:p w14:paraId="30BB5ABA" w14:textId="4B022326" w:rsidR="00415AEA" w:rsidRPr="003F02F8" w:rsidRDefault="00415AEA" w:rsidP="00415AEA">
      <w:r w:rsidRPr="003F02F8">
        <w:t xml:space="preserve">Any personal information held is stored on both electronic files and </w:t>
      </w:r>
      <w:r w:rsidR="00144ED7" w:rsidRPr="003F02F8">
        <w:t xml:space="preserve">hard copy </w:t>
      </w:r>
      <w:r w:rsidRPr="003F02F8">
        <w:t>files in accordance with this policy and other internal policies</w:t>
      </w:r>
      <w:r w:rsidR="00144ED7" w:rsidRPr="003F02F8">
        <w:t>,</w:t>
      </w:r>
      <w:r w:rsidRPr="003F02F8">
        <w:t xml:space="preserve"> including:</w:t>
      </w:r>
    </w:p>
    <w:p w14:paraId="1E944EDD" w14:textId="77777777" w:rsidR="00415AEA" w:rsidRPr="003F02F8" w:rsidRDefault="00415AEA" w:rsidP="00415AEA">
      <w:pPr>
        <w:pStyle w:val="ListParagraph"/>
        <w:numPr>
          <w:ilvl w:val="0"/>
          <w:numId w:val="5"/>
        </w:numPr>
      </w:pPr>
      <w:r w:rsidRPr="003F02F8">
        <w:t>Organisational Development Policy – organisation filing and information management</w:t>
      </w:r>
    </w:p>
    <w:p w14:paraId="3AA23E17" w14:textId="77777777" w:rsidR="00415AEA" w:rsidRPr="003F02F8" w:rsidRDefault="00415AEA" w:rsidP="00415AEA">
      <w:pPr>
        <w:pStyle w:val="ListParagraph"/>
        <w:numPr>
          <w:ilvl w:val="0"/>
          <w:numId w:val="5"/>
        </w:numPr>
      </w:pPr>
      <w:r w:rsidRPr="003F02F8">
        <w:t>Information and Communication Technology Poli</w:t>
      </w:r>
      <w:r w:rsidR="00EE18D2" w:rsidRPr="003F02F8">
        <w:t>cy – electronic file management</w:t>
      </w:r>
    </w:p>
    <w:p w14:paraId="7D34CEF8" w14:textId="77777777" w:rsidR="00415AEA" w:rsidRPr="003F02F8" w:rsidRDefault="00415AEA" w:rsidP="00415AEA">
      <w:pPr>
        <w:pStyle w:val="ListParagraph"/>
        <w:numPr>
          <w:ilvl w:val="0"/>
          <w:numId w:val="5"/>
        </w:numPr>
      </w:pPr>
      <w:r w:rsidRPr="003F02F8">
        <w:t>Clinical Supervision Policy – for clinical staff supervision processes</w:t>
      </w:r>
    </w:p>
    <w:p w14:paraId="6DF4FF65" w14:textId="2C0B450B" w:rsidR="00415AEA" w:rsidRPr="003F02F8" w:rsidRDefault="00415AEA" w:rsidP="00415AEA">
      <w:pPr>
        <w:pStyle w:val="ListParagraph"/>
        <w:numPr>
          <w:ilvl w:val="0"/>
          <w:numId w:val="5"/>
        </w:numPr>
      </w:pPr>
      <w:r w:rsidRPr="003F02F8">
        <w:t xml:space="preserve">Service and Program Operations Policy </w:t>
      </w:r>
      <w:r w:rsidR="005D353C" w:rsidRPr="003F02F8">
        <w:t>–</w:t>
      </w:r>
      <w:r w:rsidRPr="003F02F8">
        <w:t xml:space="preserve"> for client information and file management; and</w:t>
      </w:r>
    </w:p>
    <w:p w14:paraId="6AF6B6E8" w14:textId="4764817A" w:rsidR="00415AEA" w:rsidRPr="003F02F8" w:rsidRDefault="00415AEA" w:rsidP="00415AEA">
      <w:pPr>
        <w:pStyle w:val="ListParagraph"/>
        <w:numPr>
          <w:ilvl w:val="0"/>
          <w:numId w:val="5"/>
        </w:numPr>
      </w:pPr>
      <w:r w:rsidRPr="003F02F8">
        <w:t xml:space="preserve">Client Clinical Management Policy </w:t>
      </w:r>
      <w:r w:rsidR="005D353C" w:rsidRPr="003F02F8">
        <w:t>–</w:t>
      </w:r>
      <w:r w:rsidRPr="003F02F8">
        <w:t xml:space="preserve"> for client health information and file management.</w:t>
      </w:r>
    </w:p>
    <w:p w14:paraId="15D3CDCE" w14:textId="77777777" w:rsidR="00415AEA" w:rsidRPr="003F02F8" w:rsidRDefault="00415AEA" w:rsidP="00415AEA">
      <w:pPr>
        <w:pStyle w:val="ListParagraph"/>
        <w:ind w:left="360"/>
      </w:pPr>
    </w:p>
    <w:p w14:paraId="798B247C" w14:textId="77777777" w:rsidR="00415AEA" w:rsidRPr="003F02F8" w:rsidRDefault="00415AEA" w:rsidP="00415AEA">
      <w:pPr>
        <w:pStyle w:val="Heading2"/>
      </w:pPr>
      <w:bookmarkStart w:id="66" w:name="_Toc394588271"/>
      <w:bookmarkStart w:id="67" w:name="_Toc519695537"/>
      <w:r w:rsidRPr="003F02F8">
        <w:rPr>
          <w:rFonts w:eastAsiaTheme="minorEastAsia" w:cstheme="minorBidi"/>
        </w:rPr>
        <w:t xml:space="preserve">8.3 </w:t>
      </w:r>
      <w:r w:rsidRPr="003F02F8">
        <w:rPr>
          <w:rFonts w:eastAsiaTheme="minorEastAsia" w:cstheme="minorBidi"/>
        </w:rPr>
        <w:tab/>
      </w:r>
      <w:r w:rsidRPr="003F02F8">
        <w:t>Dealing with personal information</w:t>
      </w:r>
      <w:bookmarkEnd w:id="66"/>
      <w:bookmarkEnd w:id="67"/>
    </w:p>
    <w:p w14:paraId="6A03A247" w14:textId="77777777" w:rsidR="00415AEA" w:rsidRPr="003F02F8" w:rsidRDefault="00415AEA" w:rsidP="00415AEA"/>
    <w:p w14:paraId="28757A1A" w14:textId="77777777" w:rsidR="00415AEA" w:rsidRPr="003F02F8" w:rsidRDefault="00415AEA" w:rsidP="00415AEA">
      <w:pPr>
        <w:pStyle w:val="Heading3"/>
      </w:pPr>
      <w:r w:rsidRPr="003F02F8">
        <w:t>8.3.1</w:t>
      </w:r>
      <w:r w:rsidRPr="003F02F8">
        <w:tab/>
        <w:t xml:space="preserve">Use and disclosure </w:t>
      </w:r>
    </w:p>
    <w:p w14:paraId="3DD9F809" w14:textId="4D039F77" w:rsidR="00415AEA" w:rsidRPr="003F02F8" w:rsidRDefault="00E36CD5" w:rsidP="00415AEA">
      <w:r w:rsidRPr="003F02F8">
        <w:rPr>
          <w:b/>
        </w:rPr>
        <w:t>[Insert organisation name]</w:t>
      </w:r>
      <w:r w:rsidR="00415AEA" w:rsidRPr="003F02F8">
        <w:rPr>
          <w:b/>
        </w:rPr>
        <w:t xml:space="preserve"> </w:t>
      </w:r>
      <w:r w:rsidR="00415AEA" w:rsidRPr="003F02F8">
        <w:t>only use</w:t>
      </w:r>
      <w:r w:rsidR="0070497F" w:rsidRPr="003F02F8">
        <w:t>s</w:t>
      </w:r>
      <w:r w:rsidR="00415AEA" w:rsidRPr="003F02F8">
        <w:t xml:space="preserve"> personal information for the purpose(s) for which it was given, or for purposes which are directly related to one of the functions or activities of the organisation or reasonably related activities. Personal information may be provided to government agencies, other organisations or individuals only if: </w:t>
      </w:r>
    </w:p>
    <w:p w14:paraId="6E0D3AC6" w14:textId="323DAA6B" w:rsidR="00415AEA" w:rsidRPr="003F02F8" w:rsidRDefault="00415AEA" w:rsidP="00415AEA">
      <w:pPr>
        <w:pStyle w:val="ListParagraph"/>
        <w:numPr>
          <w:ilvl w:val="0"/>
          <w:numId w:val="5"/>
        </w:numPr>
      </w:pPr>
      <w:r w:rsidRPr="003F02F8">
        <w:t>the individual has consented</w:t>
      </w:r>
      <w:r w:rsidR="005D353C" w:rsidRPr="003F02F8">
        <w:t xml:space="preserve"> to its disclosure </w:t>
      </w:r>
    </w:p>
    <w:p w14:paraId="0C949F0A" w14:textId="77777777" w:rsidR="00415AEA" w:rsidRPr="003F02F8" w:rsidRDefault="00415AEA" w:rsidP="00415AEA">
      <w:pPr>
        <w:pStyle w:val="ListParagraph"/>
        <w:numPr>
          <w:ilvl w:val="0"/>
          <w:numId w:val="5"/>
        </w:numPr>
      </w:pPr>
      <w:r w:rsidRPr="003F02F8">
        <w:t xml:space="preserve">it is required or authorised by law; or </w:t>
      </w:r>
    </w:p>
    <w:p w14:paraId="3CA605B2" w14:textId="77777777" w:rsidR="00415AEA" w:rsidRPr="003F02F8" w:rsidRDefault="00415AEA" w:rsidP="00415AEA">
      <w:pPr>
        <w:pStyle w:val="ListParagraph"/>
        <w:numPr>
          <w:ilvl w:val="0"/>
          <w:numId w:val="5"/>
        </w:numPr>
      </w:pPr>
      <w:r w:rsidRPr="003F02F8">
        <w:t xml:space="preserve">it will prevent or lessen a serious and imminent threat to somebody's life or health. </w:t>
      </w:r>
    </w:p>
    <w:p w14:paraId="483546F2" w14:textId="77777777" w:rsidR="00415AEA" w:rsidRPr="003F02F8" w:rsidRDefault="00415AEA" w:rsidP="00415AEA"/>
    <w:p w14:paraId="3EEF7E1E" w14:textId="26A830C4" w:rsidR="00415AEA" w:rsidRPr="003F02F8" w:rsidRDefault="00E36CD5" w:rsidP="00415AEA">
      <w:r w:rsidRPr="003F02F8">
        <w:rPr>
          <w:b/>
        </w:rPr>
        <w:lastRenderedPageBreak/>
        <w:t>[Insert organisation name]</w:t>
      </w:r>
      <w:r w:rsidR="00415AEA" w:rsidRPr="003F02F8">
        <w:t xml:space="preserve"> </w:t>
      </w:r>
      <w:r w:rsidR="00415AEA" w:rsidRPr="003F02F8">
        <w:rPr>
          <w:b/>
        </w:rPr>
        <w:t>[are/are not likely to]</w:t>
      </w:r>
      <w:r w:rsidR="00415AEA" w:rsidRPr="003F02F8">
        <w:t xml:space="preserve"> disclose your personal information to overseas recipients. Those recipients may be in the following countries: </w:t>
      </w:r>
      <w:r w:rsidR="00415AEA" w:rsidRPr="003F02F8">
        <w:rPr>
          <w:b/>
        </w:rPr>
        <w:t>[insert known locations]</w:t>
      </w:r>
      <w:r w:rsidR="005D353C" w:rsidRPr="003F02F8">
        <w:rPr>
          <w:b/>
        </w:rPr>
        <w:t>.</w:t>
      </w:r>
    </w:p>
    <w:p w14:paraId="04C61454" w14:textId="77777777" w:rsidR="00415AEA" w:rsidRPr="003F02F8" w:rsidRDefault="00415AEA" w:rsidP="00415AEA"/>
    <w:p w14:paraId="3E067C4F" w14:textId="432EDB81" w:rsidR="00415AEA" w:rsidRPr="003F02F8" w:rsidRDefault="00415AEA" w:rsidP="00415AEA">
      <w:r w:rsidRPr="003F02F8">
        <w:t>Overseas disclosures may occur through direct disclosure, or by indirect disclosure</w:t>
      </w:r>
      <w:r w:rsidR="00122003" w:rsidRPr="003F02F8">
        <w:t>;</w:t>
      </w:r>
      <w:r w:rsidRPr="003F02F8">
        <w:t xml:space="preserve"> for instance, through a </w:t>
      </w:r>
      <w:r w:rsidR="00BB28E2" w:rsidRPr="003F02F8">
        <w:t>third-party</w:t>
      </w:r>
      <w:r w:rsidRPr="003F02F8">
        <w:t xml:space="preserve"> service provider that </w:t>
      </w:r>
      <w:r w:rsidR="00EE18D2" w:rsidRPr="003F02F8">
        <w:t>has overseas IT infrastructure.</w:t>
      </w:r>
    </w:p>
    <w:p w14:paraId="19DBB978" w14:textId="77777777" w:rsidR="00415AEA" w:rsidRPr="003F02F8" w:rsidRDefault="00415AEA" w:rsidP="00415AEA">
      <w:pPr>
        <w:pStyle w:val="BodyText2"/>
        <w:keepNext/>
        <w:rPr>
          <w:b/>
          <w:bCs/>
          <w:iCs/>
        </w:rPr>
      </w:pPr>
      <w:r w:rsidRPr="003F02F8">
        <w:rPr>
          <w:b/>
          <w:bCs/>
          <w:iCs/>
        </w:rPr>
        <w:sym w:font="Wingdings 2" w:char="F023"/>
      </w:r>
      <w:r w:rsidRPr="003F02F8">
        <w:rPr>
          <w:b/>
          <w:bCs/>
          <w:iCs/>
        </w:rPr>
        <w:t>Note*</w:t>
      </w:r>
    </w:p>
    <w:p w14:paraId="1D66F11C" w14:textId="77777777" w:rsidR="00415AEA" w:rsidRPr="003F02F8" w:rsidRDefault="00415AEA" w:rsidP="00415AEA">
      <w:pPr>
        <w:pStyle w:val="BodyText2"/>
        <w:keepNext/>
        <w:rPr>
          <w:bCs/>
          <w:iCs/>
        </w:rPr>
      </w:pPr>
      <w:r w:rsidRPr="003F02F8">
        <w:rPr>
          <w:bCs/>
          <w:iCs/>
        </w:rPr>
        <w:t xml:space="preserve">Enquiries should be made to determine </w:t>
      </w:r>
      <w:r w:rsidR="007A5C8E" w:rsidRPr="003F02F8">
        <w:rPr>
          <w:bCs/>
          <w:iCs/>
        </w:rPr>
        <w:t xml:space="preserve">those circumstances </w:t>
      </w:r>
      <w:r w:rsidRPr="003F02F8">
        <w:rPr>
          <w:bCs/>
          <w:iCs/>
        </w:rPr>
        <w:t xml:space="preserve">where this type of arrangement may affect the organisation. </w:t>
      </w:r>
    </w:p>
    <w:p w14:paraId="113C81B6" w14:textId="77777777" w:rsidR="00415AEA" w:rsidRPr="003F02F8" w:rsidRDefault="00415AEA" w:rsidP="00415AEA">
      <w:pPr>
        <w:pStyle w:val="BodyText2"/>
        <w:keepNext/>
        <w:rPr>
          <w:bCs/>
          <w:iCs/>
        </w:rPr>
      </w:pPr>
    </w:p>
    <w:p w14:paraId="5948E1FB" w14:textId="77777777" w:rsidR="00415AEA" w:rsidRPr="003F02F8" w:rsidRDefault="00415AEA" w:rsidP="00EE18D2">
      <w:pPr>
        <w:pStyle w:val="BodyText2"/>
        <w:rPr>
          <w:bCs/>
          <w:iCs/>
        </w:rPr>
      </w:pPr>
      <w:r w:rsidRPr="003F02F8">
        <w:rPr>
          <w:bCs/>
          <w:iCs/>
        </w:rPr>
        <w:t>*Please delete this note before finalising this policy.</w:t>
      </w:r>
    </w:p>
    <w:p w14:paraId="5C12433B" w14:textId="77777777" w:rsidR="00415AEA" w:rsidRPr="003F02F8" w:rsidRDefault="00415AEA" w:rsidP="00415AEA"/>
    <w:p w14:paraId="43AA2199" w14:textId="77777777" w:rsidR="00415AEA" w:rsidRPr="003F02F8" w:rsidRDefault="00415AEA" w:rsidP="00415AEA">
      <w:pPr>
        <w:pStyle w:val="Heading3"/>
      </w:pPr>
      <w:r w:rsidRPr="003F02F8">
        <w:t>8.3.2</w:t>
      </w:r>
      <w:r w:rsidRPr="003F02F8">
        <w:tab/>
        <w:t>Marketing and promotion</w:t>
      </w:r>
    </w:p>
    <w:p w14:paraId="70D7CB63" w14:textId="1F097478" w:rsidR="00415AEA" w:rsidRPr="003F02F8" w:rsidRDefault="00E36CD5" w:rsidP="00415AEA">
      <w:r w:rsidRPr="003F02F8">
        <w:rPr>
          <w:b/>
        </w:rPr>
        <w:t xml:space="preserve">[Insert organisation name] </w:t>
      </w:r>
      <w:r w:rsidR="00415AEA" w:rsidRPr="003F02F8">
        <w:t>do</w:t>
      </w:r>
      <w:r w:rsidR="0070497F" w:rsidRPr="003F02F8">
        <w:t>es</w:t>
      </w:r>
      <w:r w:rsidR="00415AEA" w:rsidRPr="003F02F8">
        <w:t xml:space="preserve"> not use or disclose any type of personal information for the purpose of direct marketing or promotion of the organisation without the consent of the individual. </w:t>
      </w:r>
    </w:p>
    <w:p w14:paraId="21A288E2" w14:textId="77777777" w:rsidR="00415AEA" w:rsidRPr="003F02F8" w:rsidRDefault="00415AEA" w:rsidP="00415AEA"/>
    <w:p w14:paraId="7369F993" w14:textId="77777777" w:rsidR="00415AEA" w:rsidRPr="003F02F8" w:rsidRDefault="00415AEA" w:rsidP="00415AEA">
      <w:r w:rsidRPr="003F02F8">
        <w:t xml:space="preserve">The organisation may use personal information other than sensitive information only if the individual has consented to the use or disclosure of the information for that purpose. </w:t>
      </w:r>
    </w:p>
    <w:p w14:paraId="43987470" w14:textId="77777777" w:rsidR="00415AEA" w:rsidRPr="003F02F8" w:rsidRDefault="00415AEA" w:rsidP="00415AEA"/>
    <w:p w14:paraId="4AB7C63A" w14:textId="77777777" w:rsidR="00415AEA" w:rsidRPr="003F02F8" w:rsidRDefault="00415AEA" w:rsidP="00415AEA">
      <w:r w:rsidRPr="003F02F8">
        <w:t xml:space="preserve">Clients, staff members, Board members, students and volunteers are asked to provide consent for this purpose when accessing or starting their involvement with the organisation.  </w:t>
      </w:r>
    </w:p>
    <w:p w14:paraId="073C7B3C" w14:textId="77777777" w:rsidR="00415AEA" w:rsidRPr="003F02F8" w:rsidRDefault="00415AEA" w:rsidP="00415AEA"/>
    <w:p w14:paraId="3650704F" w14:textId="53549FB9" w:rsidR="00415AEA" w:rsidRPr="003F02F8" w:rsidRDefault="00415AEA" w:rsidP="00415AEA">
      <w:pPr>
        <w:pStyle w:val="Heading3"/>
      </w:pPr>
      <w:r w:rsidRPr="003F02F8">
        <w:rPr>
          <w:bCs w:val="0"/>
        </w:rPr>
        <w:t>8.3.3</w:t>
      </w:r>
      <w:r w:rsidRPr="003F02F8">
        <w:rPr>
          <w:bCs w:val="0"/>
        </w:rPr>
        <w:tab/>
        <w:t>Government</w:t>
      </w:r>
      <w:r w:rsidR="007A5C8E" w:rsidRPr="003F02F8">
        <w:rPr>
          <w:bCs w:val="0"/>
        </w:rPr>
        <w:t>-</w:t>
      </w:r>
      <w:r w:rsidRPr="003F02F8">
        <w:rPr>
          <w:bCs w:val="0"/>
        </w:rPr>
        <w:t xml:space="preserve">related identifiers </w:t>
      </w:r>
    </w:p>
    <w:p w14:paraId="46F1536D" w14:textId="6E7B5062" w:rsidR="00EE18D2" w:rsidRPr="003F02F8" w:rsidRDefault="00415AEA" w:rsidP="00415AEA">
      <w:r w:rsidRPr="003F02F8">
        <w:t xml:space="preserve">As required by the Privacy Act, </w:t>
      </w:r>
      <w:r w:rsidR="00E36CD5" w:rsidRPr="003F02F8">
        <w:rPr>
          <w:b/>
        </w:rPr>
        <w:t xml:space="preserve">[Insert organisation name] </w:t>
      </w:r>
      <w:r w:rsidRPr="003F02F8">
        <w:t>do</w:t>
      </w:r>
      <w:r w:rsidR="00D24068" w:rsidRPr="003F02F8">
        <w:t>es</w:t>
      </w:r>
      <w:r w:rsidRPr="003F02F8">
        <w:t xml:space="preserve"> not adopt a government</w:t>
      </w:r>
      <w:r w:rsidR="00906618" w:rsidRPr="003F02F8">
        <w:t>-</w:t>
      </w:r>
      <w:r w:rsidRPr="003F02F8">
        <w:t>assigned individual identifier number as its own</w:t>
      </w:r>
      <w:r w:rsidR="009145C1" w:rsidRPr="003F02F8">
        <w:t>;</w:t>
      </w:r>
      <w:r w:rsidRPr="003F02F8">
        <w:t xml:space="preserve"> for example</w:t>
      </w:r>
      <w:r w:rsidR="009145C1" w:rsidRPr="003F02F8">
        <w:t>,</w:t>
      </w:r>
      <w:r w:rsidRPr="003F02F8">
        <w:t xml:space="preserve"> using a </w:t>
      </w:r>
      <w:r w:rsidR="00F26459" w:rsidRPr="003F02F8">
        <w:t>Medicare</w:t>
      </w:r>
      <w:r w:rsidRPr="003F02F8">
        <w:t xml:space="preserve"> number as if it were its own identifier/client code. </w:t>
      </w:r>
      <w:r w:rsidR="00F21018" w:rsidRPr="003F02F8">
        <w:t>However, the introduction of a Statistical Linkage Key</w:t>
      </w:r>
      <w:r w:rsidR="009D0395" w:rsidRPr="003F02F8">
        <w:t xml:space="preserve"> 581 Cluster</w:t>
      </w:r>
      <w:r w:rsidR="00F21018" w:rsidRPr="003F02F8">
        <w:t xml:space="preserve"> to the Alcohol and Other Drug Treatment Services National and NSW Minimum Data Sets (N/MDS) has seen the inclusion of a unique client identifier.</w:t>
      </w:r>
      <w:r w:rsidR="00F21018" w:rsidRPr="003F02F8">
        <w:rPr>
          <w:rStyle w:val="FootnoteReference"/>
        </w:rPr>
        <w:footnoteReference w:id="10"/>
      </w:r>
      <w:r w:rsidR="00E41629" w:rsidRPr="003F02F8">
        <w:t xml:space="preserve"> </w:t>
      </w:r>
    </w:p>
    <w:p w14:paraId="331A5670" w14:textId="77777777" w:rsidR="00EE18D2" w:rsidRPr="003F02F8" w:rsidRDefault="00EE18D2" w:rsidP="00415AEA"/>
    <w:p w14:paraId="1472D85D" w14:textId="21FCE748" w:rsidR="00415AEA" w:rsidRPr="003F02F8" w:rsidRDefault="00E41629" w:rsidP="00415AEA">
      <w:r w:rsidRPr="003F02F8">
        <w:t xml:space="preserve">The </w:t>
      </w:r>
      <w:r w:rsidR="00390C5A" w:rsidRPr="003F02F8">
        <w:t>Statistical Linkage Key 581 Cluster</w:t>
      </w:r>
      <w:r w:rsidRPr="003F02F8">
        <w:t xml:space="preserve"> uses letters from the client</w:t>
      </w:r>
      <w:r w:rsidR="009145C1" w:rsidRPr="003F02F8">
        <w:t>’s</w:t>
      </w:r>
      <w:r w:rsidRPr="003F02F8">
        <w:t xml:space="preserve"> first and surname, client</w:t>
      </w:r>
      <w:r w:rsidR="009145C1" w:rsidRPr="003F02F8">
        <w:t>’s</w:t>
      </w:r>
      <w:r w:rsidRPr="003F02F8">
        <w:t xml:space="preserve"> date of birth and their sex. In this way client data regarding use of treatment services can be examined for the purposes of improved provision of services – while not communicating the actual name and surname of the individual such that they might be identified personally. </w:t>
      </w:r>
      <w:r w:rsidR="00F26459" w:rsidRPr="003F02F8">
        <w:t>M</w:t>
      </w:r>
      <w:r w:rsidRPr="003F02F8">
        <w:t xml:space="preserve">ore </w:t>
      </w:r>
      <w:r w:rsidR="00F26459" w:rsidRPr="003F02F8">
        <w:t xml:space="preserve">information </w:t>
      </w:r>
      <w:r w:rsidR="00921DEE" w:rsidRPr="003F02F8">
        <w:t xml:space="preserve">on </w:t>
      </w:r>
      <w:proofErr w:type="spellStart"/>
      <w:r w:rsidR="00921DEE" w:rsidRPr="003F02F8">
        <w:t>NADAbase</w:t>
      </w:r>
      <w:proofErr w:type="spellEnd"/>
      <w:r w:rsidR="00921DEE" w:rsidRPr="003F02F8">
        <w:t xml:space="preserve"> and the minimum data sets for drug and alcohol treatment services </w:t>
      </w:r>
      <w:r w:rsidR="00F26459" w:rsidRPr="003F02F8">
        <w:t xml:space="preserve">can be found on the </w:t>
      </w:r>
      <w:r w:rsidRPr="003F02F8">
        <w:t xml:space="preserve">NADA </w:t>
      </w:r>
      <w:r w:rsidRPr="003F02F8">
        <w:rPr>
          <w:rStyle w:val="Hyperlink"/>
          <w:color w:val="auto"/>
        </w:rPr>
        <w:t>website</w:t>
      </w:r>
      <w:r w:rsidR="00D14431" w:rsidRPr="003F02F8">
        <w:t xml:space="preserve"> and at the NSW Government Health website</w:t>
      </w:r>
      <w:r w:rsidR="00921DEE" w:rsidRPr="003F02F8">
        <w:t xml:space="preserve"> respectively.</w:t>
      </w:r>
      <w:r w:rsidR="007731D4" w:rsidRPr="003F02F8">
        <w:t xml:space="preserve"> </w:t>
      </w:r>
      <w:r w:rsidR="008902C4" w:rsidRPr="003F02F8">
        <w:t xml:space="preserve">A </w:t>
      </w:r>
      <w:proofErr w:type="spellStart"/>
      <w:r w:rsidR="008902C4" w:rsidRPr="003F02F8">
        <w:t>NADAbase</w:t>
      </w:r>
      <w:proofErr w:type="spellEnd"/>
      <w:r w:rsidR="008902C4" w:rsidRPr="003F02F8">
        <w:t xml:space="preserve"> tutorial can be </w:t>
      </w:r>
      <w:proofErr w:type="spellStart"/>
      <w:r w:rsidR="008902C4" w:rsidRPr="003F02F8">
        <w:t>foundonline</w:t>
      </w:r>
      <w:proofErr w:type="spellEnd"/>
      <w:r w:rsidR="008902C4" w:rsidRPr="003F02F8">
        <w:t xml:space="preserve">. </w:t>
      </w:r>
      <w:r w:rsidR="007731D4" w:rsidRPr="003F02F8">
        <w:t>Further AOD performance indicator resources can be found at the NADA website.</w:t>
      </w:r>
    </w:p>
    <w:p w14:paraId="14E31AD0" w14:textId="77777777" w:rsidR="00415AEA" w:rsidRPr="003F02F8" w:rsidRDefault="00415AEA" w:rsidP="00415AEA"/>
    <w:p w14:paraId="67886BC9" w14:textId="03E2689E" w:rsidR="00415AEA" w:rsidRPr="003F02F8" w:rsidRDefault="00415AEA" w:rsidP="00415AEA">
      <w:r w:rsidRPr="003F02F8">
        <w:t>Government</w:t>
      </w:r>
      <w:r w:rsidR="003E6E55" w:rsidRPr="003F02F8">
        <w:t>-</w:t>
      </w:r>
      <w:r w:rsidRPr="003F02F8">
        <w:t xml:space="preserve">related identifiers are not used or disclosed unless the use or disclosure of the identifier is: </w:t>
      </w:r>
    </w:p>
    <w:p w14:paraId="779BF022" w14:textId="77777777" w:rsidR="00415AEA" w:rsidRPr="003F02F8" w:rsidRDefault="00415AEA" w:rsidP="00415AEA">
      <w:pPr>
        <w:pStyle w:val="ListParagraph"/>
        <w:numPr>
          <w:ilvl w:val="0"/>
          <w:numId w:val="5"/>
        </w:numPr>
      </w:pPr>
      <w:r w:rsidRPr="003F02F8">
        <w:t>reasonably necessary to verify the identity of the individual for the purposes of the organisation's activities or functions</w:t>
      </w:r>
    </w:p>
    <w:p w14:paraId="34583AB1" w14:textId="77777777" w:rsidR="00415AEA" w:rsidRPr="003F02F8" w:rsidRDefault="00415AEA" w:rsidP="00415AEA">
      <w:pPr>
        <w:pStyle w:val="ListParagraph"/>
        <w:numPr>
          <w:ilvl w:val="0"/>
          <w:numId w:val="5"/>
        </w:numPr>
      </w:pPr>
      <w:r w:rsidRPr="003F02F8">
        <w:t>reasonably required to fulfil obligations to an emergency or government agency; or</w:t>
      </w:r>
    </w:p>
    <w:p w14:paraId="37D07955" w14:textId="1FD42175" w:rsidR="00415AEA" w:rsidRPr="003F02F8" w:rsidRDefault="00415AEA" w:rsidP="00415AEA">
      <w:pPr>
        <w:pStyle w:val="ListParagraph"/>
        <w:numPr>
          <w:ilvl w:val="0"/>
          <w:numId w:val="5"/>
        </w:numPr>
      </w:pPr>
      <w:r w:rsidRPr="003F02F8">
        <w:t>where authorised or permitted under Australian law.</w:t>
      </w:r>
    </w:p>
    <w:p w14:paraId="53CB9455" w14:textId="77777777" w:rsidR="00415AEA" w:rsidRPr="003F02F8" w:rsidRDefault="00415AEA" w:rsidP="00415AEA"/>
    <w:p w14:paraId="440674A5" w14:textId="0F52870A" w:rsidR="00415AEA" w:rsidRPr="003F02F8" w:rsidRDefault="00415AEA" w:rsidP="00F927B5">
      <w:pPr>
        <w:pStyle w:val="Heading2"/>
      </w:pPr>
      <w:bookmarkStart w:id="68" w:name="_Toc394588272"/>
      <w:bookmarkStart w:id="69" w:name="_Toc519695538"/>
      <w:r w:rsidRPr="003F02F8">
        <w:t>8.4</w:t>
      </w:r>
      <w:r w:rsidRPr="003F02F8">
        <w:tab/>
        <w:t>Integrity of personal information</w:t>
      </w:r>
      <w:bookmarkEnd w:id="68"/>
      <w:bookmarkEnd w:id="69"/>
    </w:p>
    <w:p w14:paraId="46B5A9C5" w14:textId="77777777" w:rsidR="00415AEA" w:rsidRPr="003F02F8" w:rsidRDefault="00415AEA" w:rsidP="00415AEA">
      <w:pPr>
        <w:pStyle w:val="Heading3"/>
      </w:pPr>
      <w:r w:rsidRPr="003F02F8">
        <w:t>8.4.1</w:t>
      </w:r>
      <w:r w:rsidRPr="003F02F8">
        <w:tab/>
        <w:t xml:space="preserve">Data quality </w:t>
      </w:r>
    </w:p>
    <w:p w14:paraId="423EBD83" w14:textId="600DBE7B" w:rsidR="00415AEA" w:rsidRPr="003F02F8" w:rsidRDefault="00E36CD5" w:rsidP="00415AEA">
      <w:r w:rsidRPr="003F02F8">
        <w:rPr>
          <w:b/>
        </w:rPr>
        <w:t>[Insert organisation name</w:t>
      </w:r>
      <w:r w:rsidR="001F30DA" w:rsidRPr="003F02F8">
        <w:rPr>
          <w:b/>
        </w:rPr>
        <w:t xml:space="preserve">] </w:t>
      </w:r>
      <w:r w:rsidR="001F30DA" w:rsidRPr="003F02F8">
        <w:t>take</w:t>
      </w:r>
      <w:r w:rsidR="004F4E77" w:rsidRPr="003F02F8">
        <w:t>s</w:t>
      </w:r>
      <w:r w:rsidR="00415AEA" w:rsidRPr="003F02F8">
        <w:t xml:space="preserve"> steps to ensure that the personal information collected, use</w:t>
      </w:r>
      <w:r w:rsidR="00077316" w:rsidRPr="003F02F8">
        <w:t>d</w:t>
      </w:r>
      <w:r w:rsidR="00415AEA" w:rsidRPr="003F02F8">
        <w:t xml:space="preserve"> and </w:t>
      </w:r>
      <w:r w:rsidR="00077316" w:rsidRPr="003F02F8">
        <w:t xml:space="preserve">disclosed </w:t>
      </w:r>
      <w:r w:rsidR="00415AEA" w:rsidRPr="003F02F8">
        <w:t>is accurate, up-to-date, complete and relevant.</w:t>
      </w:r>
    </w:p>
    <w:p w14:paraId="7BF92759" w14:textId="77777777" w:rsidR="00415AEA" w:rsidRPr="003F02F8" w:rsidRDefault="00415AEA" w:rsidP="00415AEA"/>
    <w:p w14:paraId="20677C97" w14:textId="77777777" w:rsidR="00415AEA" w:rsidRPr="003F02F8" w:rsidRDefault="00415AEA" w:rsidP="00415AEA">
      <w:pPr>
        <w:pStyle w:val="Heading3"/>
      </w:pPr>
      <w:r w:rsidRPr="003F02F8">
        <w:lastRenderedPageBreak/>
        <w:t>8.4.2</w:t>
      </w:r>
      <w:r w:rsidRPr="003F02F8">
        <w:tab/>
        <w:t xml:space="preserve">Data security </w:t>
      </w:r>
    </w:p>
    <w:p w14:paraId="3D237F0D" w14:textId="0A517005" w:rsidR="00415AEA" w:rsidRPr="003F02F8" w:rsidRDefault="00E36CD5" w:rsidP="00415AEA">
      <w:r w:rsidRPr="003F02F8">
        <w:rPr>
          <w:b/>
        </w:rPr>
        <w:t>[Insert organisation name</w:t>
      </w:r>
      <w:r w:rsidR="001F30DA" w:rsidRPr="003F02F8">
        <w:rPr>
          <w:b/>
        </w:rPr>
        <w:t xml:space="preserve">] </w:t>
      </w:r>
      <w:r w:rsidR="001F30DA" w:rsidRPr="003F02F8">
        <w:t>take</w:t>
      </w:r>
      <w:r w:rsidR="004F4E77" w:rsidRPr="003F02F8">
        <w:t>s</w:t>
      </w:r>
      <w:r w:rsidR="00415AEA" w:rsidRPr="003F02F8">
        <w:t xml:space="preserve"> reasonable steps to protect the personal information held. These include steps against loss, interference, unauthorised access, use, modification or disclosure and other information misuse. These steps also comprise reasonable physical, technical and administrative security safeguards for electronic and </w:t>
      </w:r>
      <w:r w:rsidR="00DE6E1F" w:rsidRPr="003F02F8">
        <w:t>hard copy</w:t>
      </w:r>
      <w:r w:rsidR="00EE18D2" w:rsidRPr="003F02F8">
        <w:t xml:space="preserve"> records as identified </w:t>
      </w:r>
      <w:r w:rsidR="00DE6E1F" w:rsidRPr="003F02F8">
        <w:t>in the following text.</w:t>
      </w:r>
    </w:p>
    <w:p w14:paraId="15CDF988" w14:textId="77777777" w:rsidR="00415AEA" w:rsidRPr="003F02F8" w:rsidRDefault="00415AEA" w:rsidP="00415AEA"/>
    <w:p w14:paraId="19EA87C9" w14:textId="77777777" w:rsidR="00415AEA" w:rsidRPr="003F02F8" w:rsidRDefault="00415AEA" w:rsidP="00415AEA">
      <w:r w:rsidRPr="003F02F8">
        <w:t xml:space="preserve">Physical safeguards include: </w:t>
      </w:r>
    </w:p>
    <w:p w14:paraId="5567F865" w14:textId="6116DF0F" w:rsidR="00415AEA" w:rsidRPr="003F02F8" w:rsidRDefault="00415AEA" w:rsidP="00415AEA">
      <w:pPr>
        <w:pStyle w:val="ListParagraph"/>
        <w:numPr>
          <w:ilvl w:val="0"/>
          <w:numId w:val="5"/>
        </w:numPr>
      </w:pPr>
      <w:r w:rsidRPr="003F02F8">
        <w:t xml:space="preserve">locking filing cabinets and unattended storage areas </w:t>
      </w:r>
    </w:p>
    <w:p w14:paraId="10B11462" w14:textId="45782548" w:rsidR="00415AEA" w:rsidRPr="003F02F8" w:rsidRDefault="00415AEA" w:rsidP="00415AEA">
      <w:pPr>
        <w:pStyle w:val="ListParagraph"/>
        <w:numPr>
          <w:ilvl w:val="0"/>
          <w:numId w:val="5"/>
        </w:numPr>
      </w:pPr>
      <w:r w:rsidRPr="003F02F8">
        <w:t xml:space="preserve">physically securing the areas in which the personal information is stored </w:t>
      </w:r>
    </w:p>
    <w:p w14:paraId="7467B755" w14:textId="2D3B0509" w:rsidR="00415AEA" w:rsidRPr="003F02F8" w:rsidRDefault="00415AEA" w:rsidP="00415AEA">
      <w:pPr>
        <w:pStyle w:val="ListParagraph"/>
        <w:numPr>
          <w:ilvl w:val="0"/>
          <w:numId w:val="5"/>
        </w:numPr>
      </w:pPr>
      <w:r w:rsidRPr="003F02F8">
        <w:t xml:space="preserve">not storing personal information in public areas </w:t>
      </w:r>
    </w:p>
    <w:p w14:paraId="49F13FE0" w14:textId="77777777" w:rsidR="00415AEA" w:rsidRPr="003F02F8" w:rsidRDefault="00415AEA" w:rsidP="00415AEA">
      <w:pPr>
        <w:pStyle w:val="ListParagraph"/>
        <w:numPr>
          <w:ilvl w:val="0"/>
          <w:numId w:val="5"/>
        </w:numPr>
      </w:pPr>
      <w:r w:rsidRPr="003F02F8">
        <w:t>positioning computer terminals and fax machines so that they cannot be seen or accessed by unauthorised people or members of the public; and</w:t>
      </w:r>
    </w:p>
    <w:p w14:paraId="03E261F7" w14:textId="77777777" w:rsidR="00B643F4" w:rsidRPr="003F02F8" w:rsidRDefault="00415AEA" w:rsidP="00415AEA">
      <w:pPr>
        <w:pStyle w:val="ListParagraph"/>
        <w:numPr>
          <w:ilvl w:val="0"/>
          <w:numId w:val="5"/>
        </w:numPr>
      </w:pPr>
      <w:r w:rsidRPr="003F02F8">
        <w:t>securely disposing</w:t>
      </w:r>
      <w:r w:rsidR="00DA6EF8" w:rsidRPr="003F02F8">
        <w:t xml:space="preserve"> of</w:t>
      </w:r>
      <w:r w:rsidRPr="003F02F8">
        <w:t xml:space="preserve">, destroying or de-identifying information </w:t>
      </w:r>
      <w:r w:rsidR="00DA6EF8" w:rsidRPr="003F02F8">
        <w:t xml:space="preserve">that is </w:t>
      </w:r>
      <w:r w:rsidRPr="003F02F8">
        <w:t>no longer required by the organisation</w:t>
      </w:r>
      <w:r w:rsidR="00B643F4" w:rsidRPr="003F02F8">
        <w:t>, including decommissioned laptops and mobile phones</w:t>
      </w:r>
    </w:p>
    <w:p w14:paraId="472C41ED" w14:textId="755CAA0E" w:rsidR="00415AEA" w:rsidRPr="003F02F8" w:rsidRDefault="00B643F4" w:rsidP="00415AEA">
      <w:pPr>
        <w:pStyle w:val="ListParagraph"/>
        <w:numPr>
          <w:ilvl w:val="0"/>
          <w:numId w:val="5"/>
        </w:numPr>
      </w:pPr>
      <w:r w:rsidRPr="003F02F8">
        <w:t xml:space="preserve">records are disposed of in line with </w:t>
      </w:r>
      <w:r w:rsidR="00235B49" w:rsidRPr="003F02F8">
        <w:rPr>
          <w:b/>
        </w:rPr>
        <w:t>[Insert organisation name]</w:t>
      </w:r>
      <w:r w:rsidR="00235B49" w:rsidRPr="003F02F8">
        <w:t xml:space="preserve"> records management policy</w:t>
      </w:r>
      <w:r w:rsidR="00415AEA" w:rsidRPr="003F02F8">
        <w:t>.</w:t>
      </w:r>
    </w:p>
    <w:p w14:paraId="07E9FADE" w14:textId="77777777" w:rsidR="00415AEA" w:rsidRPr="003F02F8" w:rsidRDefault="00415AEA" w:rsidP="00415AEA"/>
    <w:p w14:paraId="3649BAFD" w14:textId="77777777" w:rsidR="00415AEA" w:rsidRPr="003F02F8" w:rsidRDefault="00415AEA" w:rsidP="00415AEA">
      <w:r w:rsidRPr="003F02F8">
        <w:t xml:space="preserve">Technical safeguards include: </w:t>
      </w:r>
    </w:p>
    <w:p w14:paraId="4597596C" w14:textId="4C3D07DB" w:rsidR="00415AEA" w:rsidRPr="003F02F8" w:rsidRDefault="00415AEA" w:rsidP="00415AEA">
      <w:pPr>
        <w:pStyle w:val="ListParagraph"/>
        <w:numPr>
          <w:ilvl w:val="0"/>
          <w:numId w:val="5"/>
        </w:numPr>
      </w:pPr>
      <w:r w:rsidRPr="003F02F8">
        <w:t xml:space="preserve">using passwords to restrict computer access, and requiring regular changes to passwords </w:t>
      </w:r>
    </w:p>
    <w:p w14:paraId="5A4E5215" w14:textId="5C633160" w:rsidR="00415AEA" w:rsidRPr="003F02F8" w:rsidRDefault="00415AEA" w:rsidP="00415AEA">
      <w:pPr>
        <w:pStyle w:val="ListParagraph"/>
        <w:numPr>
          <w:ilvl w:val="0"/>
          <w:numId w:val="5"/>
        </w:numPr>
      </w:pPr>
      <w:r w:rsidRPr="003F02F8">
        <w:t xml:space="preserve">establishing different access levels so that not all staff can view all information </w:t>
      </w:r>
    </w:p>
    <w:p w14:paraId="09AFE545" w14:textId="646A2164" w:rsidR="00415AEA" w:rsidRPr="003F02F8" w:rsidRDefault="00415AEA" w:rsidP="00415AEA">
      <w:pPr>
        <w:pStyle w:val="ListParagraph"/>
        <w:numPr>
          <w:ilvl w:val="0"/>
          <w:numId w:val="5"/>
        </w:numPr>
      </w:pPr>
      <w:r w:rsidRPr="003F02F8">
        <w:t xml:space="preserve">ensuring information is transferred securely (for example, not transmitting health information via non-secure email) </w:t>
      </w:r>
    </w:p>
    <w:p w14:paraId="3BFB4249" w14:textId="77777777" w:rsidR="00415AEA" w:rsidRPr="003F02F8" w:rsidRDefault="00415AEA" w:rsidP="00415AEA">
      <w:pPr>
        <w:pStyle w:val="ListParagraph"/>
        <w:numPr>
          <w:ilvl w:val="0"/>
          <w:numId w:val="5"/>
        </w:numPr>
      </w:pPr>
      <w:r w:rsidRPr="003F02F8">
        <w:t>using electronic audit trails; and</w:t>
      </w:r>
    </w:p>
    <w:p w14:paraId="312AC988" w14:textId="77777777" w:rsidR="00415AEA" w:rsidRPr="003F02F8" w:rsidRDefault="00415AEA" w:rsidP="00415AEA">
      <w:pPr>
        <w:pStyle w:val="ListParagraph"/>
        <w:numPr>
          <w:ilvl w:val="0"/>
          <w:numId w:val="5"/>
        </w:numPr>
      </w:pPr>
      <w:r w:rsidRPr="003F02F8">
        <w:t>installing virus protection and firewall software.</w:t>
      </w:r>
    </w:p>
    <w:p w14:paraId="5182262B" w14:textId="77777777" w:rsidR="00415AEA" w:rsidRPr="003F02F8" w:rsidRDefault="00415AEA" w:rsidP="00415AEA"/>
    <w:p w14:paraId="08FF2F91" w14:textId="77777777" w:rsidR="00415AEA" w:rsidRPr="003F02F8" w:rsidRDefault="00415AEA" w:rsidP="00415AEA">
      <w:r w:rsidRPr="003F02F8">
        <w:t xml:space="preserve">Administrative safeguards include not only the existence of policies and procedures for guidance but also </w:t>
      </w:r>
      <w:r w:rsidR="000E3846" w:rsidRPr="003F02F8">
        <w:t xml:space="preserve">the implementation of </w:t>
      </w:r>
      <w:r w:rsidRPr="003F02F8">
        <w:t xml:space="preserve">training </w:t>
      </w:r>
      <w:r w:rsidR="000E3846" w:rsidRPr="003F02F8">
        <w:t xml:space="preserve">programs </w:t>
      </w:r>
      <w:r w:rsidRPr="003F02F8">
        <w:t>to ensure staff, Board members, students and volunte</w:t>
      </w:r>
      <w:r w:rsidR="00C521F0" w:rsidRPr="003F02F8">
        <w:t>ers are competent in this area.</w:t>
      </w:r>
    </w:p>
    <w:p w14:paraId="3B04638C" w14:textId="77777777" w:rsidR="00AB7F99" w:rsidRPr="003F02F8" w:rsidRDefault="00AB7F99" w:rsidP="00AB7F99"/>
    <w:p w14:paraId="326BC04F" w14:textId="77777777" w:rsidR="00AB7F99" w:rsidRPr="003F02F8" w:rsidRDefault="00AB7F99" w:rsidP="00AB7F99">
      <w:pPr>
        <w:pStyle w:val="BodyText2"/>
        <w:keepNext/>
        <w:rPr>
          <w:b/>
          <w:bCs/>
          <w:iCs/>
        </w:rPr>
      </w:pPr>
      <w:r w:rsidRPr="003F02F8">
        <w:rPr>
          <w:b/>
          <w:bCs/>
          <w:iCs/>
        </w:rPr>
        <w:sym w:font="Wingdings 2" w:char="F023"/>
      </w:r>
      <w:r w:rsidRPr="003F02F8">
        <w:rPr>
          <w:b/>
          <w:bCs/>
          <w:iCs/>
        </w:rPr>
        <w:t>Note*</w:t>
      </w:r>
    </w:p>
    <w:p w14:paraId="6ABD775B" w14:textId="1D3487FB" w:rsidR="00AB7F99" w:rsidRPr="003F02F8" w:rsidRDefault="00AB7F99" w:rsidP="00AB7F99">
      <w:pPr>
        <w:pStyle w:val="BodyText2"/>
        <w:keepNext/>
        <w:rPr>
          <w:bCs/>
          <w:iCs/>
        </w:rPr>
      </w:pPr>
      <w:r w:rsidRPr="003F02F8">
        <w:rPr>
          <w:bCs/>
          <w:iCs/>
        </w:rPr>
        <w:t xml:space="preserve">Organisations using cloud storage need to consider if the </w:t>
      </w:r>
      <w:r w:rsidR="00347DD1" w:rsidRPr="003F02F8">
        <w:rPr>
          <w:bCs/>
          <w:iCs/>
        </w:rPr>
        <w:t>collection, transfer, processing</w:t>
      </w:r>
      <w:r w:rsidR="00194D41" w:rsidRPr="003F02F8">
        <w:rPr>
          <w:bCs/>
          <w:iCs/>
        </w:rPr>
        <w:t>,</w:t>
      </w:r>
      <w:r w:rsidR="00347DD1" w:rsidRPr="003F02F8">
        <w:rPr>
          <w:bCs/>
          <w:iCs/>
        </w:rPr>
        <w:t xml:space="preserve"> storage </w:t>
      </w:r>
      <w:r w:rsidR="00194D41" w:rsidRPr="003F02F8">
        <w:rPr>
          <w:bCs/>
          <w:iCs/>
        </w:rPr>
        <w:t xml:space="preserve">and security / protection </w:t>
      </w:r>
      <w:r w:rsidR="00347DD1" w:rsidRPr="003F02F8">
        <w:rPr>
          <w:bCs/>
          <w:iCs/>
        </w:rPr>
        <w:t>of personal data</w:t>
      </w:r>
      <w:r w:rsidRPr="003F02F8">
        <w:rPr>
          <w:bCs/>
          <w:iCs/>
        </w:rPr>
        <w:t xml:space="preserve"> aligns with the Australian Privacy Principles</w:t>
      </w:r>
      <w:r w:rsidR="00AF6DF4" w:rsidRPr="003F02F8">
        <w:rPr>
          <w:bCs/>
          <w:iCs/>
        </w:rPr>
        <w:t>.</w:t>
      </w:r>
      <w:r w:rsidR="00AF6DF4" w:rsidRPr="003F02F8">
        <w:rPr>
          <w:rStyle w:val="FootnoteReference"/>
          <w:bCs/>
          <w:iCs/>
        </w:rPr>
        <w:footnoteReference w:id="11"/>
      </w:r>
    </w:p>
    <w:p w14:paraId="0198C40A" w14:textId="77777777" w:rsidR="00AB7F99" w:rsidRPr="003F02F8" w:rsidRDefault="00AB7F99" w:rsidP="00AB7F99">
      <w:pPr>
        <w:pStyle w:val="BodyText2"/>
        <w:keepNext/>
        <w:rPr>
          <w:bCs/>
          <w:iCs/>
        </w:rPr>
      </w:pPr>
    </w:p>
    <w:p w14:paraId="5CA56F46" w14:textId="77777777" w:rsidR="00AB7F99" w:rsidRPr="003F02F8" w:rsidRDefault="00AB7F99" w:rsidP="00AB7F99">
      <w:pPr>
        <w:pStyle w:val="BodyText2"/>
        <w:rPr>
          <w:bCs/>
          <w:iCs/>
        </w:rPr>
      </w:pPr>
      <w:r w:rsidRPr="003F02F8">
        <w:rPr>
          <w:bCs/>
          <w:iCs/>
        </w:rPr>
        <w:t>*Please delete this note before finalising this policy.</w:t>
      </w:r>
    </w:p>
    <w:p w14:paraId="75A7A225" w14:textId="77777777" w:rsidR="00AB7F99" w:rsidRPr="003F02F8" w:rsidRDefault="00AB7F99" w:rsidP="00415AEA"/>
    <w:p w14:paraId="1C19AE45" w14:textId="77777777" w:rsidR="00415AEA" w:rsidRPr="003F02F8" w:rsidRDefault="00415AEA" w:rsidP="00C521F0">
      <w:pPr>
        <w:pStyle w:val="Heading2"/>
      </w:pPr>
      <w:bookmarkStart w:id="70" w:name="_Toc394588273"/>
      <w:bookmarkStart w:id="71" w:name="_Toc519695539"/>
      <w:r w:rsidRPr="003F02F8">
        <w:t>8.5</w:t>
      </w:r>
      <w:r w:rsidRPr="003F02F8">
        <w:tab/>
        <w:t>Access to, and correction of, personal information</w:t>
      </w:r>
      <w:bookmarkEnd w:id="70"/>
      <w:bookmarkEnd w:id="71"/>
    </w:p>
    <w:p w14:paraId="203F56B9" w14:textId="77777777" w:rsidR="00415AEA" w:rsidRPr="003F02F8" w:rsidRDefault="00415AEA" w:rsidP="00415AEA">
      <w:r w:rsidRPr="003F02F8">
        <w:t xml:space="preserve">Individuals have a right of access </w:t>
      </w:r>
      <w:r w:rsidR="000E3846" w:rsidRPr="003F02F8">
        <w:t xml:space="preserve">to </w:t>
      </w:r>
      <w:r w:rsidRPr="003F02F8">
        <w:t xml:space="preserve">personal information under the Privacy Act and may request access to information held about them. Access will be provided unless there is a sound reason under the Privacy Act or other relevant law. </w:t>
      </w:r>
    </w:p>
    <w:p w14:paraId="38EEBFE3" w14:textId="77777777" w:rsidR="00415AEA" w:rsidRPr="003F02F8" w:rsidRDefault="00415AEA" w:rsidP="00415AEA"/>
    <w:p w14:paraId="3A4448A6" w14:textId="77777777" w:rsidR="00415AEA" w:rsidRPr="003F02F8" w:rsidRDefault="00415AEA" w:rsidP="00415AEA">
      <w:r w:rsidRPr="003F02F8">
        <w:t xml:space="preserve">Situations in which access to information may be withheld include: </w:t>
      </w:r>
    </w:p>
    <w:p w14:paraId="68A3D255" w14:textId="568FDA49" w:rsidR="00415AEA" w:rsidRPr="003F02F8" w:rsidRDefault="00415AEA" w:rsidP="00415AEA">
      <w:pPr>
        <w:pStyle w:val="ListParagraph"/>
        <w:numPr>
          <w:ilvl w:val="0"/>
          <w:numId w:val="5"/>
        </w:numPr>
      </w:pPr>
      <w:r w:rsidRPr="003F02F8">
        <w:t>where the provision of access may create a threat to the life or health of an individual</w:t>
      </w:r>
    </w:p>
    <w:p w14:paraId="6FC8F266" w14:textId="67B5FE01" w:rsidR="00415AEA" w:rsidRPr="003F02F8" w:rsidRDefault="00415AEA" w:rsidP="00415AEA">
      <w:pPr>
        <w:pStyle w:val="ListParagraph"/>
        <w:numPr>
          <w:ilvl w:val="0"/>
          <w:numId w:val="5"/>
        </w:numPr>
      </w:pPr>
      <w:r w:rsidRPr="003F02F8">
        <w:t xml:space="preserve">access to information creates an unreasonable impact on the privacy of others </w:t>
      </w:r>
    </w:p>
    <w:p w14:paraId="0B082600" w14:textId="4BDE6440" w:rsidR="00415AEA" w:rsidRPr="003F02F8" w:rsidRDefault="00415AEA" w:rsidP="00415AEA">
      <w:pPr>
        <w:pStyle w:val="ListParagraph"/>
        <w:numPr>
          <w:ilvl w:val="0"/>
          <w:numId w:val="5"/>
        </w:numPr>
      </w:pPr>
      <w:r w:rsidRPr="003F02F8">
        <w:t>the request is clearly frivolous or vexatious</w:t>
      </w:r>
      <w:r w:rsidR="00021C2D" w:rsidRPr="003F02F8">
        <w:t>,</w:t>
      </w:r>
      <w:r w:rsidRPr="003F02F8">
        <w:t xml:space="preserve"> or access to the information has been granted previously</w:t>
      </w:r>
    </w:p>
    <w:p w14:paraId="52A673B0" w14:textId="77777777" w:rsidR="00415AEA" w:rsidRPr="003F02F8" w:rsidRDefault="00415AEA" w:rsidP="00415AEA">
      <w:pPr>
        <w:pStyle w:val="ListParagraph"/>
        <w:numPr>
          <w:ilvl w:val="0"/>
          <w:numId w:val="5"/>
        </w:numPr>
      </w:pPr>
      <w:r w:rsidRPr="003F02F8">
        <w:t>the information is relevant to existing or anticipated legal proceedings; or</w:t>
      </w:r>
    </w:p>
    <w:p w14:paraId="56B10EC9" w14:textId="77777777" w:rsidR="00415AEA" w:rsidRPr="003F02F8" w:rsidRDefault="00415AEA" w:rsidP="00415AEA">
      <w:pPr>
        <w:pStyle w:val="ListParagraph"/>
        <w:numPr>
          <w:ilvl w:val="0"/>
          <w:numId w:val="5"/>
        </w:numPr>
      </w:pPr>
      <w:r w:rsidRPr="003F02F8">
        <w:t>denial of access is required</w:t>
      </w:r>
      <w:r w:rsidR="000E3846" w:rsidRPr="003F02F8">
        <w:t>,</w:t>
      </w:r>
      <w:r w:rsidRPr="003F02F8">
        <w:t xml:space="preserve"> </w:t>
      </w:r>
      <w:r w:rsidR="000E3846" w:rsidRPr="003F02F8">
        <w:t xml:space="preserve">either </w:t>
      </w:r>
      <w:r w:rsidRPr="003F02F8">
        <w:t>by legislation or law enforcement agencies.</w:t>
      </w:r>
    </w:p>
    <w:p w14:paraId="61912BC7" w14:textId="77777777" w:rsidR="00415AEA" w:rsidRPr="003F02F8" w:rsidRDefault="00415AEA" w:rsidP="00415AEA">
      <w:pPr>
        <w:pStyle w:val="LetterBodyText"/>
        <w:keepLines/>
        <w:rPr>
          <w:rFonts w:ascii="Arial Narrow" w:hAnsi="Arial Narrow"/>
          <w:sz w:val="24"/>
        </w:rPr>
      </w:pPr>
      <w:r w:rsidRPr="003F02F8">
        <w:rPr>
          <w:rFonts w:ascii="Arial Narrow" w:hAnsi="Arial Narrow"/>
          <w:sz w:val="24"/>
        </w:rPr>
        <w:lastRenderedPageBreak/>
        <w:t>A reasonable fee may be charged for providing access to personal information (but not for making a request for access).</w:t>
      </w:r>
    </w:p>
    <w:p w14:paraId="19496DAD" w14:textId="77777777" w:rsidR="00415AEA" w:rsidRPr="003F02F8" w:rsidRDefault="00415AEA" w:rsidP="00415AEA">
      <w:pPr>
        <w:pStyle w:val="WAODSDPnormal"/>
      </w:pPr>
    </w:p>
    <w:p w14:paraId="31014D68" w14:textId="1D2ECE6A" w:rsidR="00415AEA" w:rsidRPr="003F02F8" w:rsidRDefault="00415AEA" w:rsidP="00415AEA">
      <w:r w:rsidRPr="003F02F8">
        <w:t xml:space="preserve">Amendments may be made to personal information to ensure it is accurate, relevant, up-to-date, complete and not misleading, </w:t>
      </w:r>
      <w:r w:rsidR="00BB28E2" w:rsidRPr="003F02F8">
        <w:t>considering</w:t>
      </w:r>
      <w:r w:rsidRPr="003F02F8">
        <w:t xml:space="preserve"> the purpose for which the information is collected and used. If a request to amend information does not meet the criteria, staff may refuse the request.</w:t>
      </w:r>
    </w:p>
    <w:p w14:paraId="1A03542B" w14:textId="77777777" w:rsidR="00415AEA" w:rsidRPr="003F02F8" w:rsidRDefault="00415AEA" w:rsidP="00415AEA"/>
    <w:p w14:paraId="0CC0B0BE" w14:textId="77777777" w:rsidR="00415AEA" w:rsidRPr="003F02F8" w:rsidRDefault="00415AEA" w:rsidP="00415AEA">
      <w:r w:rsidRPr="003F02F8">
        <w:t xml:space="preserve">If </w:t>
      </w:r>
      <w:r w:rsidR="00021C2D" w:rsidRPr="003F02F8">
        <w:t xml:space="preserve">an </w:t>
      </w:r>
      <w:r w:rsidRPr="003F02F8">
        <w:t xml:space="preserve">individual’s request for changes to personal information is refused, the individual </w:t>
      </w:r>
      <w:r w:rsidR="00683686" w:rsidRPr="003F02F8">
        <w:t>may submit</w:t>
      </w:r>
      <w:r w:rsidRPr="003F02F8">
        <w:t xml:space="preserve"> a written statement about the requested changes which will be attached to the relevant record of personal information. A written notice will be provided to the individual that sets out our reasons for the refusal (unless it would be unreasonable to provide those reasons), including details of the mechanisms available to the individual to make a complaint. Responses to a request to access or amend personal information will be provided within a reasonable period.</w:t>
      </w:r>
    </w:p>
    <w:p w14:paraId="57492890" w14:textId="77777777" w:rsidR="00415AEA" w:rsidRPr="003F02F8" w:rsidRDefault="00415AEA" w:rsidP="00415AEA"/>
    <w:p w14:paraId="2CA5F75A" w14:textId="77777777" w:rsidR="00415AEA" w:rsidRPr="003F02F8" w:rsidRDefault="00415AEA" w:rsidP="00415AEA">
      <w:r w:rsidRPr="003F02F8">
        <w:rPr>
          <w:b/>
        </w:rPr>
        <w:t>[Insert relevant staff position]</w:t>
      </w:r>
      <w:r w:rsidRPr="003F02F8">
        <w:t xml:space="preserve"> is responsible for responding to queries and requests for access/ame</w:t>
      </w:r>
      <w:r w:rsidR="00C521F0" w:rsidRPr="003F02F8">
        <w:t>ndment to personal information.</w:t>
      </w:r>
    </w:p>
    <w:p w14:paraId="760F05C5" w14:textId="77777777" w:rsidR="00415AEA" w:rsidRPr="003F02F8" w:rsidRDefault="00415AEA" w:rsidP="00415AEA"/>
    <w:p w14:paraId="395D3ABF" w14:textId="77777777" w:rsidR="00415AEA" w:rsidRPr="003F02F8" w:rsidRDefault="00415AEA" w:rsidP="00C521F0">
      <w:pPr>
        <w:pStyle w:val="Heading2"/>
      </w:pPr>
      <w:bookmarkStart w:id="72" w:name="_Toc394588274"/>
      <w:bookmarkStart w:id="73" w:name="_Toc519695540"/>
      <w:r w:rsidRPr="003F02F8">
        <w:t>8.6</w:t>
      </w:r>
      <w:r w:rsidRPr="003F02F8">
        <w:tab/>
        <w:t>Collection, use and disclosure of confidential information</w:t>
      </w:r>
      <w:bookmarkEnd w:id="72"/>
      <w:bookmarkEnd w:id="73"/>
    </w:p>
    <w:p w14:paraId="48A385AE" w14:textId="2DB8B6B4" w:rsidR="00415AEA" w:rsidRPr="003F02F8" w:rsidRDefault="00415AEA" w:rsidP="00415AEA">
      <w:r w:rsidRPr="003F02F8">
        <w:t>Other information held may be regarded as confidential, pertaining either to an individual or an organisation. The most important factor to consider when determining whether information is confidential is whether th</w:t>
      </w:r>
      <w:r w:rsidR="00021C2D" w:rsidRPr="003F02F8">
        <w:t>at</w:t>
      </w:r>
      <w:r w:rsidRPr="003F02F8">
        <w:t xml:space="preserve"> information can be accessed by the </w:t>
      </w:r>
      <w:proofErr w:type="gramStart"/>
      <w:r w:rsidRPr="003F02F8">
        <w:t>general public</w:t>
      </w:r>
      <w:proofErr w:type="gramEnd"/>
      <w:r w:rsidRPr="003F02F8">
        <w:t>.</w:t>
      </w:r>
    </w:p>
    <w:p w14:paraId="444C4B50" w14:textId="77777777" w:rsidR="00415AEA" w:rsidRPr="003F02F8" w:rsidRDefault="00415AEA" w:rsidP="00415AEA"/>
    <w:p w14:paraId="3DF21381" w14:textId="77777777" w:rsidR="00415AEA" w:rsidRPr="003F02F8" w:rsidRDefault="00415AEA" w:rsidP="00415AEA">
      <w:r w:rsidRPr="003F02F8">
        <w:t xml:space="preserve">Staff members are to refer to the </w:t>
      </w:r>
      <w:r w:rsidR="00D01545" w:rsidRPr="003F02F8">
        <w:t>CEO/Manager</w:t>
      </w:r>
      <w:r w:rsidRPr="003F02F8">
        <w:t xml:space="preserve"> before transferring or providing information to an external source if they are unsure if the information is sensitive or confidential to the organisation or clients, staff and stakeholders. </w:t>
      </w:r>
    </w:p>
    <w:p w14:paraId="0AE314BB" w14:textId="77777777" w:rsidR="00415AEA" w:rsidRPr="003F02F8" w:rsidRDefault="00415AEA" w:rsidP="00415AEA"/>
    <w:p w14:paraId="449F0DBE" w14:textId="77777777" w:rsidR="00415AEA" w:rsidRPr="003F02F8" w:rsidRDefault="00415AEA" w:rsidP="00415AEA">
      <w:pPr>
        <w:pStyle w:val="Heading3"/>
      </w:pPr>
      <w:r w:rsidRPr="003F02F8">
        <w:t>8.6.1</w:t>
      </w:r>
      <w:r w:rsidRPr="003F02F8">
        <w:tab/>
        <w:t>Information obtained through employment</w:t>
      </w:r>
    </w:p>
    <w:p w14:paraId="24DF1AA0" w14:textId="172963B8" w:rsidR="00415AEA" w:rsidRPr="003F02F8" w:rsidRDefault="00415AEA" w:rsidP="00415AEA">
      <w:r w:rsidRPr="003F02F8">
        <w:t xml:space="preserve">All staff, Board members, students and volunteers agree to adhere to the </w:t>
      </w:r>
      <w:r w:rsidR="00EE6239" w:rsidRPr="003F02F8">
        <w:t xml:space="preserve">organisation’s </w:t>
      </w:r>
      <w:r w:rsidRPr="003F02F8">
        <w:t>Code of Conduct when commencing employment, involvement or a placement. The Code of Conduct outlines the responsibilities in relation to the use of information obtained through employment/involvement/</w:t>
      </w:r>
      <w:r w:rsidR="00021C2D" w:rsidRPr="003F02F8">
        <w:br/>
      </w:r>
      <w:r w:rsidRPr="003F02F8">
        <w:t xml:space="preserve">placement. </w:t>
      </w:r>
    </w:p>
    <w:p w14:paraId="1E0D357B" w14:textId="77777777" w:rsidR="00415AEA" w:rsidRPr="003F02F8" w:rsidRDefault="00415AEA" w:rsidP="00415AEA"/>
    <w:p w14:paraId="7BC982DA" w14:textId="77777777" w:rsidR="00415AEA" w:rsidRPr="003F02F8" w:rsidRDefault="00415AEA" w:rsidP="00415AEA">
      <w:r w:rsidRPr="003F02F8">
        <w:t xml:space="preserve">The Code of Conduct states that individuals will: </w:t>
      </w:r>
    </w:p>
    <w:p w14:paraId="7CADD6DC" w14:textId="77777777" w:rsidR="00415AEA" w:rsidRPr="003F02F8" w:rsidRDefault="00415AEA" w:rsidP="00415AEA">
      <w:pPr>
        <w:rPr>
          <w:i/>
        </w:rPr>
      </w:pPr>
      <w:r w:rsidRPr="003F02F8">
        <w:rPr>
          <w:i/>
        </w:rPr>
        <w:t>“Use information obtained through their involvement, employment or placement only for the purposes of carrying out their duties, and not for financial or other benefit, or to take advantage of another person or organisation.”</w:t>
      </w:r>
    </w:p>
    <w:p w14:paraId="3418A4E4" w14:textId="77777777" w:rsidR="00415AEA" w:rsidRPr="003F02F8" w:rsidRDefault="00415AEA" w:rsidP="00415AEA"/>
    <w:p w14:paraId="307A991E" w14:textId="77777777" w:rsidR="00415AEA" w:rsidRPr="003F02F8" w:rsidRDefault="00415AEA" w:rsidP="00415AEA">
      <w:pPr>
        <w:pStyle w:val="Heading3"/>
      </w:pPr>
      <w:r w:rsidRPr="003F02F8">
        <w:t>8.6.2</w:t>
      </w:r>
      <w:r w:rsidRPr="003F02F8">
        <w:tab/>
        <w:t>Staff information</w:t>
      </w:r>
    </w:p>
    <w:p w14:paraId="6A50E904" w14:textId="1A94F341" w:rsidR="00415AEA" w:rsidRPr="003F02F8" w:rsidRDefault="00415AEA" w:rsidP="00415AEA">
      <w:r w:rsidRPr="003F02F8">
        <w:t>The Human Resources Policy details how the organisation handle</w:t>
      </w:r>
      <w:r w:rsidR="009F5D5E" w:rsidRPr="003F02F8">
        <w:t>s</w:t>
      </w:r>
      <w:r w:rsidRPr="003F02F8">
        <w:t xml:space="preserve"> staff records to manage privacy and confidentiality responsibilities, including the storage of and access to staff personnel files and the storage of </w:t>
      </w:r>
      <w:r w:rsidR="005368A1" w:rsidRPr="003F02F8">
        <w:t xml:space="preserve">information of any applicants who have </w:t>
      </w:r>
      <w:r w:rsidRPr="003F02F8">
        <w:t>unsuccessful</w:t>
      </w:r>
      <w:r w:rsidR="005368A1" w:rsidRPr="003F02F8">
        <w:t xml:space="preserve">ly applied for a </w:t>
      </w:r>
      <w:r w:rsidRPr="003F02F8">
        <w:t xml:space="preserve">position </w:t>
      </w:r>
      <w:r w:rsidR="005368A1" w:rsidRPr="003F02F8">
        <w:t>within the organisation.</w:t>
      </w:r>
    </w:p>
    <w:p w14:paraId="3D08257B" w14:textId="77777777" w:rsidR="00415AEA" w:rsidRPr="003F02F8" w:rsidRDefault="00415AEA" w:rsidP="00415AEA"/>
    <w:p w14:paraId="7C92B027" w14:textId="77777777" w:rsidR="00415AEA" w:rsidRPr="003F02F8" w:rsidRDefault="00415AEA" w:rsidP="00415AEA">
      <w:pPr>
        <w:pStyle w:val="Heading3"/>
      </w:pPr>
      <w:r w:rsidRPr="003F02F8">
        <w:t>8.6.3</w:t>
      </w:r>
      <w:r w:rsidRPr="003F02F8">
        <w:tab/>
        <w:t>Stakeholder information</w:t>
      </w:r>
    </w:p>
    <w:p w14:paraId="227CCB85" w14:textId="1DDCC6B5" w:rsidR="00415AEA" w:rsidRPr="003F02F8" w:rsidRDefault="00E36CD5" w:rsidP="00415AEA">
      <w:r w:rsidRPr="003F02F8">
        <w:rPr>
          <w:b/>
        </w:rPr>
        <w:t>[Insert organisation name]</w:t>
      </w:r>
      <w:r w:rsidR="00415AEA" w:rsidRPr="003F02F8">
        <w:t xml:space="preserve"> works with a variety of stakeholders</w:t>
      </w:r>
      <w:r w:rsidR="005368A1" w:rsidRPr="003F02F8">
        <w:t>,</w:t>
      </w:r>
      <w:r w:rsidR="00415AEA" w:rsidRPr="003F02F8">
        <w:t xml:space="preserve"> including private consultants</w:t>
      </w:r>
      <w:r w:rsidR="005368A1" w:rsidRPr="003F02F8">
        <w:t>,</w:t>
      </w:r>
      <w:r w:rsidR="00415AEA" w:rsidRPr="003F02F8">
        <w:t xml:space="preserve"> and may collect confidential or sensitive information about stakeholders as part of a working relationship. Staff members do not disclose information about stakeholders that is not already in the public domain without stakeholder consent.</w:t>
      </w:r>
    </w:p>
    <w:p w14:paraId="289870D4" w14:textId="77777777" w:rsidR="00415AEA" w:rsidRPr="003F02F8" w:rsidRDefault="00415AEA" w:rsidP="00415AEA"/>
    <w:p w14:paraId="7B2D41BD" w14:textId="10A63518" w:rsidR="00415AEA" w:rsidRPr="003F02F8" w:rsidRDefault="00415AEA" w:rsidP="00415AEA">
      <w:r w:rsidRPr="003F02F8">
        <w:t xml:space="preserve">The </w:t>
      </w:r>
      <w:proofErr w:type="gramStart"/>
      <w:r w:rsidRPr="003F02F8">
        <w:t>manner in which</w:t>
      </w:r>
      <w:proofErr w:type="gramEnd"/>
      <w:r w:rsidRPr="003F02F8">
        <w:t xml:space="preserve"> staff members manage stakeholder information will be clearly articulated in any contractual agreements that </w:t>
      </w:r>
      <w:r w:rsidR="007703CF" w:rsidRPr="003F02F8">
        <w:t xml:space="preserve">are </w:t>
      </w:r>
      <w:r w:rsidRPr="003F02F8">
        <w:t>entered into with a third party.</w:t>
      </w:r>
    </w:p>
    <w:p w14:paraId="123FEFDE" w14:textId="77777777" w:rsidR="00415AEA" w:rsidRPr="003F02F8" w:rsidRDefault="00415AEA" w:rsidP="00415AEA"/>
    <w:p w14:paraId="39E1C308" w14:textId="77777777" w:rsidR="00415AEA" w:rsidRPr="003F02F8" w:rsidRDefault="00415AEA" w:rsidP="00415AEA">
      <w:pPr>
        <w:pStyle w:val="Heading3"/>
      </w:pPr>
      <w:r w:rsidRPr="003F02F8">
        <w:t>8.6.4</w:t>
      </w:r>
      <w:r w:rsidRPr="003F02F8">
        <w:tab/>
        <w:t>Client information</w:t>
      </w:r>
    </w:p>
    <w:p w14:paraId="2503EA44" w14:textId="77777777" w:rsidR="00415AEA" w:rsidRPr="003F02F8" w:rsidRDefault="00415AEA" w:rsidP="00415AEA">
      <w:r w:rsidRPr="003F02F8">
        <w:t xml:space="preserve">Detailed information regarding the collection, use and disclosure of client information can be found in the </w:t>
      </w:r>
      <w:r w:rsidR="00C521F0" w:rsidRPr="003F02F8">
        <w:t xml:space="preserve">Client </w:t>
      </w:r>
      <w:r w:rsidR="00E91BE4" w:rsidRPr="003F02F8">
        <w:t>Clinical Management and Servi</w:t>
      </w:r>
      <w:r w:rsidR="00C521F0" w:rsidRPr="003F02F8">
        <w:t>ce and Program Operations Policies</w:t>
      </w:r>
      <w:r w:rsidRPr="003F02F8">
        <w:t>.</w:t>
      </w:r>
    </w:p>
    <w:p w14:paraId="223EFCCF" w14:textId="77777777" w:rsidR="00415AEA" w:rsidRPr="003F02F8" w:rsidRDefault="00415AEA" w:rsidP="00415AEA">
      <w:bookmarkStart w:id="74" w:name="_Toc394588275"/>
    </w:p>
    <w:p w14:paraId="65755D53" w14:textId="77777777" w:rsidR="00415AEA" w:rsidRPr="003F02F8" w:rsidRDefault="00415AEA" w:rsidP="00C521F0">
      <w:pPr>
        <w:pStyle w:val="Heading2"/>
        <w:spacing w:before="40"/>
        <w:jc w:val="both"/>
      </w:pPr>
      <w:bookmarkStart w:id="75" w:name="_Toc519695541"/>
      <w:r w:rsidRPr="003F02F8">
        <w:t>8.7</w:t>
      </w:r>
      <w:r w:rsidRPr="003F02F8">
        <w:tab/>
      </w:r>
      <w:bookmarkEnd w:id="74"/>
      <w:r w:rsidRPr="003F02F8">
        <w:t>Complaints and Feedback</w:t>
      </w:r>
      <w:bookmarkEnd w:id="75"/>
    </w:p>
    <w:p w14:paraId="628A27F8" w14:textId="534F97C2" w:rsidR="00415AEA" w:rsidRPr="003F02F8" w:rsidRDefault="00415AEA" w:rsidP="00415AEA">
      <w:r w:rsidRPr="003F02F8">
        <w:t xml:space="preserve">If you are a staff member and wish to make a complaint about a breach of the Privacy Act, Australian Privacy Principles or a privacy code that applies to the organisation, the matter should be raised with your direct supervisor. If this is not possible or appropriate, the delegations indicated in the Human Resources Policy </w:t>
      </w:r>
      <w:proofErr w:type="gramStart"/>
      <w:r w:rsidRPr="003F02F8">
        <w:t>in regard to</w:t>
      </w:r>
      <w:proofErr w:type="gramEnd"/>
      <w:r w:rsidRPr="003F02F8">
        <w:t xml:space="preserve"> grievance management should be followed. Staff members who are deemed to have breached privacy and confidentiality standards set out in this policy may be subject to disciplinary action.</w:t>
      </w:r>
    </w:p>
    <w:p w14:paraId="692C47BB" w14:textId="77777777" w:rsidR="00415AEA" w:rsidRPr="003F02F8" w:rsidRDefault="00415AEA" w:rsidP="00415AEA">
      <w:pPr>
        <w:pStyle w:val="LetterBodyText"/>
        <w:rPr>
          <w:rFonts w:ascii="Arial Narrow" w:hAnsi="Arial Narrow"/>
          <w:sz w:val="24"/>
        </w:rPr>
      </w:pPr>
      <w:r w:rsidRPr="003F02F8">
        <w:rPr>
          <w:rFonts w:ascii="Arial Narrow" w:hAnsi="Arial Narrow"/>
          <w:sz w:val="24"/>
        </w:rPr>
        <w:t xml:space="preserve">If a client or stakeholder wishes to make a complaint about a breach of the Privacy Act, Australian Privacy Principles or a privacy code that applies to us, a complaint should be raised in line with the complaints policy in </w:t>
      </w:r>
      <w:r w:rsidR="00D01545" w:rsidRPr="003F02F8">
        <w:rPr>
          <w:rFonts w:ascii="Arial Narrow" w:hAnsi="Arial Narrow"/>
          <w:sz w:val="24"/>
        </w:rPr>
        <w:t>Section</w:t>
      </w:r>
      <w:r w:rsidRPr="003F02F8">
        <w:rPr>
          <w:rFonts w:ascii="Arial Narrow" w:hAnsi="Arial Narrow"/>
          <w:sz w:val="24"/>
        </w:rPr>
        <w:t xml:space="preserve"> 7 of this policy.</w:t>
      </w:r>
    </w:p>
    <w:p w14:paraId="62C8CDB0" w14:textId="77777777" w:rsidR="00415AEA" w:rsidRPr="003F02F8" w:rsidRDefault="00415AEA" w:rsidP="00415AEA">
      <w:pPr>
        <w:pStyle w:val="LetterBodyText"/>
        <w:rPr>
          <w:rFonts w:ascii="Arial Narrow" w:hAnsi="Arial Narrow"/>
          <w:sz w:val="24"/>
        </w:rPr>
      </w:pPr>
    </w:p>
    <w:p w14:paraId="4C87C356" w14:textId="281457DA" w:rsidR="00415AEA" w:rsidRPr="003F02F8" w:rsidRDefault="00415AEA" w:rsidP="00415AEA">
      <w:pPr>
        <w:pStyle w:val="Heading2"/>
      </w:pPr>
      <w:bookmarkStart w:id="76" w:name="_Toc519695542"/>
      <w:r w:rsidRPr="003F02F8">
        <w:t>8.8</w:t>
      </w:r>
      <w:r w:rsidRPr="003F02F8">
        <w:tab/>
      </w:r>
      <w:r w:rsidR="00E36CD5" w:rsidRPr="003F02F8">
        <w:t>[Insert organisation name]</w:t>
      </w:r>
      <w:r w:rsidRPr="003F02F8">
        <w:t xml:space="preserve"> Public Privacy Policy Statement</w:t>
      </w:r>
      <w:bookmarkEnd w:id="76"/>
    </w:p>
    <w:p w14:paraId="0F5D9163" w14:textId="77777777" w:rsidR="00415AEA" w:rsidRPr="003F02F8" w:rsidRDefault="00415AEA" w:rsidP="00415AEA"/>
    <w:p w14:paraId="139F3FF6" w14:textId="77777777" w:rsidR="00415AEA" w:rsidRPr="003F02F8" w:rsidRDefault="00415AEA" w:rsidP="00415AEA">
      <w:pPr>
        <w:pStyle w:val="BodyText2"/>
        <w:rPr>
          <w:b/>
          <w:bCs/>
          <w:iCs/>
        </w:rPr>
      </w:pPr>
      <w:r w:rsidRPr="003F02F8">
        <w:rPr>
          <w:b/>
          <w:bCs/>
          <w:iCs/>
        </w:rPr>
        <w:sym w:font="Wingdings 2" w:char="F023"/>
      </w:r>
      <w:r w:rsidRPr="003F02F8">
        <w:rPr>
          <w:b/>
          <w:bCs/>
          <w:iCs/>
        </w:rPr>
        <w:t xml:space="preserve">Note* </w:t>
      </w:r>
    </w:p>
    <w:p w14:paraId="5F656E4C" w14:textId="614D7B5D" w:rsidR="00415AEA" w:rsidRPr="003F02F8" w:rsidRDefault="00415AEA" w:rsidP="00415AEA">
      <w:pPr>
        <w:pStyle w:val="BodyText2"/>
        <w:rPr>
          <w:bCs/>
          <w:iCs/>
        </w:rPr>
      </w:pPr>
      <w:r w:rsidRPr="003F02F8">
        <w:rPr>
          <w:bCs/>
          <w:iCs/>
        </w:rPr>
        <w:t>This</w:t>
      </w:r>
      <w:r w:rsidRPr="003F02F8">
        <w:rPr>
          <w:b/>
          <w:bCs/>
          <w:iCs/>
        </w:rPr>
        <w:t xml:space="preserve"> </w:t>
      </w:r>
      <w:r w:rsidRPr="003F02F8">
        <w:rPr>
          <w:bCs/>
          <w:iCs/>
        </w:rPr>
        <w:t>privacy policy statement is the ‘public version</w:t>
      </w:r>
      <w:r w:rsidR="00E07DDD" w:rsidRPr="003F02F8">
        <w:rPr>
          <w:bCs/>
          <w:iCs/>
        </w:rPr>
        <w:t xml:space="preserve">’ </w:t>
      </w:r>
      <w:r w:rsidRPr="003F02F8">
        <w:rPr>
          <w:bCs/>
          <w:iCs/>
        </w:rPr>
        <w:t xml:space="preserve">of the above information which should appear on the public </w:t>
      </w:r>
      <w:proofErr w:type="gramStart"/>
      <w:r w:rsidRPr="003F02F8">
        <w:rPr>
          <w:bCs/>
          <w:iCs/>
        </w:rPr>
        <w:t>website, and</w:t>
      </w:r>
      <w:proofErr w:type="gramEnd"/>
      <w:r w:rsidRPr="003F02F8">
        <w:rPr>
          <w:bCs/>
          <w:iCs/>
        </w:rPr>
        <w:t xml:space="preserve"> be provided to individuals on request. It complies with the APPs and is designed to supplement the more detailed internal policy, which covers more procedural aspects of compliance that are not required to be included in the external policy. </w:t>
      </w:r>
      <w:r w:rsidR="003B6214" w:rsidRPr="003F02F8">
        <w:rPr>
          <w:bCs/>
          <w:iCs/>
        </w:rPr>
        <w:t xml:space="preserve">You may wish to </w:t>
      </w:r>
      <w:r w:rsidR="00E07DDD" w:rsidRPr="003F02F8">
        <w:rPr>
          <w:bCs/>
          <w:iCs/>
        </w:rPr>
        <w:t xml:space="preserve">save </w:t>
      </w:r>
      <w:r w:rsidR="003B6214" w:rsidRPr="003F02F8">
        <w:rPr>
          <w:bCs/>
          <w:iCs/>
        </w:rPr>
        <w:t xml:space="preserve">this </w:t>
      </w:r>
      <w:r w:rsidR="00D01545" w:rsidRPr="003F02F8">
        <w:rPr>
          <w:bCs/>
          <w:iCs/>
        </w:rPr>
        <w:t>Section</w:t>
      </w:r>
      <w:r w:rsidR="003B6214" w:rsidRPr="003F02F8">
        <w:rPr>
          <w:bCs/>
          <w:iCs/>
        </w:rPr>
        <w:t xml:space="preserve"> </w:t>
      </w:r>
      <w:r w:rsidR="00E07DDD" w:rsidRPr="003F02F8">
        <w:rPr>
          <w:bCs/>
          <w:iCs/>
        </w:rPr>
        <w:t xml:space="preserve">as </w:t>
      </w:r>
      <w:r w:rsidR="003B6214" w:rsidRPr="003F02F8">
        <w:rPr>
          <w:bCs/>
          <w:iCs/>
        </w:rPr>
        <w:t>an attachment</w:t>
      </w:r>
      <w:r w:rsidR="00E07DDD" w:rsidRPr="003F02F8">
        <w:rPr>
          <w:bCs/>
          <w:iCs/>
        </w:rPr>
        <w:t xml:space="preserve"> –</w:t>
      </w:r>
      <w:r w:rsidR="003B6214" w:rsidRPr="003F02F8">
        <w:rPr>
          <w:bCs/>
          <w:iCs/>
        </w:rPr>
        <w:t xml:space="preserve"> as opposed to part of the policy to reduce duplication and page numbers.</w:t>
      </w:r>
    </w:p>
    <w:p w14:paraId="514540B6" w14:textId="77777777" w:rsidR="00415AEA" w:rsidRPr="003F02F8" w:rsidRDefault="00415AEA" w:rsidP="00415AEA">
      <w:pPr>
        <w:pStyle w:val="BodyText2"/>
        <w:rPr>
          <w:bCs/>
          <w:iCs/>
        </w:rPr>
      </w:pPr>
    </w:p>
    <w:p w14:paraId="68D05D8E" w14:textId="77777777" w:rsidR="00415AEA" w:rsidRPr="003F02F8" w:rsidRDefault="00415AEA" w:rsidP="00415AEA">
      <w:pPr>
        <w:pStyle w:val="BodyText2"/>
        <w:rPr>
          <w:bCs/>
          <w:iCs/>
        </w:rPr>
      </w:pPr>
      <w:r w:rsidRPr="003F02F8">
        <w:rPr>
          <w:bCs/>
          <w:iCs/>
        </w:rPr>
        <w:t>You may wish to specifically identify elements of this policy when carrying out work of the organisation</w:t>
      </w:r>
      <w:r w:rsidR="00E07DDD" w:rsidRPr="003F02F8">
        <w:rPr>
          <w:bCs/>
          <w:iCs/>
        </w:rPr>
        <w:t>,</w:t>
      </w:r>
      <w:r w:rsidRPr="003F02F8">
        <w:rPr>
          <w:bCs/>
          <w:iCs/>
        </w:rPr>
        <w:t xml:space="preserve"> </w:t>
      </w:r>
      <w:proofErr w:type="gramStart"/>
      <w:r w:rsidRPr="003F02F8">
        <w:rPr>
          <w:bCs/>
          <w:iCs/>
        </w:rPr>
        <w:t>e.g.</w:t>
      </w:r>
      <w:proofErr w:type="gramEnd"/>
      <w:r w:rsidRPr="003F02F8">
        <w:rPr>
          <w:bCs/>
          <w:iCs/>
        </w:rPr>
        <w:t xml:space="preserve"> explaining the use and disclosure of information to clients at the beginning of a session</w:t>
      </w:r>
      <w:r w:rsidR="00E07DDD" w:rsidRPr="003F02F8">
        <w:rPr>
          <w:bCs/>
          <w:iCs/>
        </w:rPr>
        <w:t>;</w:t>
      </w:r>
      <w:r w:rsidRPr="003F02F8">
        <w:rPr>
          <w:bCs/>
          <w:iCs/>
        </w:rPr>
        <w:t xml:space="preserve"> however</w:t>
      </w:r>
      <w:r w:rsidR="00E07DDD" w:rsidRPr="003F02F8">
        <w:rPr>
          <w:bCs/>
          <w:iCs/>
        </w:rPr>
        <w:t>,</w:t>
      </w:r>
      <w:r w:rsidRPr="003F02F8">
        <w:rPr>
          <w:bCs/>
          <w:iCs/>
        </w:rPr>
        <w:t xml:space="preserve"> a </w:t>
      </w:r>
      <w:r w:rsidR="00D01545" w:rsidRPr="003F02F8">
        <w:rPr>
          <w:bCs/>
          <w:iCs/>
        </w:rPr>
        <w:t>hard copy</w:t>
      </w:r>
      <w:r w:rsidRPr="003F02F8">
        <w:rPr>
          <w:bCs/>
          <w:iCs/>
        </w:rPr>
        <w:t xml:space="preserve"> of the full Privacy Policy should be referred to for more information and made available at all times.</w:t>
      </w:r>
    </w:p>
    <w:p w14:paraId="1CA20FD1" w14:textId="77777777" w:rsidR="00415AEA" w:rsidRPr="003F02F8" w:rsidRDefault="00415AEA" w:rsidP="00415AEA">
      <w:pPr>
        <w:pStyle w:val="BodyText2"/>
        <w:rPr>
          <w:bCs/>
          <w:iCs/>
        </w:rPr>
      </w:pPr>
    </w:p>
    <w:p w14:paraId="618DC778" w14:textId="5B2156B7" w:rsidR="00C66D28" w:rsidRPr="003F02F8" w:rsidRDefault="00C66D28" w:rsidP="00415AEA">
      <w:pPr>
        <w:pStyle w:val="BodyText2"/>
        <w:rPr>
          <w:bCs/>
          <w:iCs/>
        </w:rPr>
      </w:pPr>
      <w:r w:rsidRPr="003F02F8">
        <w:rPr>
          <w:bCs/>
          <w:iCs/>
        </w:rPr>
        <w:t xml:space="preserve">An example of an organisation’s </w:t>
      </w:r>
      <w:r w:rsidR="005277DF" w:rsidRPr="003F02F8">
        <w:rPr>
          <w:bCs/>
          <w:iCs/>
        </w:rPr>
        <w:t xml:space="preserve">public </w:t>
      </w:r>
      <w:r w:rsidRPr="003F02F8">
        <w:rPr>
          <w:bCs/>
          <w:iCs/>
        </w:rPr>
        <w:t>Privacy Policy can be found on the NADA website.</w:t>
      </w:r>
    </w:p>
    <w:p w14:paraId="31454665" w14:textId="77777777" w:rsidR="00C66D28" w:rsidRPr="003F02F8" w:rsidRDefault="00C66D28" w:rsidP="00415AEA">
      <w:pPr>
        <w:pStyle w:val="BodyText2"/>
        <w:rPr>
          <w:bCs/>
          <w:iCs/>
        </w:rPr>
      </w:pPr>
    </w:p>
    <w:p w14:paraId="104588BD" w14:textId="77777777" w:rsidR="00415AEA" w:rsidRPr="003F02F8" w:rsidRDefault="00415AEA" w:rsidP="00415AEA">
      <w:pPr>
        <w:pStyle w:val="BodyText2"/>
        <w:rPr>
          <w:bCs/>
          <w:iCs/>
        </w:rPr>
      </w:pPr>
      <w:r w:rsidRPr="003F02F8">
        <w:rPr>
          <w:bCs/>
          <w:iCs/>
        </w:rPr>
        <w:t>*Delete this note before finalising this policy.</w:t>
      </w:r>
    </w:p>
    <w:p w14:paraId="569B7CE5" w14:textId="77777777" w:rsidR="00415AEA" w:rsidRPr="003F02F8" w:rsidRDefault="00415AEA" w:rsidP="00415AEA"/>
    <w:p w14:paraId="26134CE9" w14:textId="77777777" w:rsidR="00415AEA" w:rsidRPr="003F02F8" w:rsidRDefault="00415AEA" w:rsidP="00415AEA">
      <w:pPr>
        <w:pStyle w:val="Heading3"/>
      </w:pPr>
      <w:r w:rsidRPr="003F02F8">
        <w:t>Commitment to Privacy</w:t>
      </w:r>
    </w:p>
    <w:p w14:paraId="4D7A59D0" w14:textId="5C6F45AF" w:rsidR="00415AEA" w:rsidRPr="003F02F8" w:rsidRDefault="00E36CD5" w:rsidP="00415AEA">
      <w:pPr>
        <w:pStyle w:val="LetterBodyText"/>
      </w:pPr>
      <w:r w:rsidRPr="003F02F8">
        <w:rPr>
          <w:rFonts w:ascii="Arial Narrow" w:hAnsi="Arial Narrow"/>
          <w:b/>
          <w:sz w:val="24"/>
        </w:rPr>
        <w:t>[Insert organisation name</w:t>
      </w:r>
      <w:r w:rsidR="008A629A" w:rsidRPr="003F02F8">
        <w:rPr>
          <w:rFonts w:ascii="Arial Narrow" w:hAnsi="Arial Narrow"/>
          <w:b/>
          <w:sz w:val="24"/>
        </w:rPr>
        <w:t xml:space="preserve">] </w:t>
      </w:r>
      <w:r w:rsidR="008A629A" w:rsidRPr="003F02F8">
        <w:rPr>
          <w:rFonts w:ascii="Arial Narrow" w:hAnsi="Arial Narrow"/>
          <w:sz w:val="24"/>
        </w:rPr>
        <w:t>is</w:t>
      </w:r>
      <w:r w:rsidR="00415AEA" w:rsidRPr="003F02F8">
        <w:rPr>
          <w:rFonts w:ascii="Arial Narrow" w:hAnsi="Arial Narrow"/>
          <w:sz w:val="24"/>
        </w:rPr>
        <w:t xml:space="preserve"> committed to protecting privacy and confidentiality.</w:t>
      </w:r>
    </w:p>
    <w:p w14:paraId="69D4723A" w14:textId="77777777" w:rsidR="00415AEA" w:rsidRPr="003F02F8" w:rsidRDefault="00415AEA" w:rsidP="00415AEA"/>
    <w:p w14:paraId="162F09F8" w14:textId="3608ADCE" w:rsidR="00415AEA" w:rsidRPr="003F02F8" w:rsidRDefault="00415AEA" w:rsidP="00415AEA">
      <w:r w:rsidRPr="003F02F8">
        <w:t>The Privacy Act 1988</w:t>
      </w:r>
      <w:r w:rsidRPr="003F02F8">
        <w:rPr>
          <w:i/>
        </w:rPr>
        <w:t xml:space="preserve"> </w:t>
      </w:r>
      <w:r w:rsidRPr="003F02F8">
        <w:t>(</w:t>
      </w:r>
      <w:r w:rsidRPr="003F02F8">
        <w:rPr>
          <w:b/>
          <w:bCs/>
        </w:rPr>
        <w:t>Privacy Act</w:t>
      </w:r>
      <w:r w:rsidRPr="003F02F8">
        <w:t xml:space="preserve">), Australian Privacy Principles </w:t>
      </w:r>
      <w:r w:rsidR="00327EDF" w:rsidRPr="003F02F8">
        <w:t xml:space="preserve">(APPs) </w:t>
      </w:r>
      <w:r w:rsidRPr="003F02F8">
        <w:t xml:space="preserve">and registered privacy codes govern the way in which we must manage your personal information. </w:t>
      </w:r>
    </w:p>
    <w:p w14:paraId="259E1BFA" w14:textId="77777777" w:rsidR="00415AEA" w:rsidRPr="003F02F8" w:rsidRDefault="00415AEA" w:rsidP="00415AEA"/>
    <w:p w14:paraId="3DA41818" w14:textId="77777777" w:rsidR="00415AEA" w:rsidRPr="003F02F8" w:rsidRDefault="00415AEA" w:rsidP="00415AEA">
      <w:r w:rsidRPr="003F02F8">
        <w:t>This policy sets out how we collect, use, disclose and otherwise manage personal information and provides guidance on our legal obligations and ethical expectations in relation to privacy and confidentiality.</w:t>
      </w:r>
    </w:p>
    <w:p w14:paraId="5B3D1520" w14:textId="77777777" w:rsidR="00415AEA" w:rsidRPr="003F02F8" w:rsidRDefault="00415AEA" w:rsidP="00415AEA"/>
    <w:p w14:paraId="5160669C" w14:textId="30A318FA" w:rsidR="00415AEA" w:rsidRPr="003F02F8" w:rsidRDefault="00415AEA" w:rsidP="00415AEA">
      <w:r w:rsidRPr="003F02F8">
        <w:t xml:space="preserve">Our privacy policy is designed to ensure that personal information is collected, stored, used and disclosed in an appropriate manner complying </w:t>
      </w:r>
      <w:r w:rsidR="00E07DDD" w:rsidRPr="003F02F8">
        <w:t xml:space="preserve">both </w:t>
      </w:r>
      <w:r w:rsidRPr="003F02F8">
        <w:t xml:space="preserve">with legislative requirements and ethical </w:t>
      </w:r>
      <w:r w:rsidRPr="003F02F8">
        <w:lastRenderedPageBreak/>
        <w:t>obligations. We take positive steps to ensure that all our personnel understand their privacy and confidentiality responsibilities in relation to personal and organisational information. This understanding is demonstrated in all work practices.</w:t>
      </w:r>
    </w:p>
    <w:p w14:paraId="7A4D3D6B" w14:textId="77777777" w:rsidR="00415AEA" w:rsidRPr="003F02F8" w:rsidRDefault="00415AEA" w:rsidP="00415AEA"/>
    <w:p w14:paraId="003A2E68" w14:textId="77777777" w:rsidR="00415AEA" w:rsidRPr="003F02F8" w:rsidRDefault="00415AEA" w:rsidP="00C521F0">
      <w:pPr>
        <w:pStyle w:val="Heading3"/>
      </w:pPr>
      <w:r w:rsidRPr="003F02F8">
        <w:t>Consideration of personal information privacy</w:t>
      </w:r>
    </w:p>
    <w:p w14:paraId="5312FB0F" w14:textId="77777777" w:rsidR="00415AEA" w:rsidRPr="003F02F8" w:rsidRDefault="00415AEA" w:rsidP="00415AEA">
      <w:pPr>
        <w:pStyle w:val="Heading3"/>
        <w:numPr>
          <w:ilvl w:val="0"/>
          <w:numId w:val="32"/>
        </w:numPr>
      </w:pPr>
      <w:r w:rsidRPr="003F02F8">
        <w:t>Open and transparent</w:t>
      </w:r>
    </w:p>
    <w:p w14:paraId="1A365FE5" w14:textId="77777777" w:rsidR="00415AEA" w:rsidRPr="003F02F8" w:rsidRDefault="00415AEA" w:rsidP="00415AEA">
      <w:r w:rsidRPr="003F02F8">
        <w:t xml:space="preserve">We have designed our business practices to ensure that we will collect, store, use and manage personal information in an open and transparent manner. </w:t>
      </w:r>
    </w:p>
    <w:p w14:paraId="33099634" w14:textId="77777777" w:rsidR="00415AEA" w:rsidRPr="003F02F8" w:rsidRDefault="00415AEA" w:rsidP="00415AEA"/>
    <w:p w14:paraId="11D423B5" w14:textId="77777777" w:rsidR="00415AEA" w:rsidRPr="003F02F8" w:rsidRDefault="00415AEA" w:rsidP="00415AEA">
      <w:r w:rsidRPr="003F02F8">
        <w:t>We also acknowledge the importance of treating other information (that is not personal information) in a confidential manner. However, we may share information with other involved individuals and organisations where it would be in the best interest</w:t>
      </w:r>
      <w:r w:rsidR="00E07DDD" w:rsidRPr="003F02F8">
        <w:t>s</w:t>
      </w:r>
      <w:r w:rsidRPr="003F02F8">
        <w:t xml:space="preserve"> of the client, or other individual, to do so (and provided it is lawful to do so).</w:t>
      </w:r>
    </w:p>
    <w:p w14:paraId="126A8FED" w14:textId="77777777" w:rsidR="00415AEA" w:rsidRPr="003F02F8" w:rsidRDefault="00415AEA" w:rsidP="00415AEA"/>
    <w:p w14:paraId="1D204147" w14:textId="77777777" w:rsidR="00415AEA" w:rsidRPr="003F02F8" w:rsidRDefault="00415AEA" w:rsidP="00415AEA">
      <w:pPr>
        <w:pStyle w:val="Heading3"/>
        <w:numPr>
          <w:ilvl w:val="0"/>
          <w:numId w:val="32"/>
        </w:numPr>
      </w:pPr>
      <w:r w:rsidRPr="003F02F8">
        <w:t>Anonymity and pseudonymity</w:t>
      </w:r>
    </w:p>
    <w:p w14:paraId="797513E3" w14:textId="77777777" w:rsidR="00415AEA" w:rsidRPr="003F02F8" w:rsidRDefault="00415AEA" w:rsidP="00415AEA">
      <w:r w:rsidRPr="003F02F8">
        <w:t xml:space="preserve">Wherever it is lawful and practicable, we will give the option not to identify yourself, to use a pseudonym or to request that we </w:t>
      </w:r>
      <w:r w:rsidR="00795967" w:rsidRPr="003F02F8">
        <w:t xml:space="preserve">do </w:t>
      </w:r>
      <w:r w:rsidRPr="003F02F8">
        <w:t>not store any of your personal information.</w:t>
      </w:r>
    </w:p>
    <w:p w14:paraId="1B88D62A" w14:textId="77777777" w:rsidR="00415AEA" w:rsidRPr="003F02F8" w:rsidRDefault="00415AEA" w:rsidP="00415AEA"/>
    <w:p w14:paraId="6B8CD5E8" w14:textId="77777777" w:rsidR="00415AEA" w:rsidRPr="003F02F8" w:rsidRDefault="00415AEA" w:rsidP="00C521F0">
      <w:pPr>
        <w:pStyle w:val="Heading3"/>
      </w:pPr>
      <w:r w:rsidRPr="003F02F8">
        <w:t>Collection of personal information</w:t>
      </w:r>
    </w:p>
    <w:p w14:paraId="14F71E85" w14:textId="77777777" w:rsidR="00415AEA" w:rsidRPr="003F02F8" w:rsidRDefault="00415AEA" w:rsidP="00415AEA">
      <w:pPr>
        <w:pStyle w:val="Heading4"/>
        <w:numPr>
          <w:ilvl w:val="0"/>
          <w:numId w:val="33"/>
        </w:numPr>
      </w:pPr>
      <w:r w:rsidRPr="003F02F8">
        <w:t xml:space="preserve">Purpose for collecting information </w:t>
      </w:r>
    </w:p>
    <w:p w14:paraId="675A83E5" w14:textId="77777777" w:rsidR="00415AEA" w:rsidRPr="003F02F8" w:rsidRDefault="00415AEA" w:rsidP="00415AEA">
      <w:pPr>
        <w:keepNext/>
      </w:pPr>
      <w:r w:rsidRPr="003F02F8">
        <w:t>The personal information which we collect, hold, use and disclose will vary depending on your interaction with us.</w:t>
      </w:r>
    </w:p>
    <w:p w14:paraId="1682CF25" w14:textId="77777777" w:rsidR="00415AEA" w:rsidRPr="003F02F8" w:rsidRDefault="00415AEA" w:rsidP="00415AEA"/>
    <w:p w14:paraId="335187F2" w14:textId="77777777" w:rsidR="00415AEA" w:rsidRPr="003F02F8" w:rsidRDefault="00415AEA" w:rsidP="00415AEA">
      <w:r w:rsidRPr="003F02F8">
        <w:t>Generally, we will collect, use and hold your personal information if it is reasonably necessary for, or directly related to, the performance of our functions and activities. These functions and activities may include, but are not limited to</w:t>
      </w:r>
      <w:r w:rsidR="00A877C6" w:rsidRPr="003F02F8">
        <w:t>,</w:t>
      </w:r>
      <w:r w:rsidRPr="003F02F8">
        <w:t xml:space="preserve"> the following:</w:t>
      </w:r>
    </w:p>
    <w:p w14:paraId="59D93005" w14:textId="7C8B045A" w:rsidR="00415AEA" w:rsidRPr="003F02F8" w:rsidRDefault="00415AEA" w:rsidP="00415AEA">
      <w:pPr>
        <w:pStyle w:val="ListParagraph"/>
        <w:numPr>
          <w:ilvl w:val="0"/>
          <w:numId w:val="5"/>
        </w:numPr>
      </w:pPr>
      <w:r w:rsidRPr="003F02F8">
        <w:t>performing staff members</w:t>
      </w:r>
      <w:r w:rsidR="00A877C6" w:rsidRPr="003F02F8">
        <w:t>’</w:t>
      </w:r>
      <w:r w:rsidRPr="003F02F8">
        <w:t xml:space="preserve"> </w:t>
      </w:r>
      <w:r w:rsidR="008A629A" w:rsidRPr="003F02F8">
        <w:t>duties</w:t>
      </w:r>
      <w:r w:rsidR="00A877C6" w:rsidRPr="003F02F8">
        <w:t>,</w:t>
      </w:r>
      <w:r w:rsidRPr="003F02F8">
        <w:t xml:space="preserve"> including work health and safety obligations </w:t>
      </w:r>
    </w:p>
    <w:p w14:paraId="7C14193D" w14:textId="71197AD8" w:rsidR="00415AEA" w:rsidRPr="003F02F8" w:rsidRDefault="00415AEA" w:rsidP="00415AEA">
      <w:pPr>
        <w:pStyle w:val="ListParagraph"/>
        <w:numPr>
          <w:ilvl w:val="0"/>
          <w:numId w:val="5"/>
        </w:numPr>
      </w:pPr>
      <w:r w:rsidRPr="003F02F8">
        <w:t>recruiting and engaging staff and contractors</w:t>
      </w:r>
    </w:p>
    <w:p w14:paraId="2A1928CE" w14:textId="798AB144" w:rsidR="00415AEA" w:rsidRPr="003F02F8" w:rsidRDefault="00415AEA" w:rsidP="00415AEA">
      <w:pPr>
        <w:pStyle w:val="ListParagraph"/>
        <w:numPr>
          <w:ilvl w:val="0"/>
          <w:numId w:val="5"/>
        </w:numPr>
      </w:pPr>
      <w:r w:rsidRPr="003F02F8">
        <w:t>providing a service to you or to someone you know</w:t>
      </w:r>
    </w:p>
    <w:p w14:paraId="223F3331" w14:textId="77777777" w:rsidR="00415AEA" w:rsidRPr="003F02F8" w:rsidRDefault="00415AEA" w:rsidP="00415AEA">
      <w:pPr>
        <w:pStyle w:val="ListParagraph"/>
        <w:numPr>
          <w:ilvl w:val="0"/>
          <w:numId w:val="5"/>
        </w:numPr>
      </w:pPr>
      <w:r w:rsidRPr="003F02F8">
        <w:t>providing you with information about our organisation</w:t>
      </w:r>
    </w:p>
    <w:p w14:paraId="6D9B95CC" w14:textId="58BF8732" w:rsidR="00415AEA" w:rsidRPr="003F02F8" w:rsidRDefault="00415AEA" w:rsidP="00415AEA">
      <w:pPr>
        <w:pStyle w:val="ListParagraph"/>
        <w:numPr>
          <w:ilvl w:val="0"/>
          <w:numId w:val="5"/>
        </w:numPr>
      </w:pPr>
      <w:r w:rsidRPr="003F02F8">
        <w:t xml:space="preserve">facilitating our internal business operations, including complying with legal obligations </w:t>
      </w:r>
    </w:p>
    <w:p w14:paraId="04CE9964" w14:textId="46B26EFE" w:rsidR="00415AEA" w:rsidRPr="003F02F8" w:rsidRDefault="00415AEA" w:rsidP="00415AEA">
      <w:pPr>
        <w:pStyle w:val="ListParagraph"/>
        <w:numPr>
          <w:ilvl w:val="0"/>
          <w:numId w:val="5"/>
        </w:numPr>
      </w:pPr>
      <w:r w:rsidRPr="003F02F8">
        <w:t>conducting organisational functions, operations or development activities</w:t>
      </w:r>
    </w:p>
    <w:p w14:paraId="04DF428F" w14:textId="4658DA58" w:rsidR="00415AEA" w:rsidRPr="003F02F8" w:rsidRDefault="00415AEA" w:rsidP="00415AEA">
      <w:pPr>
        <w:pStyle w:val="ListParagraph"/>
        <w:numPr>
          <w:ilvl w:val="0"/>
          <w:numId w:val="5"/>
        </w:numPr>
      </w:pPr>
      <w:r w:rsidRPr="003F02F8">
        <w:t>researching and evaluating programs and activities</w:t>
      </w:r>
    </w:p>
    <w:p w14:paraId="04092864" w14:textId="59BD342A" w:rsidR="00415AEA" w:rsidRPr="003F02F8" w:rsidRDefault="00415AEA" w:rsidP="00415AEA">
      <w:pPr>
        <w:pStyle w:val="ListParagraph"/>
        <w:numPr>
          <w:ilvl w:val="0"/>
          <w:numId w:val="5"/>
        </w:numPr>
      </w:pPr>
      <w:r w:rsidRPr="003F02F8">
        <w:t>investigating and responding to complaints about our services or general operation</w:t>
      </w:r>
    </w:p>
    <w:p w14:paraId="6E5F3FE5" w14:textId="4A871310" w:rsidR="00415AEA" w:rsidRPr="003F02F8" w:rsidRDefault="00415AEA" w:rsidP="00415AEA">
      <w:pPr>
        <w:pStyle w:val="ListParagraph"/>
        <w:numPr>
          <w:ilvl w:val="0"/>
          <w:numId w:val="5"/>
        </w:numPr>
      </w:pPr>
      <w:r w:rsidRPr="003F02F8">
        <w:t>auditing, investigating and responding to allegations of fraud</w:t>
      </w:r>
    </w:p>
    <w:p w14:paraId="57231D8A" w14:textId="77777777" w:rsidR="00415AEA" w:rsidRPr="003F02F8" w:rsidRDefault="00415AEA" w:rsidP="00415AEA">
      <w:pPr>
        <w:pStyle w:val="ListParagraph"/>
        <w:numPr>
          <w:ilvl w:val="0"/>
          <w:numId w:val="5"/>
        </w:numPr>
      </w:pPr>
      <w:r w:rsidRPr="003F02F8">
        <w:t>contract management; and</w:t>
      </w:r>
    </w:p>
    <w:p w14:paraId="79311FF4" w14:textId="77777777" w:rsidR="00415AEA" w:rsidRPr="003F02F8" w:rsidRDefault="00415AEA" w:rsidP="00415AEA">
      <w:pPr>
        <w:pStyle w:val="ListParagraph"/>
        <w:numPr>
          <w:ilvl w:val="0"/>
          <w:numId w:val="5"/>
        </w:numPr>
      </w:pPr>
      <w:r w:rsidRPr="003F02F8">
        <w:t>managing and responding to correspondence and enquiries from individuals and organisations.</w:t>
      </w:r>
    </w:p>
    <w:p w14:paraId="6CA3D843" w14:textId="77777777" w:rsidR="00415AEA" w:rsidRPr="003F02F8" w:rsidRDefault="00415AEA" w:rsidP="00415AEA"/>
    <w:p w14:paraId="64AC6FA9" w14:textId="48BD91E8" w:rsidR="00415AEA" w:rsidRPr="003F02F8" w:rsidRDefault="00415AEA" w:rsidP="00415AEA">
      <w:r w:rsidRPr="003F02F8">
        <w:t>We collect all personal information in accordance with the Privacy Act and provide a privacy notic</w:t>
      </w:r>
      <w:r w:rsidR="00646EEA" w:rsidRPr="003F02F8">
        <w:t xml:space="preserve">e as per </w:t>
      </w:r>
      <w:r w:rsidRPr="003F02F8">
        <w:t>APP 5 when we solicit personal information.</w:t>
      </w:r>
    </w:p>
    <w:p w14:paraId="464480D5" w14:textId="77777777" w:rsidR="00415AEA" w:rsidRPr="003F02F8" w:rsidRDefault="00415AEA" w:rsidP="00415AEA"/>
    <w:p w14:paraId="4D0F4E6F" w14:textId="77777777" w:rsidR="00415AEA" w:rsidRPr="003F02F8" w:rsidRDefault="00415AEA" w:rsidP="00415AEA">
      <w:pPr>
        <w:pStyle w:val="Heading4"/>
        <w:numPr>
          <w:ilvl w:val="0"/>
          <w:numId w:val="33"/>
        </w:numPr>
      </w:pPr>
      <w:r w:rsidRPr="003F02F8">
        <w:t>How information is collected</w:t>
      </w:r>
    </w:p>
    <w:p w14:paraId="5F40D71B" w14:textId="77777777" w:rsidR="00415AEA" w:rsidRPr="003F02F8" w:rsidRDefault="00415AEA" w:rsidP="00415AEA">
      <w:r w:rsidRPr="003F02F8">
        <w:t>We collect personal information through a range of different channels</w:t>
      </w:r>
      <w:r w:rsidR="00A877C6" w:rsidRPr="003F02F8">
        <w:t>,</w:t>
      </w:r>
      <w:r w:rsidRPr="003F02F8">
        <w:t xml:space="preserve"> including:</w:t>
      </w:r>
    </w:p>
    <w:p w14:paraId="55891E65" w14:textId="3AF3248E" w:rsidR="00415AEA" w:rsidRPr="003F02F8" w:rsidRDefault="00415AEA" w:rsidP="00415AEA">
      <w:pPr>
        <w:pStyle w:val="ListParagraph"/>
        <w:numPr>
          <w:ilvl w:val="0"/>
          <w:numId w:val="5"/>
        </w:numPr>
      </w:pPr>
      <w:r w:rsidRPr="003F02F8">
        <w:t>paper-based and electronic forms (including online forms)</w:t>
      </w:r>
    </w:p>
    <w:p w14:paraId="085FDEA3" w14:textId="1CCE29F7" w:rsidR="00415AEA" w:rsidRPr="003F02F8" w:rsidRDefault="00D01545" w:rsidP="00415AEA">
      <w:pPr>
        <w:pStyle w:val="ListParagraph"/>
        <w:numPr>
          <w:ilvl w:val="0"/>
          <w:numId w:val="5"/>
        </w:numPr>
      </w:pPr>
      <w:r w:rsidRPr="003F02F8">
        <w:t>face-to-face</w:t>
      </w:r>
      <w:r w:rsidR="00415AEA" w:rsidRPr="003F02F8">
        <w:t xml:space="preserve"> meetings, interviews, assessments and counselling sessions</w:t>
      </w:r>
    </w:p>
    <w:p w14:paraId="60ECD3CD" w14:textId="2C2C9C0F" w:rsidR="00415AEA" w:rsidRPr="003F02F8" w:rsidRDefault="00415AEA" w:rsidP="00415AEA">
      <w:pPr>
        <w:pStyle w:val="ListParagraph"/>
        <w:numPr>
          <w:ilvl w:val="0"/>
          <w:numId w:val="5"/>
        </w:numPr>
      </w:pPr>
      <w:r w:rsidRPr="003F02F8">
        <w:t>telephone, email, and fax communications</w:t>
      </w:r>
    </w:p>
    <w:p w14:paraId="78864F56" w14:textId="77777777" w:rsidR="00415AEA" w:rsidRPr="003F02F8" w:rsidRDefault="00415AEA" w:rsidP="00415AEA">
      <w:pPr>
        <w:pStyle w:val="ListParagraph"/>
        <w:numPr>
          <w:ilvl w:val="0"/>
          <w:numId w:val="5"/>
        </w:numPr>
      </w:pPr>
      <w:r w:rsidRPr="003F02F8">
        <w:t xml:space="preserve">organisation website and other linked websites; and </w:t>
      </w:r>
    </w:p>
    <w:p w14:paraId="539E9DB6" w14:textId="77777777" w:rsidR="00415AEA" w:rsidRPr="003F02F8" w:rsidRDefault="00415AEA" w:rsidP="00415AEA">
      <w:pPr>
        <w:pStyle w:val="ListParagraph"/>
        <w:numPr>
          <w:ilvl w:val="0"/>
          <w:numId w:val="5"/>
        </w:numPr>
      </w:pPr>
      <w:r w:rsidRPr="003F02F8">
        <w:lastRenderedPageBreak/>
        <w:t>social media websites and accounts.</w:t>
      </w:r>
    </w:p>
    <w:p w14:paraId="0715388C" w14:textId="77777777" w:rsidR="00415AEA" w:rsidRPr="003F02F8" w:rsidRDefault="00415AEA" w:rsidP="00415AEA">
      <w:pPr>
        <w:pStyle w:val="LetterBodyText"/>
      </w:pPr>
      <w:r w:rsidRPr="003F02F8">
        <w:rPr>
          <w:rFonts w:ascii="Arial Narrow" w:eastAsiaTheme="minorEastAsia" w:hAnsi="Arial Narrow" w:cstheme="minorBidi"/>
          <w:sz w:val="24"/>
        </w:rPr>
        <w:t>There may be some instances where personal information about you will be collected indirectly</w:t>
      </w:r>
      <w:r w:rsidR="00D82EC4" w:rsidRPr="003F02F8">
        <w:rPr>
          <w:rFonts w:ascii="Arial Narrow" w:eastAsiaTheme="minorEastAsia" w:hAnsi="Arial Narrow" w:cstheme="minorBidi"/>
          <w:sz w:val="24"/>
        </w:rPr>
        <w:t>;</w:t>
      </w:r>
      <w:r w:rsidRPr="003F02F8">
        <w:rPr>
          <w:rFonts w:ascii="Arial Narrow" w:eastAsiaTheme="minorEastAsia" w:hAnsi="Arial Narrow" w:cstheme="minorBidi"/>
          <w:sz w:val="24"/>
        </w:rPr>
        <w:t xml:space="preserve"> for example</w:t>
      </w:r>
      <w:r w:rsidR="00D82EC4" w:rsidRPr="003F02F8">
        <w:rPr>
          <w:rFonts w:ascii="Arial Narrow" w:eastAsiaTheme="minorEastAsia" w:hAnsi="Arial Narrow" w:cstheme="minorBidi"/>
          <w:sz w:val="24"/>
        </w:rPr>
        <w:t>,</w:t>
      </w:r>
      <w:r w:rsidRPr="003F02F8">
        <w:rPr>
          <w:rFonts w:ascii="Arial Narrow" w:eastAsiaTheme="minorEastAsia" w:hAnsi="Arial Narrow" w:cstheme="minorBidi"/>
          <w:sz w:val="24"/>
        </w:rPr>
        <w:t xml:space="preserve"> from a family member, carer or case worker in another service. This may be because it is unreasonable or impractical to collect personal information directly from you at that time. We will usually notify you about these instances in advance, or as soon as reasonably practical after the information has been collected.</w:t>
      </w:r>
    </w:p>
    <w:p w14:paraId="5426F5C6" w14:textId="77777777" w:rsidR="00415AEA" w:rsidRPr="003F02F8" w:rsidRDefault="00415AEA" w:rsidP="00415AEA"/>
    <w:p w14:paraId="75AF9F7E" w14:textId="77777777" w:rsidR="00415AEA" w:rsidRPr="003F02F8" w:rsidRDefault="00415AEA" w:rsidP="00415AEA">
      <w:pPr>
        <w:pStyle w:val="Heading4"/>
        <w:numPr>
          <w:ilvl w:val="0"/>
          <w:numId w:val="33"/>
        </w:numPr>
      </w:pPr>
      <w:r w:rsidRPr="003F02F8">
        <w:t xml:space="preserve">Types of personal information collected </w:t>
      </w:r>
    </w:p>
    <w:p w14:paraId="6D869A8F" w14:textId="61DF5365" w:rsidR="00415AEA" w:rsidRPr="003F02F8" w:rsidRDefault="00415AEA" w:rsidP="00FB6535">
      <w:r w:rsidRPr="003F02F8">
        <w:t xml:space="preserve">We may collect and hold personal information about you that can identify </w:t>
      </w:r>
      <w:proofErr w:type="gramStart"/>
      <w:r w:rsidRPr="003F02F8">
        <w:t>you, and</w:t>
      </w:r>
      <w:proofErr w:type="gramEnd"/>
      <w:r w:rsidRPr="003F02F8">
        <w:t xml:space="preserve"> is relevant to providing you with our services. The kinds of information we typically collect include </w:t>
      </w:r>
      <w:r w:rsidRPr="003F02F8">
        <w:rPr>
          <w:b/>
        </w:rPr>
        <w:t>[insert types of information collected</w:t>
      </w:r>
      <w:r w:rsidR="00D82EC4" w:rsidRPr="003F02F8">
        <w:rPr>
          <w:b/>
        </w:rPr>
        <w:t>;</w:t>
      </w:r>
      <w:r w:rsidRPr="003F02F8">
        <w:rPr>
          <w:b/>
        </w:rPr>
        <w:t xml:space="preserve"> e.g. name, address, telephone number</w:t>
      </w:r>
      <w:r w:rsidR="00FB6535" w:rsidRPr="003F02F8">
        <w:rPr>
          <w:b/>
        </w:rPr>
        <w:t>, emergency contact, S</w:t>
      </w:r>
      <w:r w:rsidR="00327EDF" w:rsidRPr="003F02F8">
        <w:rPr>
          <w:b/>
        </w:rPr>
        <w:t xml:space="preserve">tatistical </w:t>
      </w:r>
      <w:r w:rsidR="00FB6535" w:rsidRPr="003F02F8">
        <w:rPr>
          <w:b/>
        </w:rPr>
        <w:t>L</w:t>
      </w:r>
      <w:r w:rsidR="00327EDF" w:rsidRPr="003F02F8">
        <w:rPr>
          <w:b/>
        </w:rPr>
        <w:t xml:space="preserve">inkage </w:t>
      </w:r>
      <w:r w:rsidR="00FB6535" w:rsidRPr="003F02F8">
        <w:rPr>
          <w:b/>
        </w:rPr>
        <w:t>K</w:t>
      </w:r>
      <w:r w:rsidR="00327EDF" w:rsidRPr="003F02F8">
        <w:rPr>
          <w:b/>
        </w:rPr>
        <w:t>ey 581 cluster</w:t>
      </w:r>
      <w:r w:rsidRPr="003F02F8">
        <w:rPr>
          <w:b/>
        </w:rPr>
        <w:t>]</w:t>
      </w:r>
      <w:r w:rsidRPr="003F02F8">
        <w:t xml:space="preserve"> and may be contained in the documents such as:</w:t>
      </w:r>
    </w:p>
    <w:p w14:paraId="5FE44E78" w14:textId="77777777" w:rsidR="00415AEA" w:rsidRPr="003F02F8" w:rsidRDefault="00415AEA" w:rsidP="00415AEA">
      <w:pPr>
        <w:pStyle w:val="ListParagraph"/>
        <w:numPr>
          <w:ilvl w:val="0"/>
          <w:numId w:val="5"/>
        </w:numPr>
      </w:pPr>
      <w:r w:rsidRPr="003F02F8">
        <w:t>records relating to work health and safety matters</w:t>
      </w:r>
      <w:r w:rsidR="00D82EC4" w:rsidRPr="003F02F8">
        <w:t>,</w:t>
      </w:r>
      <w:r w:rsidRPr="003F02F8">
        <w:t xml:space="preserve"> including accident and injury records, compensation and rehabilitation case files;</w:t>
      </w:r>
    </w:p>
    <w:p w14:paraId="54A3286F" w14:textId="2C2C7FB5" w:rsidR="00415AEA" w:rsidRPr="003F02F8" w:rsidRDefault="00415AEA" w:rsidP="00415AEA">
      <w:pPr>
        <w:pStyle w:val="ListParagraph"/>
        <w:numPr>
          <w:ilvl w:val="0"/>
          <w:numId w:val="5"/>
        </w:numPr>
      </w:pPr>
      <w:r w:rsidRPr="003F02F8">
        <w:t>applications, instruments of appointment, and other records relating to the performance of the administrative functions and activities</w:t>
      </w:r>
    </w:p>
    <w:p w14:paraId="1253182C" w14:textId="422C103B" w:rsidR="00415AEA" w:rsidRPr="003F02F8" w:rsidRDefault="00415AEA" w:rsidP="00415AEA">
      <w:pPr>
        <w:pStyle w:val="ListParagraph"/>
        <w:numPr>
          <w:ilvl w:val="0"/>
          <w:numId w:val="5"/>
        </w:numPr>
      </w:pPr>
      <w:r w:rsidRPr="003F02F8">
        <w:t>correspondence, invoices, receipts and other records relating to goods and services supplied to, provided by or purchased by us</w:t>
      </w:r>
    </w:p>
    <w:p w14:paraId="18D30E67" w14:textId="2F777A3B" w:rsidR="00415AEA" w:rsidRPr="003F02F8" w:rsidRDefault="00415AEA" w:rsidP="00415AEA">
      <w:pPr>
        <w:pStyle w:val="ListParagraph"/>
        <w:numPr>
          <w:ilvl w:val="0"/>
          <w:numId w:val="5"/>
        </w:numPr>
      </w:pPr>
      <w:r w:rsidRPr="003F02F8">
        <w:t>distribution and mailing lists relating to the dissemination of organisational publications, reports, newsletters and other information of interest to our clients, stakeholders and the broader community</w:t>
      </w:r>
    </w:p>
    <w:p w14:paraId="73DC44A8" w14:textId="77777777" w:rsidR="00415AEA" w:rsidRPr="003F02F8" w:rsidRDefault="00415AEA" w:rsidP="00415AEA">
      <w:pPr>
        <w:pStyle w:val="ListParagraph"/>
        <w:numPr>
          <w:ilvl w:val="0"/>
          <w:numId w:val="5"/>
        </w:numPr>
      </w:pPr>
      <w:r w:rsidRPr="003F02F8">
        <w:t>documents relating to contracts, grants, funding agreements and other procurement processes; and</w:t>
      </w:r>
    </w:p>
    <w:p w14:paraId="6442C68F" w14:textId="77777777" w:rsidR="00415AEA" w:rsidRPr="003F02F8" w:rsidRDefault="00415AEA" w:rsidP="00415AEA">
      <w:pPr>
        <w:pStyle w:val="ListParagraph"/>
        <w:numPr>
          <w:ilvl w:val="0"/>
          <w:numId w:val="5"/>
        </w:numPr>
      </w:pPr>
      <w:r w:rsidRPr="003F02F8">
        <w:t>documents relating to feedback and complaints.</w:t>
      </w:r>
    </w:p>
    <w:p w14:paraId="70C83A95" w14:textId="77777777" w:rsidR="00415AEA" w:rsidRPr="003F02F8" w:rsidRDefault="00415AEA" w:rsidP="00415AEA">
      <w:pPr>
        <w:pStyle w:val="ListParagraph"/>
        <w:ind w:left="360"/>
      </w:pPr>
    </w:p>
    <w:p w14:paraId="4C7C4FC7" w14:textId="77777777" w:rsidR="00415AEA" w:rsidRPr="003F02F8" w:rsidRDefault="00415AEA" w:rsidP="00415AEA">
      <w:pPr>
        <w:pStyle w:val="Heading4"/>
        <w:numPr>
          <w:ilvl w:val="0"/>
          <w:numId w:val="33"/>
        </w:numPr>
      </w:pPr>
      <w:r w:rsidRPr="003F02F8">
        <w:t>Failure to provide information</w:t>
      </w:r>
    </w:p>
    <w:p w14:paraId="580D63A0" w14:textId="77777777" w:rsidR="00415AEA" w:rsidRPr="003F02F8" w:rsidRDefault="00415AEA" w:rsidP="00415AEA">
      <w:r w:rsidRPr="003F02F8">
        <w:t>If the personal information you provide to us is incomplete or inaccurate, we may be unable to provide you, or someone else you know, with the services you, or they, are seeking, or otherwise perform our business operations.</w:t>
      </w:r>
    </w:p>
    <w:p w14:paraId="14B3E544" w14:textId="77777777" w:rsidR="00415AEA" w:rsidRPr="003F02F8" w:rsidRDefault="00415AEA" w:rsidP="00415AEA"/>
    <w:p w14:paraId="546F2A02" w14:textId="77777777" w:rsidR="00415AEA" w:rsidRPr="003F02F8" w:rsidRDefault="00415AEA" w:rsidP="00415AEA">
      <w:pPr>
        <w:pStyle w:val="BodyText2"/>
        <w:pBdr>
          <w:bottom w:val="single" w:sz="2" w:space="0" w:color="auto"/>
        </w:pBdr>
        <w:rPr>
          <w:b/>
          <w:bCs/>
          <w:iCs/>
        </w:rPr>
      </w:pPr>
      <w:r w:rsidRPr="003F02F8">
        <w:rPr>
          <w:b/>
          <w:bCs/>
          <w:iCs/>
        </w:rPr>
        <w:sym w:font="Wingdings 2" w:char="F023"/>
      </w:r>
      <w:r w:rsidRPr="003F02F8">
        <w:rPr>
          <w:b/>
          <w:bCs/>
          <w:iCs/>
        </w:rPr>
        <w:t>Note*</w:t>
      </w:r>
    </w:p>
    <w:p w14:paraId="47AB736E" w14:textId="1598F843" w:rsidR="00415AEA" w:rsidRPr="003F02F8" w:rsidRDefault="00415AEA" w:rsidP="00415AEA">
      <w:pPr>
        <w:pStyle w:val="BodyText2"/>
        <w:pBdr>
          <w:bottom w:val="single" w:sz="2" w:space="0" w:color="auto"/>
        </w:pBdr>
        <w:rPr>
          <w:bCs/>
          <w:iCs/>
        </w:rPr>
      </w:pPr>
      <w:r w:rsidRPr="003F02F8">
        <w:rPr>
          <w:bCs/>
          <w:iCs/>
        </w:rPr>
        <w:t xml:space="preserve">Only include the Internet </w:t>
      </w:r>
      <w:r w:rsidR="00FC6B93" w:rsidRPr="003F02F8">
        <w:rPr>
          <w:bCs/>
          <w:iCs/>
        </w:rPr>
        <w:t>U</w:t>
      </w:r>
      <w:r w:rsidRPr="003F02F8">
        <w:rPr>
          <w:bCs/>
          <w:iCs/>
        </w:rPr>
        <w:t xml:space="preserve">sers </w:t>
      </w:r>
      <w:r w:rsidR="00D01545" w:rsidRPr="003F02F8">
        <w:rPr>
          <w:bCs/>
          <w:iCs/>
        </w:rPr>
        <w:t>Section</w:t>
      </w:r>
      <w:r w:rsidRPr="003F02F8">
        <w:rPr>
          <w:bCs/>
          <w:iCs/>
        </w:rPr>
        <w:t xml:space="preserve"> if the organisation maintains a website. If the organisation does maintain a website, this should be included in the privacy policy statement</w:t>
      </w:r>
      <w:r w:rsidR="0080277C" w:rsidRPr="003F02F8">
        <w:rPr>
          <w:bCs/>
          <w:iCs/>
        </w:rPr>
        <w:t>,</w:t>
      </w:r>
      <w:r w:rsidRPr="003F02F8">
        <w:rPr>
          <w:bCs/>
          <w:iCs/>
        </w:rPr>
        <w:t xml:space="preserve"> both on the website and in hard copy.</w:t>
      </w:r>
    </w:p>
    <w:p w14:paraId="17782199" w14:textId="77777777" w:rsidR="00415AEA" w:rsidRPr="003F02F8" w:rsidRDefault="00415AEA" w:rsidP="00415AEA">
      <w:pPr>
        <w:pStyle w:val="BodyText2"/>
        <w:pBdr>
          <w:bottom w:val="single" w:sz="2" w:space="0" w:color="auto"/>
        </w:pBdr>
        <w:rPr>
          <w:bCs/>
          <w:iCs/>
        </w:rPr>
      </w:pPr>
    </w:p>
    <w:p w14:paraId="76ADADDD" w14:textId="77777777" w:rsidR="00415AEA" w:rsidRPr="003F02F8" w:rsidRDefault="00415AEA" w:rsidP="00415AEA">
      <w:pPr>
        <w:pStyle w:val="BodyText2"/>
        <w:pBdr>
          <w:bottom w:val="single" w:sz="2" w:space="0" w:color="auto"/>
        </w:pBdr>
        <w:rPr>
          <w:bCs/>
          <w:iCs/>
        </w:rPr>
      </w:pPr>
      <w:r w:rsidRPr="003F02F8">
        <w:rPr>
          <w:bCs/>
          <w:iCs/>
        </w:rPr>
        <w:t>*Delete this note before finalising this policy.</w:t>
      </w:r>
    </w:p>
    <w:p w14:paraId="7FF3FBD4" w14:textId="77777777" w:rsidR="00415AEA" w:rsidRPr="003F02F8" w:rsidRDefault="00415AEA" w:rsidP="00415AEA"/>
    <w:p w14:paraId="4E1100A8" w14:textId="77777777" w:rsidR="00415AEA" w:rsidRPr="003F02F8" w:rsidRDefault="00415AEA" w:rsidP="00415AEA">
      <w:pPr>
        <w:pStyle w:val="Heading4"/>
        <w:numPr>
          <w:ilvl w:val="0"/>
          <w:numId w:val="33"/>
        </w:numPr>
      </w:pPr>
      <w:r w:rsidRPr="003F02F8">
        <w:t>Internet users</w:t>
      </w:r>
    </w:p>
    <w:p w14:paraId="7D53049E" w14:textId="77777777" w:rsidR="00415AEA" w:rsidRPr="003F02F8" w:rsidRDefault="00415AEA" w:rsidP="00415AEA">
      <w:pPr>
        <w:pStyle w:val="LetterBodyText"/>
        <w:spacing w:before="0"/>
        <w:rPr>
          <w:rFonts w:ascii="Arial Narrow" w:hAnsi="Arial Narrow"/>
          <w:sz w:val="24"/>
        </w:rPr>
      </w:pPr>
      <w:r w:rsidRPr="003F02F8">
        <w:rPr>
          <w:rFonts w:ascii="Arial Narrow" w:hAnsi="Arial Narrow"/>
          <w:sz w:val="24"/>
        </w:rPr>
        <w:t>If you access our website, we may collect additional personal information about you in the form of your IP address and domain name.</w:t>
      </w:r>
    </w:p>
    <w:p w14:paraId="74E52E8F" w14:textId="77777777" w:rsidR="00415AEA" w:rsidRPr="003F02F8" w:rsidRDefault="00415AEA" w:rsidP="00415AEA">
      <w:pPr>
        <w:pStyle w:val="LetterBodyText"/>
        <w:spacing w:before="0"/>
        <w:rPr>
          <w:rFonts w:ascii="Arial Narrow" w:hAnsi="Arial Narrow"/>
          <w:sz w:val="24"/>
        </w:rPr>
      </w:pPr>
    </w:p>
    <w:p w14:paraId="17382C3F" w14:textId="77777777" w:rsidR="00415AEA" w:rsidRPr="003F02F8" w:rsidRDefault="00415AEA" w:rsidP="00415AEA">
      <w:pPr>
        <w:pStyle w:val="BodyText2"/>
        <w:rPr>
          <w:b/>
          <w:bCs/>
          <w:iCs/>
        </w:rPr>
      </w:pPr>
      <w:r w:rsidRPr="003F02F8">
        <w:rPr>
          <w:b/>
          <w:bCs/>
          <w:iCs/>
        </w:rPr>
        <w:sym w:font="Wingdings 2" w:char="F023"/>
      </w:r>
      <w:r w:rsidRPr="003F02F8">
        <w:rPr>
          <w:b/>
          <w:bCs/>
          <w:iCs/>
        </w:rPr>
        <w:t>Note*</w:t>
      </w:r>
    </w:p>
    <w:p w14:paraId="61062FF2" w14:textId="77777777" w:rsidR="00415AEA" w:rsidRPr="003F02F8" w:rsidRDefault="00415AEA" w:rsidP="00415AEA">
      <w:pPr>
        <w:pStyle w:val="BodyText2"/>
        <w:rPr>
          <w:bCs/>
          <w:iCs/>
        </w:rPr>
      </w:pPr>
      <w:r w:rsidRPr="003F02F8">
        <w:rPr>
          <w:bCs/>
          <w:iCs/>
        </w:rPr>
        <w:t>Only include the following reference to cookies if the organisation has confirmed that it uses cookies.</w:t>
      </w:r>
    </w:p>
    <w:p w14:paraId="456A468F" w14:textId="77777777" w:rsidR="00415AEA" w:rsidRPr="003F02F8" w:rsidRDefault="00415AEA" w:rsidP="00415AEA">
      <w:pPr>
        <w:pStyle w:val="BodyText2"/>
        <w:rPr>
          <w:bCs/>
          <w:iCs/>
        </w:rPr>
      </w:pPr>
    </w:p>
    <w:p w14:paraId="1921A827" w14:textId="77777777" w:rsidR="00415AEA" w:rsidRPr="003F02F8" w:rsidRDefault="00415AEA" w:rsidP="00415AEA">
      <w:pPr>
        <w:pStyle w:val="BodyText2"/>
        <w:rPr>
          <w:bCs/>
          <w:iCs/>
        </w:rPr>
      </w:pPr>
      <w:r w:rsidRPr="003F02F8">
        <w:rPr>
          <w:bCs/>
          <w:iCs/>
        </w:rPr>
        <w:t>*Delete this note before finalising this policy.</w:t>
      </w:r>
    </w:p>
    <w:p w14:paraId="3B3CAF98" w14:textId="77777777" w:rsidR="00415AEA" w:rsidRPr="003F02F8" w:rsidRDefault="00415AEA" w:rsidP="00415AEA">
      <w:pPr>
        <w:pStyle w:val="LetterBodyText"/>
        <w:spacing w:before="0"/>
        <w:rPr>
          <w:rFonts w:ascii="Arial Narrow" w:hAnsi="Arial Narrow"/>
          <w:b/>
          <w:sz w:val="24"/>
        </w:rPr>
      </w:pPr>
    </w:p>
    <w:p w14:paraId="22292260" w14:textId="77777777" w:rsidR="00415AEA" w:rsidRPr="003F02F8" w:rsidRDefault="00415AEA" w:rsidP="00415AEA">
      <w:pPr>
        <w:pStyle w:val="ListParagraph"/>
        <w:numPr>
          <w:ilvl w:val="0"/>
          <w:numId w:val="33"/>
        </w:numPr>
        <w:rPr>
          <w:b/>
        </w:rPr>
      </w:pPr>
      <w:r w:rsidRPr="003F02F8">
        <w:rPr>
          <w:b/>
        </w:rPr>
        <w:t>Our website uses cookies</w:t>
      </w:r>
    </w:p>
    <w:p w14:paraId="1F1893A5" w14:textId="77777777" w:rsidR="00415AEA" w:rsidRPr="003F02F8" w:rsidRDefault="00415AEA" w:rsidP="00415AEA">
      <w:pPr>
        <w:pStyle w:val="LetterBodyText"/>
        <w:spacing w:before="0"/>
        <w:rPr>
          <w:rFonts w:ascii="Arial Narrow" w:hAnsi="Arial Narrow"/>
          <w:sz w:val="24"/>
        </w:rPr>
      </w:pPr>
      <w:r w:rsidRPr="003F02F8">
        <w:rPr>
          <w:rFonts w:ascii="Arial Narrow" w:hAnsi="Arial Narrow"/>
          <w:sz w:val="24"/>
        </w:rPr>
        <w:t xml:space="preserve">The main purpose of cookies is to identify users and to prepare customised web pages for them.  Cookies do not identify you personally, but they may link back to a database record about you.  We </w:t>
      </w:r>
      <w:r w:rsidRPr="003F02F8">
        <w:rPr>
          <w:rFonts w:ascii="Arial Narrow" w:hAnsi="Arial Narrow"/>
          <w:sz w:val="24"/>
        </w:rPr>
        <w:lastRenderedPageBreak/>
        <w:t>use cookies to monitor usage of our website and to create a personal record of when you visit our website and what pages you view so that we may serve you more effectively.</w:t>
      </w:r>
    </w:p>
    <w:p w14:paraId="0CE4E175" w14:textId="77777777" w:rsidR="00415AEA" w:rsidRPr="003F02F8" w:rsidRDefault="00415AEA" w:rsidP="00415AEA"/>
    <w:p w14:paraId="43AA080A" w14:textId="77777777" w:rsidR="00415AEA" w:rsidRPr="003F02F8" w:rsidRDefault="00415AEA" w:rsidP="00415AEA">
      <w:r w:rsidRPr="003F02F8">
        <w:t>Our website may contain links to other websites.  We are not responsible for the privacy practices of linked websites</w:t>
      </w:r>
      <w:r w:rsidR="00D75C79" w:rsidRPr="003F02F8">
        <w:t>,</w:t>
      </w:r>
      <w:r w:rsidRPr="003F02F8">
        <w:t xml:space="preserve"> and linked websites are not subject to our privacy policies and procedures.</w:t>
      </w:r>
    </w:p>
    <w:p w14:paraId="6D034CDC" w14:textId="77777777" w:rsidR="00415AEA" w:rsidRPr="003F02F8" w:rsidRDefault="00415AEA" w:rsidP="00415AEA"/>
    <w:p w14:paraId="32A87CF9" w14:textId="77777777" w:rsidR="00415AEA" w:rsidRPr="003F02F8" w:rsidRDefault="00415AEA" w:rsidP="00415AEA">
      <w:pPr>
        <w:pStyle w:val="Heading3"/>
      </w:pPr>
      <w:r w:rsidRPr="003F02F8">
        <w:t>Holding personal information</w:t>
      </w:r>
    </w:p>
    <w:p w14:paraId="04CF296A" w14:textId="77777777" w:rsidR="00415AEA" w:rsidRPr="003F02F8" w:rsidRDefault="00415AEA" w:rsidP="00415AEA"/>
    <w:p w14:paraId="1A746987" w14:textId="2878D91D" w:rsidR="00415AEA" w:rsidRPr="003F02F8" w:rsidRDefault="00415AEA" w:rsidP="00415AEA">
      <w:r w:rsidRPr="003F02F8">
        <w:t xml:space="preserve">Any personal information we hold is stored on both electronic files and </w:t>
      </w:r>
      <w:r w:rsidR="00801855" w:rsidRPr="003F02F8">
        <w:t xml:space="preserve">hard copy </w:t>
      </w:r>
      <w:r w:rsidRPr="003F02F8">
        <w:t>files in accordance with this policy and other internal policies.</w:t>
      </w:r>
    </w:p>
    <w:p w14:paraId="7F012559" w14:textId="77777777" w:rsidR="00415AEA" w:rsidRPr="003F02F8" w:rsidRDefault="00415AEA" w:rsidP="00415AEA"/>
    <w:p w14:paraId="6A02C835" w14:textId="77777777" w:rsidR="00415AEA" w:rsidRPr="003F02F8" w:rsidRDefault="00415AEA" w:rsidP="00C521F0">
      <w:pPr>
        <w:pStyle w:val="Heading3"/>
      </w:pPr>
      <w:r w:rsidRPr="003F02F8">
        <w:t>Dealing with personal information</w:t>
      </w:r>
    </w:p>
    <w:p w14:paraId="07C78348" w14:textId="77777777" w:rsidR="00415AEA" w:rsidRPr="003F02F8" w:rsidRDefault="00415AEA" w:rsidP="00415AEA">
      <w:pPr>
        <w:pStyle w:val="Heading4"/>
        <w:numPr>
          <w:ilvl w:val="0"/>
          <w:numId w:val="33"/>
        </w:numPr>
      </w:pPr>
      <w:r w:rsidRPr="003F02F8">
        <w:t xml:space="preserve">Use and disclosure </w:t>
      </w:r>
    </w:p>
    <w:p w14:paraId="0C041576" w14:textId="77777777" w:rsidR="00415AEA" w:rsidRPr="003F02F8" w:rsidRDefault="00415AEA" w:rsidP="00415AEA">
      <w:pPr>
        <w:keepNext/>
      </w:pPr>
    </w:p>
    <w:p w14:paraId="13B7FB1B" w14:textId="77777777" w:rsidR="00415AEA" w:rsidRPr="003F02F8" w:rsidRDefault="00415AEA" w:rsidP="00415AEA">
      <w:pPr>
        <w:keepNext/>
      </w:pPr>
      <w:r w:rsidRPr="003F02F8">
        <w:t xml:space="preserve">We only use your personal information for the purpose(s) for which it was collected (as set out above), or for purposes where you would reasonably expect us to and which are related to one of the functions or activities of the organisation. Your personal information may be provided to government agencies, other organisations or individuals if: </w:t>
      </w:r>
    </w:p>
    <w:p w14:paraId="1428E6DF" w14:textId="77777777" w:rsidR="00415AEA" w:rsidRPr="003F02F8" w:rsidRDefault="00415AEA" w:rsidP="00415AEA">
      <w:pPr>
        <w:keepNext/>
      </w:pPr>
    </w:p>
    <w:p w14:paraId="002DA500" w14:textId="3F2DFEE8" w:rsidR="00415AEA" w:rsidRPr="003F02F8" w:rsidRDefault="00415AEA" w:rsidP="00415AEA">
      <w:pPr>
        <w:pStyle w:val="ListParagraph"/>
        <w:numPr>
          <w:ilvl w:val="0"/>
          <w:numId w:val="5"/>
        </w:numPr>
      </w:pPr>
      <w:r w:rsidRPr="003F02F8">
        <w:t xml:space="preserve">you have given us your consent to do so </w:t>
      </w:r>
    </w:p>
    <w:p w14:paraId="721F9603" w14:textId="77777777" w:rsidR="00415AEA" w:rsidRPr="003F02F8" w:rsidRDefault="00415AEA" w:rsidP="00415AEA">
      <w:pPr>
        <w:pStyle w:val="ListParagraph"/>
        <w:numPr>
          <w:ilvl w:val="0"/>
          <w:numId w:val="5"/>
        </w:numPr>
      </w:pPr>
      <w:r w:rsidRPr="003F02F8">
        <w:t>we are required or authorised by law to do so; or</w:t>
      </w:r>
    </w:p>
    <w:p w14:paraId="40CAE6F4" w14:textId="77777777" w:rsidR="00415AEA" w:rsidRPr="003F02F8" w:rsidRDefault="00415AEA" w:rsidP="00415AEA">
      <w:pPr>
        <w:pStyle w:val="ListParagraph"/>
        <w:numPr>
          <w:ilvl w:val="0"/>
          <w:numId w:val="5"/>
        </w:numPr>
      </w:pPr>
      <w:r w:rsidRPr="003F02F8">
        <w:t xml:space="preserve">by providing the personal information we will prevent or mitigate a serious and imminent threat to somebody's life or health. </w:t>
      </w:r>
    </w:p>
    <w:p w14:paraId="430AFC3A" w14:textId="77777777" w:rsidR="00415AEA" w:rsidRPr="003F02F8" w:rsidRDefault="00415AEA" w:rsidP="00415AEA">
      <w:pPr>
        <w:pStyle w:val="ListParagraph"/>
        <w:ind w:left="360"/>
      </w:pPr>
    </w:p>
    <w:p w14:paraId="177B11E4" w14:textId="77777777" w:rsidR="00415AEA" w:rsidRPr="003F02F8" w:rsidRDefault="00415AEA" w:rsidP="00415AEA">
      <w:r w:rsidRPr="003F02F8">
        <w:t xml:space="preserve">We </w:t>
      </w:r>
      <w:r w:rsidRPr="003F02F8">
        <w:rPr>
          <w:b/>
        </w:rPr>
        <w:t>[are/are not likely to]</w:t>
      </w:r>
      <w:r w:rsidRPr="003F02F8">
        <w:t xml:space="preserve"> disclose your personal information to overseas recipients.</w:t>
      </w:r>
      <w:r w:rsidRPr="003F02F8">
        <w:rPr>
          <w:b/>
        </w:rPr>
        <w:t xml:space="preserve"> [Those recipients may be in the following countries: insert known locations]</w:t>
      </w:r>
      <w:r w:rsidRPr="003F02F8">
        <w:t>.</w:t>
      </w:r>
    </w:p>
    <w:p w14:paraId="676A22FB" w14:textId="77777777" w:rsidR="00415AEA" w:rsidRPr="003F02F8" w:rsidRDefault="00415AEA" w:rsidP="00415AEA">
      <w:pPr>
        <w:pStyle w:val="LetterBodyText"/>
        <w:spacing w:before="0"/>
        <w:rPr>
          <w:rFonts w:ascii="Arial Narrow" w:hAnsi="Arial Narrow"/>
          <w:sz w:val="24"/>
        </w:rPr>
      </w:pPr>
    </w:p>
    <w:p w14:paraId="6DCCD823" w14:textId="77777777" w:rsidR="00415AEA" w:rsidRPr="003F02F8" w:rsidRDefault="00415AEA" w:rsidP="00415AEA">
      <w:pPr>
        <w:pStyle w:val="BodyText2"/>
        <w:rPr>
          <w:b/>
          <w:bCs/>
          <w:iCs/>
        </w:rPr>
      </w:pPr>
      <w:r w:rsidRPr="003F02F8">
        <w:rPr>
          <w:b/>
          <w:bCs/>
          <w:iCs/>
        </w:rPr>
        <w:sym w:font="Wingdings 2" w:char="F023"/>
      </w:r>
      <w:r w:rsidRPr="003F02F8">
        <w:rPr>
          <w:b/>
          <w:bCs/>
          <w:iCs/>
        </w:rPr>
        <w:t>Note*</w:t>
      </w:r>
    </w:p>
    <w:p w14:paraId="668CB890" w14:textId="6111BFF8" w:rsidR="00415AEA" w:rsidRPr="003F02F8" w:rsidRDefault="00415AEA" w:rsidP="00415AEA">
      <w:pPr>
        <w:pStyle w:val="BodyText2"/>
      </w:pPr>
      <w:r w:rsidRPr="003F02F8">
        <w:t>Overseas disclosures may occur through direct disclosure, or by indirect disclosure</w:t>
      </w:r>
      <w:r w:rsidR="00524CF2" w:rsidRPr="003F02F8">
        <w:t>;</w:t>
      </w:r>
      <w:r w:rsidRPr="003F02F8">
        <w:t xml:space="preserve"> for instance, if your organisation uses a </w:t>
      </w:r>
      <w:r w:rsidR="00BB28E2" w:rsidRPr="003F02F8">
        <w:t>third-party</w:t>
      </w:r>
      <w:r w:rsidRPr="003F02F8">
        <w:t xml:space="preserve"> service provider that has overseas IT infrastructure.  You should make enquiries to determine whether this sort of arrangement might affect your organisation</w:t>
      </w:r>
      <w:r w:rsidR="00524CF2" w:rsidRPr="003F02F8">
        <w:t>.</w:t>
      </w:r>
    </w:p>
    <w:p w14:paraId="3F916446" w14:textId="77777777" w:rsidR="00415AEA" w:rsidRPr="003F02F8" w:rsidRDefault="00415AEA" w:rsidP="00415AEA">
      <w:pPr>
        <w:pStyle w:val="BodyText2"/>
        <w:rPr>
          <w:bCs/>
          <w:iCs/>
        </w:rPr>
      </w:pPr>
    </w:p>
    <w:p w14:paraId="47C0A3DA" w14:textId="77777777" w:rsidR="00415AEA" w:rsidRPr="003F02F8" w:rsidRDefault="00415AEA" w:rsidP="00415AEA">
      <w:pPr>
        <w:pStyle w:val="BodyText2"/>
        <w:rPr>
          <w:bCs/>
          <w:iCs/>
        </w:rPr>
      </w:pPr>
      <w:r w:rsidRPr="003F02F8">
        <w:rPr>
          <w:bCs/>
          <w:iCs/>
        </w:rPr>
        <w:t>*Delete this note before finalising this policy.</w:t>
      </w:r>
    </w:p>
    <w:p w14:paraId="445AB48B" w14:textId="77777777" w:rsidR="00415AEA" w:rsidRPr="003F02F8" w:rsidRDefault="00415AEA" w:rsidP="00415AEA">
      <w:pPr>
        <w:pStyle w:val="LetterBodyText"/>
        <w:spacing w:before="0"/>
        <w:rPr>
          <w:rFonts w:ascii="Arial Narrow" w:hAnsi="Arial Narrow"/>
          <w:b/>
          <w:sz w:val="24"/>
        </w:rPr>
      </w:pPr>
    </w:p>
    <w:p w14:paraId="66CD03DF" w14:textId="77777777" w:rsidR="00415AEA" w:rsidRPr="003F02F8" w:rsidRDefault="00415AEA" w:rsidP="00F927B5">
      <w:pPr>
        <w:pStyle w:val="Heading3"/>
      </w:pPr>
      <w:r w:rsidRPr="003F02F8">
        <w:t>Marketing and promotion</w:t>
      </w:r>
    </w:p>
    <w:p w14:paraId="621A77DF" w14:textId="77777777" w:rsidR="00415AEA" w:rsidRPr="003F02F8" w:rsidRDefault="00415AEA" w:rsidP="00415AEA">
      <w:r w:rsidRPr="003F02F8">
        <w:t xml:space="preserve">We </w:t>
      </w:r>
      <w:r w:rsidRPr="003F02F8">
        <w:rPr>
          <w:b/>
        </w:rPr>
        <w:t xml:space="preserve">[do/do not] </w:t>
      </w:r>
      <w:r w:rsidRPr="003F02F8">
        <w:t>generally use or disclose any type of personal information for the purpose of direct marketing or promotion of our organisation.  Even if we do not usually use your personal information for direct marketing purposes, we may seek your consent to use it for that purpose from time to time.</w:t>
      </w:r>
    </w:p>
    <w:p w14:paraId="2C759B80" w14:textId="77777777" w:rsidR="00415AEA" w:rsidRPr="003F02F8" w:rsidRDefault="00415AEA" w:rsidP="00415AEA"/>
    <w:p w14:paraId="36DB5026" w14:textId="77777777" w:rsidR="00415AEA" w:rsidRPr="003F02F8" w:rsidRDefault="00415AEA" w:rsidP="00C521F0">
      <w:pPr>
        <w:pStyle w:val="Heading3"/>
      </w:pPr>
      <w:r w:rsidRPr="003F02F8">
        <w:t>Integrity of personal information</w:t>
      </w:r>
    </w:p>
    <w:p w14:paraId="169E82B2" w14:textId="77777777" w:rsidR="00F927B5" w:rsidRPr="003F02F8" w:rsidRDefault="00415AEA" w:rsidP="00F927B5">
      <w:pPr>
        <w:pStyle w:val="Heading4"/>
        <w:numPr>
          <w:ilvl w:val="0"/>
          <w:numId w:val="33"/>
        </w:numPr>
      </w:pPr>
      <w:r w:rsidRPr="003F02F8">
        <w:t xml:space="preserve">Data quality </w:t>
      </w:r>
    </w:p>
    <w:p w14:paraId="4AA03110" w14:textId="2B4728F3" w:rsidR="00F927B5" w:rsidRPr="003F02F8" w:rsidRDefault="00F927B5" w:rsidP="00F927B5">
      <w:r w:rsidRPr="003F02F8">
        <w:t>We take reasonable steps to ensure</w:t>
      </w:r>
      <w:r w:rsidR="00077316" w:rsidRPr="003F02F8">
        <w:t xml:space="preserve"> that information collected used and disclosed </w:t>
      </w:r>
      <w:r w:rsidRPr="003F02F8">
        <w:t>is accurate, up</w:t>
      </w:r>
      <w:r w:rsidR="00524CF2" w:rsidRPr="003F02F8">
        <w:t>-</w:t>
      </w:r>
      <w:r w:rsidRPr="003F02F8">
        <w:t>to</w:t>
      </w:r>
      <w:r w:rsidR="00524CF2" w:rsidRPr="003F02F8">
        <w:t>-</w:t>
      </w:r>
      <w:r w:rsidRPr="003F02F8">
        <w:t>date, complete and relevant</w:t>
      </w:r>
      <w:r w:rsidR="00964032" w:rsidRPr="003F02F8">
        <w:t>, a</w:t>
      </w:r>
      <w:r w:rsidRPr="003F02F8">
        <w:t xml:space="preserve">s outlined in </w:t>
      </w:r>
      <w:r w:rsidR="00964032" w:rsidRPr="003F02F8">
        <w:t>t</w:t>
      </w:r>
      <w:r w:rsidRPr="003F02F8">
        <w:t>he Privacy Act 1988.</w:t>
      </w:r>
    </w:p>
    <w:p w14:paraId="7E8717AA" w14:textId="77777777" w:rsidR="00415AEA" w:rsidRPr="003F02F8" w:rsidRDefault="00415AEA" w:rsidP="00415AEA"/>
    <w:p w14:paraId="1FA3C155" w14:textId="77777777" w:rsidR="00415AEA" w:rsidRPr="003F02F8" w:rsidRDefault="00415AEA" w:rsidP="00415AEA">
      <w:pPr>
        <w:pStyle w:val="Heading4"/>
        <w:numPr>
          <w:ilvl w:val="0"/>
          <w:numId w:val="33"/>
        </w:numPr>
      </w:pPr>
      <w:r w:rsidRPr="003F02F8">
        <w:t xml:space="preserve">Data security </w:t>
      </w:r>
    </w:p>
    <w:p w14:paraId="683C94FF" w14:textId="2B1213F9" w:rsidR="00415AEA" w:rsidRPr="003F02F8" w:rsidRDefault="00415AEA" w:rsidP="00415AEA">
      <w:r w:rsidRPr="003F02F8">
        <w:t xml:space="preserve">We take reasonable steps to protect the personal information held. This includes implementing physical, technical and administrative safeguards against loss, interference, unauthorised access, use, </w:t>
      </w:r>
      <w:r w:rsidRPr="003F02F8">
        <w:lastRenderedPageBreak/>
        <w:t xml:space="preserve">modification or disclosure and other information misuse. These steps also comprise reasonable physical, technical and administrative security safeguards for electronic and </w:t>
      </w:r>
      <w:r w:rsidR="00524CF2" w:rsidRPr="003F02F8">
        <w:t xml:space="preserve">hard copy </w:t>
      </w:r>
      <w:r w:rsidRPr="003F02F8">
        <w:t xml:space="preserve">records. </w:t>
      </w:r>
    </w:p>
    <w:p w14:paraId="772CE089" w14:textId="77777777" w:rsidR="00415AEA" w:rsidRPr="003F02F8" w:rsidRDefault="00415AEA" w:rsidP="00415AEA"/>
    <w:p w14:paraId="0FAEE92D" w14:textId="77777777" w:rsidR="00415AEA" w:rsidRPr="003F02F8" w:rsidRDefault="00415AEA" w:rsidP="00415AEA">
      <w:pPr>
        <w:pStyle w:val="Heading3"/>
      </w:pPr>
      <w:r w:rsidRPr="003F02F8">
        <w:t>Access to, and correction of, personal information</w:t>
      </w:r>
    </w:p>
    <w:p w14:paraId="44340B22" w14:textId="77777777" w:rsidR="00415AEA" w:rsidRPr="003F02F8" w:rsidRDefault="00415AEA" w:rsidP="00415AEA"/>
    <w:p w14:paraId="1B9C0280" w14:textId="77777777" w:rsidR="00415AEA" w:rsidRPr="003F02F8" w:rsidRDefault="00415AEA" w:rsidP="00415AEA">
      <w:r w:rsidRPr="003F02F8">
        <w:t>You have a right to access your personal information and upon request we will provide access unless the Privacy Act or any other relevant law permits or requires us to withhold access. If we refuse you access, we will provide you with a written notice that sets out the reasons for the refusal (unless it would be unreasonable to provide those reasons).</w:t>
      </w:r>
    </w:p>
    <w:p w14:paraId="4B18B899" w14:textId="77777777" w:rsidR="00415AEA" w:rsidRPr="003F02F8" w:rsidRDefault="00415AEA" w:rsidP="00415AEA">
      <w:pPr>
        <w:pStyle w:val="LetterBodyText"/>
        <w:keepLines/>
        <w:rPr>
          <w:rFonts w:ascii="Arial Narrow" w:hAnsi="Arial Narrow"/>
          <w:sz w:val="24"/>
        </w:rPr>
      </w:pPr>
      <w:r w:rsidRPr="003F02F8">
        <w:rPr>
          <w:rFonts w:ascii="Arial Narrow" w:hAnsi="Arial Narrow"/>
          <w:sz w:val="24"/>
        </w:rPr>
        <w:t>We may charge you a reasonable fee for providing access to your personal information (but not for making a request for access).</w:t>
      </w:r>
    </w:p>
    <w:p w14:paraId="0E6EA618" w14:textId="77777777" w:rsidR="00415AEA" w:rsidRPr="003F02F8" w:rsidRDefault="00415AEA" w:rsidP="00415AEA"/>
    <w:p w14:paraId="45E69865" w14:textId="7C32F9D0" w:rsidR="00415AEA" w:rsidRPr="003F02F8" w:rsidRDefault="00415AEA" w:rsidP="00415AEA">
      <w:r w:rsidRPr="003F02F8">
        <w:t>We will</w:t>
      </w:r>
      <w:r w:rsidRPr="003F02F8">
        <w:rPr>
          <w:b/>
        </w:rPr>
        <w:t xml:space="preserve"> </w:t>
      </w:r>
      <w:r w:rsidRPr="003F02F8">
        <w:t xml:space="preserve">generally respond to a request to access or amend information within </w:t>
      </w:r>
      <w:r w:rsidRPr="003F02F8">
        <w:rPr>
          <w:b/>
        </w:rPr>
        <w:t>[insert timeframe</w:t>
      </w:r>
      <w:r w:rsidR="00524CF2" w:rsidRPr="003F02F8">
        <w:rPr>
          <w:b/>
        </w:rPr>
        <w:t>;</w:t>
      </w:r>
      <w:r w:rsidRPr="003F02F8">
        <w:rPr>
          <w:b/>
        </w:rPr>
        <w:t xml:space="preserve"> for example</w:t>
      </w:r>
      <w:r w:rsidR="00524CF2" w:rsidRPr="003F02F8">
        <w:rPr>
          <w:b/>
        </w:rPr>
        <w:t>,</w:t>
      </w:r>
      <w:r w:rsidRPr="003F02F8">
        <w:rPr>
          <w:b/>
        </w:rPr>
        <w:t xml:space="preserve"> 45 days]</w:t>
      </w:r>
      <w:r w:rsidRPr="003F02F8">
        <w:t xml:space="preserve"> of receiving the request.</w:t>
      </w:r>
    </w:p>
    <w:p w14:paraId="3A7144F1" w14:textId="77777777" w:rsidR="00415AEA" w:rsidRPr="003F02F8" w:rsidRDefault="00415AEA" w:rsidP="00415AEA"/>
    <w:p w14:paraId="266E9AC2" w14:textId="77777777" w:rsidR="00415AEA" w:rsidRPr="003F02F8" w:rsidRDefault="00415AEA" w:rsidP="00415AEA">
      <w:r w:rsidRPr="003F02F8">
        <w:t xml:space="preserve">Amendments may be made to your personal information to ensure it is accurate, relevant, up-to-date, </w:t>
      </w:r>
      <w:proofErr w:type="gramStart"/>
      <w:r w:rsidRPr="003F02F8">
        <w:t>complete</w:t>
      </w:r>
      <w:proofErr w:type="gramEnd"/>
      <w:r w:rsidRPr="003F02F8">
        <w:t xml:space="preserve"> and not misleading, taking into account the purpose for which the information is collected and used. If a request to amend information does not meet the above criteria, we may refuse the request.</w:t>
      </w:r>
    </w:p>
    <w:p w14:paraId="7C33C9B5" w14:textId="77777777" w:rsidR="00415AEA" w:rsidRPr="003F02F8" w:rsidRDefault="00415AEA" w:rsidP="00415AEA"/>
    <w:p w14:paraId="69CE1EA9" w14:textId="49FA9BE0" w:rsidR="00415AEA" w:rsidRPr="003F02F8" w:rsidRDefault="00415AEA" w:rsidP="00415AEA">
      <w:r w:rsidRPr="003F02F8">
        <w:t>If we refuse your request for changes to personal information, you may submit a written statement about the requested changes which we will attach to the relevant record of personal information. We will provide you with a written notice that sets out our reasons for our refusal (unless it would be unreasonable to provide th</w:t>
      </w:r>
      <w:r w:rsidR="00524CF2" w:rsidRPr="003F02F8">
        <w:t>i</w:t>
      </w:r>
      <w:r w:rsidRPr="003F02F8">
        <w:t>s</w:t>
      </w:r>
      <w:r w:rsidR="00524CF2" w:rsidRPr="003F02F8">
        <w:t xml:space="preserve"> information</w:t>
      </w:r>
      <w:r w:rsidRPr="003F02F8">
        <w:t>), including details of the mechanisms available to you to make a complaint.</w:t>
      </w:r>
    </w:p>
    <w:p w14:paraId="237B279E" w14:textId="77777777" w:rsidR="00415AEA" w:rsidRPr="003F02F8" w:rsidRDefault="00415AEA" w:rsidP="00415AEA"/>
    <w:p w14:paraId="46AB934B" w14:textId="77777777" w:rsidR="00415AEA" w:rsidRPr="003F02F8" w:rsidRDefault="00415AEA" w:rsidP="00415AEA">
      <w:r w:rsidRPr="003F02F8">
        <w:t>We will respond to a request to access or amend personal information within a reasonable period.</w:t>
      </w:r>
    </w:p>
    <w:p w14:paraId="3F3E753E" w14:textId="77777777" w:rsidR="00415AEA" w:rsidRPr="003F02F8" w:rsidRDefault="00415AEA" w:rsidP="00415AEA">
      <w:pPr>
        <w:pStyle w:val="WAODSDPnormal"/>
      </w:pPr>
    </w:p>
    <w:p w14:paraId="5A24B2EC" w14:textId="77777777" w:rsidR="00415AEA" w:rsidRPr="003F02F8" w:rsidRDefault="00415AEA" w:rsidP="00F927B5">
      <w:pPr>
        <w:pStyle w:val="Heading3"/>
      </w:pPr>
      <w:r w:rsidRPr="003F02F8">
        <w:t>Complaints and Feedback</w:t>
      </w:r>
    </w:p>
    <w:p w14:paraId="4CF0FB0C" w14:textId="3F05E2D4" w:rsidR="00415AEA" w:rsidRPr="003F02F8" w:rsidRDefault="00415AEA" w:rsidP="00415AEA">
      <w:pPr>
        <w:rPr>
          <w:rFonts w:eastAsiaTheme="majorEastAsia"/>
        </w:rPr>
      </w:pPr>
      <w:r w:rsidRPr="003F02F8">
        <w:rPr>
          <w:rFonts w:eastAsiaTheme="majorEastAsia"/>
        </w:rPr>
        <w:t xml:space="preserve">If you wish to make a complaint about a breach of the Privacy Act, Australian Privacy Principles or a privacy code that applies to us, please contact us using the details </w:t>
      </w:r>
      <w:r w:rsidR="000D00D3" w:rsidRPr="003F02F8">
        <w:rPr>
          <w:rFonts w:eastAsiaTheme="majorEastAsia"/>
        </w:rPr>
        <w:t xml:space="preserve">provided </w:t>
      </w:r>
      <w:r w:rsidRPr="003F02F8">
        <w:rPr>
          <w:rFonts w:eastAsiaTheme="majorEastAsia"/>
        </w:rPr>
        <w:t>below and we will take reasonable steps to investigate the complaint and respond to you</w:t>
      </w:r>
      <w:r w:rsidR="000D00D3" w:rsidRPr="003F02F8">
        <w:rPr>
          <w:rFonts w:eastAsiaTheme="majorEastAsia"/>
        </w:rPr>
        <w:t>r complaint</w:t>
      </w:r>
      <w:r w:rsidRPr="003F02F8">
        <w:rPr>
          <w:rFonts w:eastAsiaTheme="majorEastAsia"/>
        </w:rPr>
        <w:t>. If you are not happy with our response, you may</w:t>
      </w:r>
      <w:r w:rsidR="000D00D3" w:rsidRPr="003F02F8">
        <w:rPr>
          <w:rFonts w:eastAsiaTheme="majorEastAsia"/>
        </w:rPr>
        <w:t xml:space="preserve"> send your</w:t>
      </w:r>
      <w:r w:rsidRPr="003F02F8">
        <w:rPr>
          <w:rFonts w:eastAsiaTheme="majorEastAsia"/>
        </w:rPr>
        <w:t xml:space="preserve"> complaint directly to the Australian Information Commissioner.</w:t>
      </w:r>
    </w:p>
    <w:p w14:paraId="53DBEA1A" w14:textId="77777777" w:rsidR="00415AEA" w:rsidRPr="003F02F8" w:rsidRDefault="00415AEA" w:rsidP="00415AEA">
      <w:pPr>
        <w:rPr>
          <w:rFonts w:eastAsiaTheme="majorEastAsia"/>
        </w:rPr>
      </w:pPr>
    </w:p>
    <w:p w14:paraId="36B0D31E" w14:textId="5BFDA64C" w:rsidR="00415AEA" w:rsidRPr="003F02F8" w:rsidRDefault="00415AEA" w:rsidP="00415AEA">
      <w:pPr>
        <w:rPr>
          <w:rFonts w:eastAsiaTheme="majorEastAsia"/>
          <w:b/>
        </w:rPr>
      </w:pPr>
      <w:r w:rsidRPr="003F02F8">
        <w:rPr>
          <w:rFonts w:eastAsiaTheme="majorEastAsia"/>
        </w:rPr>
        <w:t>For more information on how to make a complaint</w:t>
      </w:r>
      <w:r w:rsidR="00D2759D" w:rsidRPr="003F02F8">
        <w:rPr>
          <w:rFonts w:eastAsiaTheme="majorEastAsia"/>
        </w:rPr>
        <w:t>,</w:t>
      </w:r>
      <w:r w:rsidRPr="003F02F8">
        <w:rPr>
          <w:rFonts w:eastAsiaTheme="majorEastAsia"/>
        </w:rPr>
        <w:t xml:space="preserve"> please see our Complaint and Feedback </w:t>
      </w:r>
      <w:r w:rsidRPr="003F02F8">
        <w:rPr>
          <w:rFonts w:eastAsiaTheme="majorEastAsia"/>
          <w:b/>
        </w:rPr>
        <w:t>[insert best source of information e.g. information sheet/web page location].</w:t>
      </w:r>
    </w:p>
    <w:p w14:paraId="38A0006A" w14:textId="3E5B1779" w:rsidR="00415AEA" w:rsidRPr="003F02F8" w:rsidRDefault="00415AEA" w:rsidP="00415AEA">
      <w:pPr>
        <w:pStyle w:val="LetterBodyText"/>
        <w:rPr>
          <w:rFonts w:ascii="Arial Narrow" w:hAnsi="Arial Narrow"/>
          <w:sz w:val="24"/>
        </w:rPr>
      </w:pPr>
      <w:r w:rsidRPr="003F02F8">
        <w:rPr>
          <w:rFonts w:ascii="Arial Narrow" w:hAnsi="Arial Narrow"/>
          <w:sz w:val="24"/>
        </w:rPr>
        <w:t xml:space="preserve">If you have any queries or concerns about our privacy policy or the way we handle your personal information, please contact our </w:t>
      </w:r>
      <w:r w:rsidRPr="003F02F8">
        <w:rPr>
          <w:rFonts w:ascii="Arial Narrow" w:hAnsi="Arial Narrow"/>
          <w:b/>
          <w:sz w:val="24"/>
        </w:rPr>
        <w:t>[insert position title</w:t>
      </w:r>
      <w:r w:rsidR="000D00D3" w:rsidRPr="003F02F8">
        <w:rPr>
          <w:rFonts w:ascii="Arial Narrow" w:hAnsi="Arial Narrow"/>
          <w:b/>
          <w:sz w:val="24"/>
        </w:rPr>
        <w:t>;</w:t>
      </w:r>
      <w:r w:rsidRPr="003F02F8">
        <w:rPr>
          <w:rFonts w:ascii="Arial Narrow" w:hAnsi="Arial Narrow"/>
          <w:b/>
          <w:sz w:val="24"/>
        </w:rPr>
        <w:t xml:space="preserve"> e.g. Privacy Officer]</w:t>
      </w:r>
      <w:r w:rsidRPr="003F02F8">
        <w:rPr>
          <w:rFonts w:ascii="Arial Narrow" w:hAnsi="Arial Narrow"/>
          <w:sz w:val="24"/>
        </w:rPr>
        <w:t xml:space="preserve"> at:</w:t>
      </w:r>
    </w:p>
    <w:p w14:paraId="6D3CA62A" w14:textId="77777777" w:rsidR="00415AEA" w:rsidRPr="003F02F8" w:rsidRDefault="00415AEA" w:rsidP="00415AEA">
      <w:pPr>
        <w:pStyle w:val="LetterBodyText"/>
        <w:rPr>
          <w:rFonts w:ascii="Arial Narrow" w:hAnsi="Arial Narrow"/>
          <w:b/>
          <w:bCs/>
          <w:i/>
          <w:iCs/>
          <w:sz w:val="24"/>
        </w:rPr>
      </w:pPr>
      <w:r w:rsidRPr="003F02F8">
        <w:rPr>
          <w:rFonts w:ascii="Arial Narrow" w:hAnsi="Arial Narrow"/>
          <w:sz w:val="24"/>
        </w:rPr>
        <w:t>Street address:</w:t>
      </w:r>
      <w:r w:rsidRPr="003F02F8">
        <w:rPr>
          <w:rFonts w:ascii="Arial Narrow" w:hAnsi="Arial Narrow"/>
          <w:sz w:val="24"/>
        </w:rPr>
        <w:tab/>
      </w:r>
      <w:r w:rsidRPr="003F02F8">
        <w:rPr>
          <w:rFonts w:ascii="Arial Narrow" w:hAnsi="Arial Narrow"/>
          <w:b/>
          <w:sz w:val="24"/>
        </w:rPr>
        <w:t>[insert]</w:t>
      </w:r>
    </w:p>
    <w:p w14:paraId="4ABF9A49" w14:textId="77777777" w:rsidR="00415AEA" w:rsidRPr="003F02F8" w:rsidRDefault="00415AEA" w:rsidP="00415AEA">
      <w:pPr>
        <w:pStyle w:val="LetterBodyText"/>
        <w:rPr>
          <w:rFonts w:ascii="Arial Narrow" w:hAnsi="Arial Narrow"/>
          <w:sz w:val="24"/>
        </w:rPr>
      </w:pPr>
      <w:r w:rsidRPr="003F02F8">
        <w:rPr>
          <w:rFonts w:ascii="Arial Narrow" w:hAnsi="Arial Narrow"/>
          <w:sz w:val="24"/>
        </w:rPr>
        <w:t>Email address:</w:t>
      </w:r>
      <w:r w:rsidRPr="003F02F8">
        <w:rPr>
          <w:rFonts w:ascii="Arial Narrow" w:hAnsi="Arial Narrow"/>
          <w:sz w:val="24"/>
        </w:rPr>
        <w:tab/>
      </w:r>
      <w:r w:rsidRPr="003F02F8">
        <w:rPr>
          <w:rFonts w:ascii="Arial Narrow" w:hAnsi="Arial Narrow"/>
          <w:b/>
          <w:sz w:val="24"/>
        </w:rPr>
        <w:t>[insert]</w:t>
      </w:r>
    </w:p>
    <w:p w14:paraId="338EB444" w14:textId="77777777" w:rsidR="00415AEA" w:rsidRPr="003F02F8" w:rsidRDefault="00415AEA" w:rsidP="00415AEA">
      <w:pPr>
        <w:pStyle w:val="LetterBodyText"/>
        <w:rPr>
          <w:rFonts w:ascii="Arial Narrow" w:hAnsi="Arial Narrow"/>
          <w:b/>
          <w:sz w:val="24"/>
        </w:rPr>
      </w:pPr>
      <w:r w:rsidRPr="003F02F8">
        <w:rPr>
          <w:rFonts w:ascii="Arial Narrow" w:hAnsi="Arial Narrow"/>
          <w:sz w:val="24"/>
        </w:rPr>
        <w:t>Telephone:</w:t>
      </w:r>
      <w:r w:rsidRPr="003F02F8">
        <w:rPr>
          <w:rFonts w:ascii="Arial Narrow" w:hAnsi="Arial Narrow"/>
          <w:sz w:val="24"/>
        </w:rPr>
        <w:tab/>
      </w:r>
      <w:r w:rsidRPr="003F02F8">
        <w:rPr>
          <w:rFonts w:ascii="Arial Narrow" w:hAnsi="Arial Narrow"/>
          <w:b/>
          <w:sz w:val="24"/>
        </w:rPr>
        <w:t>[insert]</w:t>
      </w:r>
    </w:p>
    <w:p w14:paraId="04A67511" w14:textId="77777777" w:rsidR="00415AEA" w:rsidRPr="003F02F8" w:rsidRDefault="00415AEA" w:rsidP="00415AEA">
      <w:pPr>
        <w:pStyle w:val="LetterBodyText"/>
        <w:rPr>
          <w:rFonts w:ascii="Arial Narrow" w:hAnsi="Arial Narrow"/>
          <w:sz w:val="24"/>
        </w:rPr>
      </w:pPr>
      <w:r w:rsidRPr="003F02F8">
        <w:rPr>
          <w:rFonts w:ascii="Arial Narrow" w:hAnsi="Arial Narrow"/>
          <w:sz w:val="24"/>
        </w:rPr>
        <w:t>Facsimile:</w:t>
      </w:r>
      <w:r w:rsidRPr="003F02F8">
        <w:rPr>
          <w:rFonts w:ascii="Arial Narrow" w:hAnsi="Arial Narrow"/>
          <w:sz w:val="24"/>
        </w:rPr>
        <w:tab/>
      </w:r>
      <w:r w:rsidRPr="003F02F8">
        <w:rPr>
          <w:rFonts w:ascii="Arial Narrow" w:hAnsi="Arial Narrow"/>
          <w:b/>
          <w:sz w:val="24"/>
        </w:rPr>
        <w:t>[insert]</w:t>
      </w:r>
      <w:r w:rsidR="000D00D3" w:rsidRPr="003F02F8">
        <w:rPr>
          <w:rFonts w:ascii="Arial Narrow" w:hAnsi="Arial Narrow"/>
          <w:b/>
          <w:sz w:val="24"/>
        </w:rPr>
        <w:t>.</w:t>
      </w:r>
    </w:p>
    <w:p w14:paraId="00E5B0EC" w14:textId="77777777" w:rsidR="00862D9C" w:rsidRPr="003F02F8" w:rsidRDefault="00862D9C" w:rsidP="00731798">
      <w:r w:rsidRPr="003F02F8">
        <w:br w:type="page"/>
      </w:r>
    </w:p>
    <w:p w14:paraId="06C0F381" w14:textId="77777777" w:rsidR="008E48B5" w:rsidRPr="003F02F8" w:rsidRDefault="008E48B5" w:rsidP="008E48B5">
      <w:pPr>
        <w:pStyle w:val="Heading1"/>
      </w:pPr>
    </w:p>
    <w:p w14:paraId="334A3DF5" w14:textId="77777777" w:rsidR="008E48B5" w:rsidRPr="003F02F8" w:rsidRDefault="00D01545" w:rsidP="008E48B5">
      <w:pPr>
        <w:pStyle w:val="Heading1"/>
      </w:pPr>
      <w:bookmarkStart w:id="77" w:name="_Toc241832143"/>
      <w:bookmarkStart w:id="78" w:name="_Toc519695543"/>
      <w:r w:rsidRPr="003F02F8">
        <w:t>SECTION</w:t>
      </w:r>
      <w:r w:rsidR="000B2B3B" w:rsidRPr="003F02F8">
        <w:t xml:space="preserve"> 9</w:t>
      </w:r>
      <w:r w:rsidR="008E48B5" w:rsidRPr="003F02F8">
        <w:t>:</w:t>
      </w:r>
      <w:r w:rsidR="008E48B5" w:rsidRPr="003F02F8">
        <w:tab/>
        <w:t>INTERNAL REFERENCES</w:t>
      </w:r>
      <w:bookmarkEnd w:id="77"/>
      <w:bookmarkEnd w:id="78"/>
      <w:r w:rsidR="008E48B5" w:rsidRPr="003F02F8">
        <w:tab/>
      </w:r>
    </w:p>
    <w:p w14:paraId="4237B7C8" w14:textId="77777777" w:rsidR="008E48B5" w:rsidRPr="003F02F8" w:rsidRDefault="008E48B5" w:rsidP="008E48B5">
      <w:r w:rsidRPr="003F02F8">
        <w:tab/>
      </w:r>
    </w:p>
    <w:p w14:paraId="6E9258B2" w14:textId="77777777" w:rsidR="008E48B5" w:rsidRPr="003F02F8" w:rsidRDefault="000B2B3B" w:rsidP="008E48B5">
      <w:pPr>
        <w:pStyle w:val="Heading2"/>
      </w:pPr>
      <w:bookmarkStart w:id="79" w:name="_Toc519695544"/>
      <w:r w:rsidRPr="003F02F8">
        <w:t>9</w:t>
      </w:r>
      <w:r w:rsidR="008E48B5" w:rsidRPr="003F02F8">
        <w:t>.1</w:t>
      </w:r>
      <w:r w:rsidR="008E48B5" w:rsidRPr="003F02F8">
        <w:tab/>
      </w:r>
      <w:r w:rsidR="000D69B4" w:rsidRPr="003F02F8">
        <w:t>Supporting Documents</w:t>
      </w:r>
      <w:bookmarkEnd w:id="79"/>
      <w:r w:rsidR="000D69B4" w:rsidRPr="003F02F8">
        <w:t xml:space="preserve"> </w:t>
      </w:r>
    </w:p>
    <w:p w14:paraId="7F618F82" w14:textId="77777777" w:rsidR="006E34B6" w:rsidRPr="003F02F8" w:rsidRDefault="006E34B6" w:rsidP="006E34B6">
      <w:pPr>
        <w:rPr>
          <w:b/>
        </w:rPr>
      </w:pPr>
    </w:p>
    <w:p w14:paraId="037AC229" w14:textId="63FAC3B9" w:rsidR="00CA0A96" w:rsidRPr="003F02F8" w:rsidRDefault="00CA0A96" w:rsidP="00E26C6A">
      <w:pPr>
        <w:pStyle w:val="ListParagraph"/>
        <w:numPr>
          <w:ilvl w:val="0"/>
          <w:numId w:val="5"/>
        </w:numPr>
      </w:pPr>
      <w:r w:rsidRPr="003F02F8">
        <w:rPr>
          <w:rStyle w:val="Hyperlink"/>
          <w:color w:val="auto"/>
        </w:rPr>
        <w:t>Organisation Communications Audit</w:t>
      </w:r>
      <w:r w:rsidR="000D69B4" w:rsidRPr="003F02F8">
        <w:rPr>
          <w:rStyle w:val="Hyperlink"/>
          <w:color w:val="auto"/>
        </w:rPr>
        <w:t xml:space="preserve"> T</w:t>
      </w:r>
      <w:r w:rsidR="009F7492" w:rsidRPr="003F02F8">
        <w:t>emplate</w:t>
      </w:r>
    </w:p>
    <w:p w14:paraId="17774DCD" w14:textId="1B9F6CC8" w:rsidR="004D06D6" w:rsidRPr="003F02F8" w:rsidRDefault="00CA0A96" w:rsidP="00E26C6A">
      <w:pPr>
        <w:pStyle w:val="ListParagraph"/>
        <w:numPr>
          <w:ilvl w:val="0"/>
          <w:numId w:val="5"/>
        </w:numPr>
      </w:pPr>
      <w:r w:rsidRPr="003F02F8">
        <w:rPr>
          <w:rStyle w:val="Hyperlink"/>
          <w:color w:val="auto"/>
        </w:rPr>
        <w:t>Publications Subscription List</w:t>
      </w:r>
    </w:p>
    <w:p w14:paraId="56F08012" w14:textId="5B7A5040" w:rsidR="004723B1" w:rsidRPr="003F02F8" w:rsidRDefault="004723B1" w:rsidP="004723B1">
      <w:pPr>
        <w:pStyle w:val="ListParagraph"/>
        <w:numPr>
          <w:ilvl w:val="0"/>
          <w:numId w:val="5"/>
        </w:numPr>
      </w:pPr>
      <w:r w:rsidRPr="003F02F8">
        <w:rPr>
          <w:rStyle w:val="Hyperlink"/>
          <w:color w:val="auto"/>
        </w:rPr>
        <w:t>Media Release Template</w:t>
      </w:r>
    </w:p>
    <w:p w14:paraId="6978DB60" w14:textId="03D0A2A2" w:rsidR="00463578" w:rsidRPr="003F02F8" w:rsidRDefault="00CA0A96" w:rsidP="00463578">
      <w:pPr>
        <w:pStyle w:val="ListParagraph"/>
        <w:numPr>
          <w:ilvl w:val="0"/>
          <w:numId w:val="5"/>
        </w:numPr>
      </w:pPr>
      <w:r w:rsidRPr="003F02F8">
        <w:rPr>
          <w:rStyle w:val="Hyperlink"/>
          <w:color w:val="auto"/>
        </w:rPr>
        <w:t>Communications Distribution List</w:t>
      </w:r>
    </w:p>
    <w:p w14:paraId="681B3210" w14:textId="77777777" w:rsidR="00463578" w:rsidRPr="003F02F8" w:rsidRDefault="00463578" w:rsidP="00463578"/>
    <w:p w14:paraId="17BEDDD7" w14:textId="10514F1C" w:rsidR="00463578" w:rsidRPr="003F02F8" w:rsidRDefault="00463578" w:rsidP="00463578">
      <w:pPr>
        <w:rPr>
          <w:b/>
        </w:rPr>
      </w:pPr>
      <w:r w:rsidRPr="003F02F8">
        <w:rPr>
          <w:b/>
        </w:rPr>
        <w:t>Feedback and complaints</w:t>
      </w:r>
    </w:p>
    <w:p w14:paraId="12F9F317" w14:textId="35143693" w:rsidR="00E804BD" w:rsidRPr="003F02F8" w:rsidRDefault="00E804BD" w:rsidP="00E26C6A">
      <w:pPr>
        <w:pStyle w:val="ListParagraph"/>
        <w:numPr>
          <w:ilvl w:val="0"/>
          <w:numId w:val="5"/>
        </w:numPr>
      </w:pPr>
      <w:r w:rsidRPr="003F02F8">
        <w:rPr>
          <w:rStyle w:val="Hyperlink"/>
          <w:color w:val="auto"/>
        </w:rPr>
        <w:t xml:space="preserve">Feedback and </w:t>
      </w:r>
      <w:r w:rsidR="00A671C2" w:rsidRPr="003F02F8">
        <w:rPr>
          <w:rStyle w:val="Hyperlink"/>
          <w:color w:val="auto"/>
        </w:rPr>
        <w:t>C</w:t>
      </w:r>
      <w:r w:rsidRPr="003F02F8">
        <w:rPr>
          <w:rStyle w:val="Hyperlink"/>
          <w:color w:val="auto"/>
        </w:rPr>
        <w:t xml:space="preserve">omplaints </w:t>
      </w:r>
      <w:r w:rsidR="00A671C2" w:rsidRPr="003F02F8">
        <w:rPr>
          <w:rStyle w:val="Hyperlink"/>
          <w:color w:val="auto"/>
        </w:rPr>
        <w:t>I</w:t>
      </w:r>
      <w:r w:rsidRPr="003F02F8">
        <w:rPr>
          <w:rStyle w:val="Hyperlink"/>
          <w:color w:val="auto"/>
        </w:rPr>
        <w:t xml:space="preserve">nformation </w:t>
      </w:r>
      <w:r w:rsidR="00A671C2" w:rsidRPr="003F02F8">
        <w:rPr>
          <w:rStyle w:val="Hyperlink"/>
          <w:color w:val="auto"/>
        </w:rPr>
        <w:t>S</w:t>
      </w:r>
      <w:r w:rsidRPr="003F02F8">
        <w:rPr>
          <w:rStyle w:val="Hyperlink"/>
          <w:color w:val="auto"/>
        </w:rPr>
        <w:t>heet</w:t>
      </w:r>
      <w:r w:rsidRPr="003F02F8">
        <w:t xml:space="preserve"> </w:t>
      </w:r>
    </w:p>
    <w:p w14:paraId="19EF75C0" w14:textId="280BEA2F" w:rsidR="008B2CA8" w:rsidRPr="003F02F8" w:rsidRDefault="00CA0A96" w:rsidP="00E26C6A">
      <w:pPr>
        <w:pStyle w:val="ListParagraph"/>
        <w:numPr>
          <w:ilvl w:val="0"/>
          <w:numId w:val="5"/>
        </w:numPr>
      </w:pPr>
      <w:r w:rsidRPr="003F02F8">
        <w:rPr>
          <w:rStyle w:val="Hyperlink"/>
          <w:color w:val="auto"/>
        </w:rPr>
        <w:t>Feedback Form</w:t>
      </w:r>
    </w:p>
    <w:p w14:paraId="128509AA" w14:textId="238BAC9B" w:rsidR="008B2CA8" w:rsidRPr="003F02F8" w:rsidRDefault="00CA0A96" w:rsidP="00E26C6A">
      <w:pPr>
        <w:pStyle w:val="ListParagraph"/>
        <w:numPr>
          <w:ilvl w:val="0"/>
          <w:numId w:val="5"/>
        </w:numPr>
      </w:pPr>
      <w:r w:rsidRPr="003F02F8">
        <w:rPr>
          <w:rStyle w:val="Hyperlink"/>
          <w:color w:val="auto"/>
        </w:rPr>
        <w:t>Feedback Record Form</w:t>
      </w:r>
    </w:p>
    <w:p w14:paraId="14D07A1B" w14:textId="1A944B9C" w:rsidR="008B2CA8" w:rsidRPr="003F02F8" w:rsidRDefault="00CA0A96" w:rsidP="00E26C6A">
      <w:pPr>
        <w:pStyle w:val="ListParagraph"/>
        <w:numPr>
          <w:ilvl w:val="0"/>
          <w:numId w:val="5"/>
        </w:numPr>
      </w:pPr>
      <w:r w:rsidRPr="003F02F8">
        <w:rPr>
          <w:rStyle w:val="Hyperlink"/>
          <w:color w:val="auto"/>
        </w:rPr>
        <w:t>Feedback Register</w:t>
      </w:r>
    </w:p>
    <w:p w14:paraId="1CE90BE4" w14:textId="448ED6AA" w:rsidR="008B2CA8" w:rsidRPr="003F02F8" w:rsidRDefault="00CA0A96" w:rsidP="00E26C6A">
      <w:pPr>
        <w:pStyle w:val="ListParagraph"/>
        <w:numPr>
          <w:ilvl w:val="0"/>
          <w:numId w:val="5"/>
        </w:numPr>
      </w:pPr>
      <w:r w:rsidRPr="003F02F8">
        <w:rPr>
          <w:rStyle w:val="Hyperlink"/>
          <w:color w:val="auto"/>
        </w:rPr>
        <w:t>Complaints Form</w:t>
      </w:r>
    </w:p>
    <w:p w14:paraId="3379F881" w14:textId="54CF825F" w:rsidR="008B2CA8" w:rsidRPr="003F02F8" w:rsidRDefault="00CA0A96" w:rsidP="00E26C6A">
      <w:pPr>
        <w:pStyle w:val="ListParagraph"/>
        <w:numPr>
          <w:ilvl w:val="0"/>
          <w:numId w:val="5"/>
        </w:numPr>
      </w:pPr>
      <w:r w:rsidRPr="003F02F8">
        <w:rPr>
          <w:rStyle w:val="Hyperlink"/>
          <w:color w:val="auto"/>
        </w:rPr>
        <w:t>Complaints Record Form</w:t>
      </w:r>
    </w:p>
    <w:p w14:paraId="693F3C0F" w14:textId="0589C2E1" w:rsidR="008B2CA8" w:rsidRPr="003F02F8" w:rsidRDefault="00CA0A96" w:rsidP="00E26C6A">
      <w:pPr>
        <w:pStyle w:val="ListParagraph"/>
        <w:numPr>
          <w:ilvl w:val="0"/>
          <w:numId w:val="5"/>
        </w:numPr>
      </w:pPr>
      <w:r w:rsidRPr="003F02F8">
        <w:rPr>
          <w:rStyle w:val="Hyperlink"/>
          <w:color w:val="auto"/>
        </w:rPr>
        <w:t>Complaints Register</w:t>
      </w:r>
    </w:p>
    <w:p w14:paraId="39F00B6D" w14:textId="77777777" w:rsidR="00E804BD" w:rsidRPr="003F02F8" w:rsidRDefault="00E804BD" w:rsidP="00E804BD"/>
    <w:p w14:paraId="48F337BA" w14:textId="77777777" w:rsidR="00E804BD" w:rsidRPr="003F02F8" w:rsidRDefault="00E804BD" w:rsidP="00E804BD">
      <w:pPr>
        <w:rPr>
          <w:b/>
        </w:rPr>
      </w:pPr>
      <w:r w:rsidRPr="003F02F8">
        <w:rPr>
          <w:b/>
        </w:rPr>
        <w:t>Included in the Human Resources Policy</w:t>
      </w:r>
    </w:p>
    <w:p w14:paraId="35ADC053" w14:textId="04F39EDD" w:rsidR="00E804BD" w:rsidRPr="003F02F8" w:rsidRDefault="00E804BD" w:rsidP="00E804BD">
      <w:pPr>
        <w:pStyle w:val="ListParagraph"/>
        <w:numPr>
          <w:ilvl w:val="0"/>
          <w:numId w:val="25"/>
        </w:numPr>
      </w:pPr>
      <w:r w:rsidRPr="003F02F8">
        <w:rPr>
          <w:rStyle w:val="Hyperlink"/>
          <w:color w:val="auto"/>
        </w:rPr>
        <w:t>Code of Conduct</w:t>
      </w:r>
    </w:p>
    <w:p w14:paraId="65B7FD40" w14:textId="77777777" w:rsidR="00060014" w:rsidRPr="003F02F8" w:rsidRDefault="00060014" w:rsidP="008E48B5"/>
    <w:p w14:paraId="5E7B7CEE" w14:textId="77777777" w:rsidR="008E48B5" w:rsidRPr="003F02F8" w:rsidRDefault="000B2B3B" w:rsidP="008E48B5">
      <w:pPr>
        <w:pStyle w:val="Heading2"/>
      </w:pPr>
      <w:bookmarkStart w:id="80" w:name="_Toc519695545"/>
      <w:r w:rsidRPr="003F02F8">
        <w:t>9</w:t>
      </w:r>
      <w:r w:rsidR="008E48B5" w:rsidRPr="003F02F8">
        <w:t>.2</w:t>
      </w:r>
      <w:r w:rsidR="008E48B5" w:rsidRPr="003F02F8">
        <w:tab/>
      </w:r>
      <w:r w:rsidR="000D69B4" w:rsidRPr="003F02F8">
        <w:t>Referenced Policies</w:t>
      </w:r>
      <w:bookmarkEnd w:id="80"/>
      <w:r w:rsidR="000D69B4" w:rsidRPr="003F02F8">
        <w:t xml:space="preserve"> </w:t>
      </w:r>
    </w:p>
    <w:p w14:paraId="427499E4" w14:textId="0A7E6869" w:rsidR="001A2E40" w:rsidRPr="003F02F8" w:rsidRDefault="001A2E40" w:rsidP="00103633">
      <w:pPr>
        <w:pStyle w:val="ListParagraph"/>
        <w:numPr>
          <w:ilvl w:val="0"/>
          <w:numId w:val="5"/>
        </w:numPr>
      </w:pPr>
      <w:r w:rsidRPr="003F02F8">
        <w:rPr>
          <w:rStyle w:val="Hyperlink"/>
          <w:color w:val="auto"/>
        </w:rPr>
        <w:t>Organisational Development Policy</w:t>
      </w:r>
    </w:p>
    <w:p w14:paraId="0E409B18" w14:textId="54EB7FF1" w:rsidR="001A2E40" w:rsidRPr="003F02F8" w:rsidRDefault="001A2E40" w:rsidP="002257B8">
      <w:pPr>
        <w:pStyle w:val="ListParagraph"/>
        <w:numPr>
          <w:ilvl w:val="0"/>
          <w:numId w:val="5"/>
        </w:numPr>
      </w:pPr>
      <w:r w:rsidRPr="003F02F8">
        <w:rPr>
          <w:rStyle w:val="Hyperlink"/>
          <w:color w:val="auto"/>
        </w:rPr>
        <w:t xml:space="preserve">Information and Communication Technology </w:t>
      </w:r>
      <w:r w:rsidR="002257B8" w:rsidRPr="003F02F8">
        <w:rPr>
          <w:rStyle w:val="Hyperlink"/>
          <w:color w:val="auto"/>
        </w:rPr>
        <w:t>Policy</w:t>
      </w:r>
    </w:p>
    <w:p w14:paraId="5F8AA456" w14:textId="33A64A9A" w:rsidR="00D30663" w:rsidRPr="003F02F8" w:rsidRDefault="00D30663" w:rsidP="00103633">
      <w:pPr>
        <w:pStyle w:val="ListParagraph"/>
        <w:numPr>
          <w:ilvl w:val="0"/>
          <w:numId w:val="5"/>
        </w:numPr>
      </w:pPr>
      <w:r w:rsidRPr="003F02F8">
        <w:rPr>
          <w:rStyle w:val="Hyperlink"/>
          <w:color w:val="auto"/>
        </w:rPr>
        <w:t xml:space="preserve">Client </w:t>
      </w:r>
      <w:r w:rsidR="007B4516" w:rsidRPr="003F02F8">
        <w:rPr>
          <w:rStyle w:val="Hyperlink"/>
          <w:color w:val="auto"/>
        </w:rPr>
        <w:t>Clinical Management P</w:t>
      </w:r>
      <w:r w:rsidR="00CA0A96" w:rsidRPr="003F02F8">
        <w:rPr>
          <w:rStyle w:val="Hyperlink"/>
          <w:color w:val="auto"/>
        </w:rPr>
        <w:t>oli</w:t>
      </w:r>
      <w:r w:rsidR="007B4516" w:rsidRPr="003F02F8">
        <w:rPr>
          <w:rStyle w:val="Hyperlink"/>
          <w:color w:val="auto"/>
        </w:rPr>
        <w:t>cy</w:t>
      </w:r>
    </w:p>
    <w:p w14:paraId="64CF4F0E" w14:textId="157BD1E6" w:rsidR="002257B8" w:rsidRPr="003F02F8" w:rsidRDefault="002257B8" w:rsidP="002257B8">
      <w:pPr>
        <w:pStyle w:val="ListParagraph"/>
        <w:numPr>
          <w:ilvl w:val="0"/>
          <w:numId w:val="5"/>
        </w:numPr>
      </w:pPr>
      <w:r w:rsidRPr="003F02F8">
        <w:rPr>
          <w:rStyle w:val="Hyperlink"/>
          <w:color w:val="auto"/>
        </w:rPr>
        <w:t>Human Resources Policy</w:t>
      </w:r>
    </w:p>
    <w:p w14:paraId="0018C7CC" w14:textId="6B32CF48" w:rsidR="00D30663" w:rsidRPr="003F02F8" w:rsidRDefault="00E26C6A" w:rsidP="00103633">
      <w:pPr>
        <w:pStyle w:val="ListParagraph"/>
        <w:numPr>
          <w:ilvl w:val="0"/>
          <w:numId w:val="5"/>
        </w:numPr>
      </w:pPr>
      <w:r w:rsidRPr="003F02F8">
        <w:rPr>
          <w:rStyle w:val="Hyperlink"/>
          <w:color w:val="auto"/>
        </w:rPr>
        <w:t>Service and Program Operations</w:t>
      </w:r>
      <w:r w:rsidR="00230DD8" w:rsidRPr="003F02F8">
        <w:rPr>
          <w:rStyle w:val="Hyperlink"/>
          <w:color w:val="auto"/>
        </w:rPr>
        <w:t xml:space="preserve"> Policy</w:t>
      </w:r>
    </w:p>
    <w:p w14:paraId="51B58C50" w14:textId="7F70C62D" w:rsidR="006E34B6" w:rsidRPr="003F02F8" w:rsidRDefault="002257B8" w:rsidP="001E7371">
      <w:pPr>
        <w:pStyle w:val="ListParagraph"/>
        <w:numPr>
          <w:ilvl w:val="0"/>
          <w:numId w:val="5"/>
        </w:numPr>
      </w:pPr>
      <w:r w:rsidRPr="003F02F8">
        <w:rPr>
          <w:rStyle w:val="Hyperlink"/>
          <w:color w:val="auto"/>
        </w:rPr>
        <w:t>Program Management Policy</w:t>
      </w:r>
    </w:p>
    <w:p w14:paraId="3CD4C38A" w14:textId="7B890B22" w:rsidR="00CA0A96" w:rsidRPr="003F02F8" w:rsidRDefault="00CA0A96" w:rsidP="001E7371">
      <w:pPr>
        <w:pStyle w:val="ListParagraph"/>
        <w:numPr>
          <w:ilvl w:val="0"/>
          <w:numId w:val="5"/>
        </w:numPr>
      </w:pPr>
      <w:r w:rsidRPr="003F02F8">
        <w:rPr>
          <w:rStyle w:val="Hyperlink"/>
          <w:color w:val="auto"/>
        </w:rPr>
        <w:t>Clinical Supervision Policy</w:t>
      </w:r>
    </w:p>
    <w:p w14:paraId="495E4A84" w14:textId="060DE0EC" w:rsidR="000D69B4" w:rsidRPr="003F02F8" w:rsidRDefault="000D69B4" w:rsidP="001E7371">
      <w:pPr>
        <w:pStyle w:val="ListParagraph"/>
        <w:numPr>
          <w:ilvl w:val="0"/>
          <w:numId w:val="5"/>
        </w:numPr>
      </w:pPr>
      <w:r w:rsidRPr="003F02F8">
        <w:rPr>
          <w:rStyle w:val="Hyperlink"/>
          <w:color w:val="auto"/>
        </w:rPr>
        <w:t>Governance Policy</w:t>
      </w:r>
    </w:p>
    <w:p w14:paraId="415D8B6F" w14:textId="77777777" w:rsidR="007D558B" w:rsidRPr="003F02F8" w:rsidRDefault="007D558B" w:rsidP="00E804BD"/>
    <w:p w14:paraId="3CBB073A" w14:textId="77777777" w:rsidR="008E48B5" w:rsidRPr="003F02F8" w:rsidRDefault="008E48B5" w:rsidP="00D30663">
      <w:r w:rsidRPr="003F02F8">
        <w:br w:type="page"/>
      </w:r>
    </w:p>
    <w:p w14:paraId="6E11171B" w14:textId="77777777" w:rsidR="008E48B5" w:rsidRPr="003F02F8" w:rsidRDefault="008E48B5" w:rsidP="008E48B5">
      <w:pPr>
        <w:pStyle w:val="Heading1"/>
      </w:pPr>
    </w:p>
    <w:p w14:paraId="20B05B40" w14:textId="77777777" w:rsidR="008E48B5" w:rsidRPr="003F02F8" w:rsidRDefault="00D01545" w:rsidP="00E804BD">
      <w:pPr>
        <w:pStyle w:val="Heading1"/>
      </w:pPr>
      <w:bookmarkStart w:id="81" w:name="_Toc241832144"/>
      <w:bookmarkStart w:id="82" w:name="_Toc519695546"/>
      <w:r w:rsidRPr="003F02F8">
        <w:t>SECTION</w:t>
      </w:r>
      <w:r w:rsidR="008E48B5" w:rsidRPr="003F02F8">
        <w:t xml:space="preserve"> 1</w:t>
      </w:r>
      <w:r w:rsidR="000B2B3B" w:rsidRPr="003F02F8">
        <w:t>0</w:t>
      </w:r>
      <w:r w:rsidR="008E48B5" w:rsidRPr="003F02F8">
        <w:t>:</w:t>
      </w:r>
      <w:r w:rsidR="008E48B5" w:rsidRPr="003F02F8">
        <w:tab/>
        <w:t>EXTERNAL REFERENCES</w:t>
      </w:r>
      <w:bookmarkEnd w:id="81"/>
      <w:bookmarkEnd w:id="82"/>
      <w:r w:rsidR="008E48B5" w:rsidRPr="003F02F8">
        <w:t xml:space="preserve"> </w:t>
      </w:r>
    </w:p>
    <w:p w14:paraId="28A96438" w14:textId="77777777" w:rsidR="008E48B5" w:rsidRPr="003F02F8" w:rsidRDefault="000B2B3B" w:rsidP="008E48B5">
      <w:pPr>
        <w:pStyle w:val="Heading2"/>
      </w:pPr>
      <w:bookmarkStart w:id="83" w:name="_Toc519695547"/>
      <w:r w:rsidRPr="003F02F8">
        <w:t>10</w:t>
      </w:r>
      <w:r w:rsidR="008E48B5" w:rsidRPr="003F02F8">
        <w:t>.1</w:t>
      </w:r>
      <w:r w:rsidR="008E48B5" w:rsidRPr="003F02F8">
        <w:tab/>
        <w:t>Legislation</w:t>
      </w:r>
      <w:bookmarkEnd w:id="83"/>
    </w:p>
    <w:p w14:paraId="05767424" w14:textId="3D1FD685" w:rsidR="002257B8" w:rsidRPr="003F02F8" w:rsidRDefault="00EA60F2" w:rsidP="00595BDF">
      <w:pPr>
        <w:pStyle w:val="ListParagraph"/>
        <w:numPr>
          <w:ilvl w:val="0"/>
          <w:numId w:val="5"/>
        </w:numPr>
      </w:pPr>
      <w:r w:rsidRPr="003F02F8">
        <w:t>Privacy Act 1988</w:t>
      </w:r>
    </w:p>
    <w:p w14:paraId="2D7FD287" w14:textId="359F4F64" w:rsidR="00F55E7A" w:rsidRPr="003F02F8" w:rsidRDefault="00F55E7A" w:rsidP="00595BDF">
      <w:pPr>
        <w:pStyle w:val="ListParagraph"/>
        <w:numPr>
          <w:ilvl w:val="0"/>
          <w:numId w:val="5"/>
        </w:numPr>
        <w:rPr>
          <w:rStyle w:val="Hyperlink"/>
          <w:color w:val="auto"/>
          <w:u w:val="none"/>
        </w:rPr>
      </w:pPr>
      <w:r w:rsidRPr="003F02F8">
        <w:t>Australian Privacy Principles (APPs)</w:t>
      </w:r>
    </w:p>
    <w:p w14:paraId="2C523A9B" w14:textId="2DC38F96" w:rsidR="00EA60F2" w:rsidRPr="003F02F8" w:rsidRDefault="002257B8" w:rsidP="00595BDF">
      <w:pPr>
        <w:pStyle w:val="ListParagraph"/>
        <w:numPr>
          <w:ilvl w:val="0"/>
          <w:numId w:val="5"/>
        </w:numPr>
      </w:pPr>
      <w:r w:rsidRPr="003F02F8">
        <w:t>NSW Privacy and Personal Information Protection Act 1998</w:t>
      </w:r>
    </w:p>
    <w:p w14:paraId="699F289E" w14:textId="46BAAFC5" w:rsidR="00EA60F2" w:rsidRPr="003F02F8" w:rsidRDefault="00A23713" w:rsidP="00A23713">
      <w:pPr>
        <w:pStyle w:val="ListParagraph"/>
        <w:numPr>
          <w:ilvl w:val="0"/>
          <w:numId w:val="5"/>
        </w:numPr>
      </w:pPr>
      <w:r w:rsidRPr="003F02F8">
        <w:t>Federal Circuit Court of Australia (Consequential Amendments) Act 2013</w:t>
      </w:r>
    </w:p>
    <w:p w14:paraId="19E62D36" w14:textId="24DE8037" w:rsidR="00A23713" w:rsidRPr="003F02F8" w:rsidRDefault="00A23713" w:rsidP="00A23713">
      <w:pPr>
        <w:pStyle w:val="ListParagraph"/>
        <w:numPr>
          <w:ilvl w:val="0"/>
          <w:numId w:val="5"/>
        </w:numPr>
      </w:pPr>
      <w:r w:rsidRPr="003F02F8">
        <w:t>Privacy Amendment (Enhancing Privacy Protection) Act 2012</w:t>
      </w:r>
    </w:p>
    <w:p w14:paraId="2E61351A" w14:textId="77777777" w:rsidR="00A23713" w:rsidRPr="003F02F8" w:rsidRDefault="00A23713" w:rsidP="00A23713"/>
    <w:p w14:paraId="623F0108" w14:textId="77777777" w:rsidR="008E48B5" w:rsidRPr="003F02F8" w:rsidRDefault="000B2B3B" w:rsidP="008E48B5">
      <w:pPr>
        <w:pStyle w:val="Heading2"/>
      </w:pPr>
      <w:bookmarkStart w:id="84" w:name="_Toc519695548"/>
      <w:r w:rsidRPr="003F02F8">
        <w:t>10</w:t>
      </w:r>
      <w:r w:rsidR="008E48B5" w:rsidRPr="003F02F8">
        <w:t>.2</w:t>
      </w:r>
      <w:r w:rsidR="008E48B5" w:rsidRPr="003F02F8">
        <w:tab/>
        <w:t>Resources</w:t>
      </w:r>
      <w:bookmarkEnd w:id="84"/>
    </w:p>
    <w:p w14:paraId="261780E6" w14:textId="784305E5" w:rsidR="001A2E40" w:rsidRPr="003F02F8" w:rsidRDefault="001A2E40" w:rsidP="001A2E40">
      <w:pPr>
        <w:pStyle w:val="ListParagraph"/>
        <w:numPr>
          <w:ilvl w:val="0"/>
          <w:numId w:val="5"/>
        </w:numPr>
      </w:pPr>
      <w:r w:rsidRPr="003F02F8">
        <w:t>The Australian Council on Healthcare Standards (ACHS), The ACHS EQuIP5 Guide Corporate Member Services: Accreditation, Standards, Guidelines. Sydney Australia; ACHS 201</w:t>
      </w:r>
      <w:r w:rsidR="001159EB" w:rsidRPr="003F02F8">
        <w:t>8</w:t>
      </w:r>
      <w:r w:rsidRPr="003F02F8">
        <w:t>.</w:t>
      </w:r>
    </w:p>
    <w:p w14:paraId="6EB8CE18" w14:textId="51722B3A" w:rsidR="008E48B5" w:rsidRPr="003F02F8" w:rsidRDefault="008613AF" w:rsidP="007D558B">
      <w:pPr>
        <w:pStyle w:val="ListParagraph"/>
        <w:numPr>
          <w:ilvl w:val="0"/>
          <w:numId w:val="5"/>
        </w:numPr>
      </w:pPr>
      <w:r w:rsidRPr="003F02F8">
        <w:t>Commonwealth Ombudsman, Better Practice Guide to Complaint Handling, Commonwealth Ombudsman, Canberra, Australia, 2009.</w:t>
      </w:r>
    </w:p>
    <w:p w14:paraId="42C7670E" w14:textId="3D569D0B" w:rsidR="007D558B" w:rsidRPr="003F02F8" w:rsidRDefault="00072B4F" w:rsidP="00072B4F">
      <w:pPr>
        <w:pStyle w:val="ListParagraph"/>
        <w:numPr>
          <w:ilvl w:val="0"/>
          <w:numId w:val="5"/>
        </w:numPr>
      </w:pPr>
      <w:r w:rsidRPr="003F02F8">
        <w:t>Department of Health NSW, Policy Directive: Complaints Management Policy, Department of Health NSW, North Sydney, Australia, 2006</w:t>
      </w:r>
    </w:p>
    <w:p w14:paraId="76C95322" w14:textId="7DCE80E5" w:rsidR="00FF3C64" w:rsidRPr="003F02F8" w:rsidRDefault="00FF3C64" w:rsidP="00072B4F">
      <w:pPr>
        <w:pStyle w:val="ListParagraph"/>
        <w:numPr>
          <w:ilvl w:val="0"/>
          <w:numId w:val="5"/>
        </w:numPr>
      </w:pPr>
      <w:r w:rsidRPr="003F02F8">
        <w:t>NSW Health, NSW Drug and Alcohol Clinical Supervision Guidelines</w:t>
      </w:r>
      <w:r w:rsidR="004D4DB8" w:rsidRPr="003F02F8">
        <w:t>, Department of Health, NSW, North Sydney, Australia, 20</w:t>
      </w:r>
      <w:r w:rsidR="00CD7A92" w:rsidRPr="003F02F8">
        <w:t>06</w:t>
      </w:r>
    </w:p>
    <w:p w14:paraId="717EB4D9" w14:textId="46354F20" w:rsidR="00193380" w:rsidRPr="003F02F8" w:rsidRDefault="00193380" w:rsidP="00994963">
      <w:pPr>
        <w:pStyle w:val="ListParagraph"/>
        <w:numPr>
          <w:ilvl w:val="0"/>
          <w:numId w:val="5"/>
        </w:numPr>
      </w:pPr>
      <w:r w:rsidRPr="003F02F8">
        <w:t>Privacy Law Reform, Resources</w:t>
      </w:r>
    </w:p>
    <w:p w14:paraId="24ECDBC6" w14:textId="77777777" w:rsidR="00072B4F" w:rsidRPr="003F02F8" w:rsidRDefault="00072B4F" w:rsidP="00072B4F"/>
    <w:p w14:paraId="2DB806FC" w14:textId="77777777" w:rsidR="008E48B5" w:rsidRPr="003F02F8" w:rsidRDefault="008E48B5" w:rsidP="008E48B5">
      <w:pPr>
        <w:pStyle w:val="Heading2"/>
      </w:pPr>
      <w:bookmarkStart w:id="85" w:name="_Toc519695549"/>
      <w:r w:rsidRPr="003F02F8">
        <w:t>1</w:t>
      </w:r>
      <w:r w:rsidR="000B2B3B" w:rsidRPr="003F02F8">
        <w:t>0</w:t>
      </w:r>
      <w:r w:rsidRPr="003F02F8">
        <w:t>.3</w:t>
      </w:r>
      <w:r w:rsidRPr="003F02F8">
        <w:tab/>
        <w:t>Websites</w:t>
      </w:r>
      <w:bookmarkEnd w:id="85"/>
    </w:p>
    <w:p w14:paraId="07F0B30A" w14:textId="095B5D47" w:rsidR="007D558B" w:rsidRPr="003F02F8" w:rsidRDefault="007D558B" w:rsidP="007D558B">
      <w:pPr>
        <w:pStyle w:val="ListParagraph"/>
        <w:numPr>
          <w:ilvl w:val="0"/>
          <w:numId w:val="5"/>
        </w:numPr>
      </w:pPr>
      <w:r w:rsidRPr="003F02F8">
        <w:t>Social Change Media</w:t>
      </w:r>
      <w:r w:rsidR="00B5780B" w:rsidRPr="003F02F8">
        <w:t>: articles on using the media</w:t>
      </w:r>
    </w:p>
    <w:p w14:paraId="0684E625" w14:textId="77777777" w:rsidR="007D558B" w:rsidRPr="003F02F8" w:rsidRDefault="007D558B" w:rsidP="007D558B">
      <w:pPr>
        <w:pStyle w:val="ListParagraph"/>
        <w:numPr>
          <w:ilvl w:val="0"/>
          <w:numId w:val="5"/>
        </w:numPr>
      </w:pPr>
      <w:r w:rsidRPr="003F02F8">
        <w:t xml:space="preserve">The </w:t>
      </w:r>
      <w:r w:rsidR="00D01545" w:rsidRPr="003F02F8">
        <w:t>Plain English</w:t>
      </w:r>
      <w:r w:rsidRPr="003F02F8">
        <w:t xml:space="preserve"> Campaign </w:t>
      </w:r>
    </w:p>
    <w:p w14:paraId="031C0311" w14:textId="289776BC" w:rsidR="00595BDF" w:rsidRPr="003F02F8" w:rsidRDefault="00595BDF" w:rsidP="003F02F8">
      <w:pPr>
        <w:pStyle w:val="ListParagraph"/>
        <w:numPr>
          <w:ilvl w:val="0"/>
          <w:numId w:val="5"/>
        </w:numPr>
      </w:pPr>
      <w:r w:rsidRPr="003F02F8">
        <w:t>Health Care Complaints Commission</w:t>
      </w:r>
    </w:p>
    <w:p w14:paraId="64AE62CA" w14:textId="77777777" w:rsidR="00595BDF" w:rsidRPr="003F02F8" w:rsidRDefault="00595BDF" w:rsidP="00072B4F">
      <w:pPr>
        <w:pStyle w:val="ListParagraph"/>
        <w:numPr>
          <w:ilvl w:val="0"/>
          <w:numId w:val="5"/>
        </w:numPr>
      </w:pPr>
      <w:r w:rsidRPr="003F02F8">
        <w:t>Commonwealth Ombudsman</w:t>
      </w:r>
    </w:p>
    <w:p w14:paraId="4AD7FA49" w14:textId="77777777" w:rsidR="00164F7A" w:rsidRPr="003F02F8" w:rsidRDefault="00164F7A" w:rsidP="00AB5956">
      <w:pPr>
        <w:pStyle w:val="ListParagraph"/>
        <w:numPr>
          <w:ilvl w:val="0"/>
          <w:numId w:val="5"/>
        </w:numPr>
      </w:pPr>
      <w:r w:rsidRPr="003F02F8">
        <w:t>Australian Government, Office of the Australian Information Commissioner</w:t>
      </w:r>
    </w:p>
    <w:p w14:paraId="381F8440" w14:textId="77777777" w:rsidR="00193380" w:rsidRPr="003F02F8" w:rsidRDefault="00193380" w:rsidP="00193380">
      <w:pPr>
        <w:pStyle w:val="ListParagraph"/>
        <w:numPr>
          <w:ilvl w:val="0"/>
          <w:numId w:val="5"/>
        </w:numPr>
      </w:pPr>
      <w:r w:rsidRPr="003F02F8">
        <w:t>Australian Privacy Law Reform</w:t>
      </w:r>
      <w:r w:rsidR="00A23713" w:rsidRPr="003F02F8">
        <w:t xml:space="preserve"> Information</w:t>
      </w:r>
    </w:p>
    <w:p w14:paraId="16080DDC" w14:textId="77777777" w:rsidR="00AB5956" w:rsidRPr="003F02F8" w:rsidRDefault="001A2E40" w:rsidP="00AB5956">
      <w:pPr>
        <w:pStyle w:val="ListParagraph"/>
        <w:numPr>
          <w:ilvl w:val="0"/>
          <w:numId w:val="5"/>
        </w:numPr>
      </w:pPr>
      <w:r w:rsidRPr="003F02F8">
        <w:t>Tasmanian Government</w:t>
      </w:r>
    </w:p>
    <w:p w14:paraId="3AA62CF5" w14:textId="065FC5EF" w:rsidR="00102846" w:rsidRPr="003F02F8" w:rsidRDefault="00102846" w:rsidP="00102846">
      <w:pPr>
        <w:pStyle w:val="ListParagraph"/>
        <w:numPr>
          <w:ilvl w:val="0"/>
          <w:numId w:val="5"/>
        </w:numPr>
      </w:pPr>
      <w:r w:rsidRPr="003F02F8">
        <w:t xml:space="preserve">Plain English Campaign, in NADA, Complex Needs Capable: A Practice Resource for Drug and Alcohol Services, 2013 </w:t>
      </w:r>
    </w:p>
    <w:p w14:paraId="750290A0" w14:textId="30BDA53C" w:rsidR="00A705ED" w:rsidRPr="003F02F8" w:rsidRDefault="001A2E40" w:rsidP="005D495E">
      <w:pPr>
        <w:pStyle w:val="ListParagraph"/>
        <w:numPr>
          <w:ilvl w:val="0"/>
          <w:numId w:val="5"/>
        </w:numPr>
        <w:rPr>
          <w:u w:val="single"/>
        </w:rPr>
      </w:pPr>
      <w:r w:rsidRPr="003F02F8">
        <w:t xml:space="preserve">NADA, Complex Needs Capable: A Practice Resource for Drug and Alcohol Services, 2013 </w:t>
      </w:r>
    </w:p>
    <w:p w14:paraId="7E734142" w14:textId="77777777" w:rsidR="00AB5956" w:rsidRPr="003F02F8" w:rsidRDefault="00AB5956" w:rsidP="00E804BD"/>
    <w:p w14:paraId="269B79FD" w14:textId="77777777" w:rsidR="00AD78CD" w:rsidRPr="003F02F8" w:rsidRDefault="00AD78CD" w:rsidP="00C521F0">
      <w:pPr>
        <w:pStyle w:val="Heading2"/>
      </w:pPr>
      <w:bookmarkStart w:id="86" w:name="_Toc519695550"/>
      <w:r w:rsidRPr="003F02F8">
        <w:t>10.4</w:t>
      </w:r>
      <w:r w:rsidRPr="003F02F8">
        <w:tab/>
        <w:t>Others</w:t>
      </w:r>
      <w:bookmarkEnd w:id="86"/>
    </w:p>
    <w:p w14:paraId="35A39FE0" w14:textId="22BFBDD0" w:rsidR="00AD78CD" w:rsidRPr="003F02F8" w:rsidRDefault="00AD78CD" w:rsidP="00AD78CD">
      <w:pPr>
        <w:pStyle w:val="ListParagraph"/>
        <w:numPr>
          <w:ilvl w:val="0"/>
          <w:numId w:val="5"/>
        </w:numPr>
      </w:pPr>
      <w:r w:rsidRPr="003F02F8">
        <w:rPr>
          <w:rStyle w:val="Hyperlink"/>
          <w:color w:val="auto"/>
        </w:rPr>
        <w:t>Lifeline, Social Media Policy</w:t>
      </w:r>
      <w:r w:rsidRPr="003F02F8">
        <w:t>, Lifeline November 2012</w:t>
      </w:r>
    </w:p>
    <w:p w14:paraId="211480E2" w14:textId="6344A145" w:rsidR="005D495E" w:rsidRPr="003F02F8" w:rsidRDefault="005D495E" w:rsidP="00AD78CD">
      <w:pPr>
        <w:pStyle w:val="ListParagraph"/>
        <w:numPr>
          <w:ilvl w:val="0"/>
          <w:numId w:val="5"/>
        </w:numPr>
      </w:pPr>
      <w:r w:rsidRPr="003F02F8">
        <w:rPr>
          <w:rStyle w:val="Hyperlink"/>
          <w:color w:val="auto"/>
        </w:rPr>
        <w:t>Lifeline, Social Media and Website Policy</w:t>
      </w:r>
      <w:r w:rsidRPr="003F02F8">
        <w:t>, Lifeline 2017</w:t>
      </w:r>
    </w:p>
    <w:p w14:paraId="610C47E9" w14:textId="3A1561D5" w:rsidR="005D495E" w:rsidRPr="003F02F8" w:rsidRDefault="005D495E" w:rsidP="00AD78CD">
      <w:pPr>
        <w:pStyle w:val="ListParagraph"/>
        <w:numPr>
          <w:ilvl w:val="0"/>
          <w:numId w:val="5"/>
        </w:numPr>
      </w:pPr>
      <w:r w:rsidRPr="003F02F8">
        <w:rPr>
          <w:rStyle w:val="Hyperlink"/>
          <w:color w:val="auto"/>
        </w:rPr>
        <w:t>Lifeline Australia, Media Relations Policy</w:t>
      </w:r>
      <w:r w:rsidRPr="003F02F8">
        <w:t>, Lifeline 29/01/</w:t>
      </w:r>
      <w:r w:rsidR="00565B68" w:rsidRPr="003F02F8">
        <w:t>20</w:t>
      </w:r>
      <w:r w:rsidRPr="003F02F8">
        <w:t>17</w:t>
      </w:r>
    </w:p>
    <w:p w14:paraId="61391A5B" w14:textId="5B74290A" w:rsidR="007D558B" w:rsidRPr="003F02F8" w:rsidRDefault="00565B68" w:rsidP="007D558B">
      <w:pPr>
        <w:pStyle w:val="ListParagraph"/>
        <w:numPr>
          <w:ilvl w:val="0"/>
          <w:numId w:val="5"/>
        </w:numPr>
      </w:pPr>
      <w:proofErr w:type="spellStart"/>
      <w:r w:rsidRPr="003F02F8">
        <w:rPr>
          <w:rStyle w:val="Hyperlink"/>
          <w:color w:val="auto"/>
        </w:rPr>
        <w:t>iTaNGO</w:t>
      </w:r>
      <w:proofErr w:type="spellEnd"/>
      <w:r w:rsidRPr="003F02F8">
        <w:rPr>
          <w:rStyle w:val="Hyperlink"/>
          <w:color w:val="auto"/>
        </w:rPr>
        <w:t xml:space="preserve"> Project, Social Media Workshop</w:t>
      </w:r>
      <w:r w:rsidR="001A413D" w:rsidRPr="003F02F8">
        <w:t xml:space="preserve">, </w:t>
      </w:r>
      <w:proofErr w:type="spellStart"/>
      <w:r w:rsidR="001A413D" w:rsidRPr="003F02F8">
        <w:t>Infoxchange</w:t>
      </w:r>
      <w:proofErr w:type="spellEnd"/>
      <w:r w:rsidR="001A413D" w:rsidRPr="003F02F8">
        <w:t xml:space="preserve"> Australia </w:t>
      </w:r>
      <w:r w:rsidRPr="003F02F8">
        <w:t>29/11/</w:t>
      </w:r>
      <w:r w:rsidR="001A413D" w:rsidRPr="003F02F8">
        <w:t>201</w:t>
      </w:r>
      <w:r w:rsidRPr="003F02F8">
        <w:t xml:space="preserve">1 </w:t>
      </w:r>
    </w:p>
    <w:p w14:paraId="0898DBEF" w14:textId="69B8C07F" w:rsidR="00565B68" w:rsidRPr="003F02F8" w:rsidRDefault="00565B68" w:rsidP="007D558B">
      <w:pPr>
        <w:pStyle w:val="ListParagraph"/>
        <w:numPr>
          <w:ilvl w:val="0"/>
          <w:numId w:val="5"/>
        </w:numPr>
      </w:pPr>
      <w:proofErr w:type="spellStart"/>
      <w:r w:rsidRPr="003F02F8">
        <w:rPr>
          <w:rStyle w:val="Hyperlink"/>
          <w:color w:val="auto"/>
        </w:rPr>
        <w:t>Improv</w:t>
      </w:r>
      <w:r w:rsidR="00BB28E2" w:rsidRPr="003F02F8">
        <w:rPr>
          <w:rStyle w:val="Hyperlink"/>
          <w:color w:val="auto"/>
        </w:rPr>
        <w:t>e</w:t>
      </w:r>
      <w:r w:rsidRPr="003F02F8">
        <w:rPr>
          <w:rStyle w:val="Hyperlink"/>
          <w:color w:val="auto"/>
        </w:rPr>
        <w:t>IT</w:t>
      </w:r>
      <w:proofErr w:type="spellEnd"/>
      <w:r w:rsidRPr="003F02F8">
        <w:t xml:space="preserve">, </w:t>
      </w:r>
      <w:proofErr w:type="spellStart"/>
      <w:r w:rsidRPr="003F02F8">
        <w:t>Infoxchange</w:t>
      </w:r>
      <w:proofErr w:type="spellEnd"/>
      <w:r w:rsidRPr="003F02F8">
        <w:t xml:space="preserve"> Australia 2014</w:t>
      </w:r>
    </w:p>
    <w:p w14:paraId="62AC1BAF" w14:textId="77777777" w:rsidR="003F02F8" w:rsidRPr="003F02F8" w:rsidRDefault="003F02F8">
      <w:pPr>
        <w:pStyle w:val="ListParagraph"/>
        <w:numPr>
          <w:ilvl w:val="0"/>
          <w:numId w:val="5"/>
        </w:numPr>
      </w:pPr>
    </w:p>
    <w:sectPr w:rsidR="003F02F8" w:rsidRPr="003F02F8" w:rsidSect="00CE795B">
      <w:footerReference w:type="default" r:id="rId17"/>
      <w:pgSz w:w="11900" w:h="16820"/>
      <w:pgMar w:top="1440" w:right="1552" w:bottom="1440" w:left="1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0E351" w14:textId="77777777" w:rsidR="00F24A8B" w:rsidRDefault="00F24A8B" w:rsidP="00F90996">
      <w:r>
        <w:separator/>
      </w:r>
    </w:p>
  </w:endnote>
  <w:endnote w:type="continuationSeparator" w:id="0">
    <w:p w14:paraId="3452A8E8" w14:textId="77777777" w:rsidR="00F24A8B" w:rsidRDefault="00F24A8B" w:rsidP="00F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11A39" w14:textId="77777777" w:rsidR="006D7663" w:rsidRPr="0086262A" w:rsidRDefault="006D7663" w:rsidP="00CE795B">
    <w:pPr>
      <w:pStyle w:val="Footer"/>
    </w:pPr>
    <w:r>
      <w:t xml:space="preserve">Communications Policy - </w:t>
    </w:r>
    <w:r w:rsidRPr="00EA00FF">
      <w:t>[month, y</w:t>
    </w:r>
    <w:r>
      <w:t>ea</w:t>
    </w:r>
    <w:r w:rsidRPr="00EA00FF">
      <w:t>r]</w:t>
    </w:r>
    <w:sdt>
      <w:sdtPr>
        <w:id w:val="-1878617141"/>
        <w:docPartObj>
          <w:docPartGallery w:val="Page Numbers (Top of Page)"/>
          <w:docPartUnique/>
        </w:docPartObj>
      </w:sdtPr>
      <w:sdtEndPr/>
      <w:sdtContent>
        <w:r>
          <w:tab/>
        </w:r>
        <w:r>
          <w:tab/>
        </w:r>
        <w:r w:rsidRPr="0086262A">
          <w:t xml:space="preserve">Page </w:t>
        </w:r>
        <w:r w:rsidRPr="0086262A">
          <w:fldChar w:fldCharType="begin"/>
        </w:r>
        <w:r w:rsidRPr="0086262A">
          <w:instrText xml:space="preserve"> PAGE </w:instrText>
        </w:r>
        <w:r w:rsidRPr="0086262A">
          <w:fldChar w:fldCharType="separate"/>
        </w:r>
        <w:r>
          <w:rPr>
            <w:noProof/>
          </w:rPr>
          <w:t>61</w:t>
        </w:r>
        <w:r w:rsidRPr="0086262A">
          <w:fldChar w:fldCharType="end"/>
        </w:r>
        <w:r w:rsidRPr="0086262A">
          <w:t xml:space="preserve"> of </w:t>
        </w:r>
        <w:r>
          <w:fldChar w:fldCharType="begin"/>
        </w:r>
        <w:r>
          <w:instrText xml:space="preserve"> NUMPAGES  </w:instrText>
        </w:r>
        <w:r>
          <w:fldChar w:fldCharType="separate"/>
        </w:r>
        <w:r>
          <w:rPr>
            <w:noProof/>
          </w:rPr>
          <w:t>62</w:t>
        </w:r>
        <w:r>
          <w:rPr>
            <w:noProof/>
          </w:rPr>
          <w:fldChar w:fldCharType="end"/>
        </w:r>
      </w:sdtContent>
    </w:sdt>
  </w:p>
  <w:p w14:paraId="3247DEDD" w14:textId="77777777" w:rsidR="006D7663" w:rsidRDefault="006D7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B065E" w14:textId="77777777" w:rsidR="00F24A8B" w:rsidRDefault="00F24A8B" w:rsidP="00F90996">
      <w:r>
        <w:separator/>
      </w:r>
    </w:p>
  </w:footnote>
  <w:footnote w:type="continuationSeparator" w:id="0">
    <w:p w14:paraId="59E123AE" w14:textId="77777777" w:rsidR="00F24A8B" w:rsidRDefault="00F24A8B" w:rsidP="00F90996">
      <w:r>
        <w:continuationSeparator/>
      </w:r>
    </w:p>
  </w:footnote>
  <w:footnote w:id="1">
    <w:p w14:paraId="213966A0" w14:textId="6C6DE554" w:rsidR="006D7663" w:rsidRPr="0038179E" w:rsidRDefault="006D7663">
      <w:pPr>
        <w:pStyle w:val="FootnoteText"/>
        <w:rPr>
          <w:color w:val="000000" w:themeColor="text1"/>
        </w:rPr>
      </w:pPr>
      <w:r>
        <w:rPr>
          <w:rStyle w:val="FootnoteReference"/>
        </w:rPr>
        <w:footnoteRef/>
      </w:r>
      <w:r>
        <w:t xml:space="preserve"> </w:t>
      </w:r>
      <w:r w:rsidRPr="00B32D33">
        <w:t xml:space="preserve">  </w:t>
      </w:r>
      <w:r w:rsidRPr="0038179E">
        <w:rPr>
          <w:color w:val="000000" w:themeColor="text1"/>
          <w:sz w:val="16"/>
          <w:szCs w:val="16"/>
        </w:rPr>
        <w:t xml:space="preserve">Adapted from The Australian Council on Healthcare Standards (ACHS), The </w:t>
      </w:r>
      <w:hyperlink r:id="rId1" w:history="1">
        <w:r w:rsidRPr="0038179E">
          <w:rPr>
            <w:rStyle w:val="Hyperlink"/>
            <w:color w:val="000000" w:themeColor="text1"/>
            <w:sz w:val="16"/>
            <w:szCs w:val="16"/>
          </w:rPr>
          <w:t>ACHS EQuIP5</w:t>
        </w:r>
      </w:hyperlink>
      <w:r w:rsidRPr="0038179E">
        <w:rPr>
          <w:color w:val="000000" w:themeColor="text1"/>
          <w:sz w:val="16"/>
          <w:szCs w:val="16"/>
        </w:rPr>
        <w:t xml:space="preserve"> Guide Corporate Member Services: Accreditation, Standards Guidelines. Sydney Australia; ACHS 2012, p137.</w:t>
      </w:r>
    </w:p>
  </w:footnote>
  <w:footnote w:id="2">
    <w:p w14:paraId="3222CD6F" w14:textId="6DD4BB66" w:rsidR="006D7663" w:rsidRPr="00866D2B" w:rsidRDefault="006D7663">
      <w:pPr>
        <w:pStyle w:val="FootnoteText"/>
        <w:rPr>
          <w:sz w:val="16"/>
          <w:szCs w:val="16"/>
        </w:rPr>
      </w:pPr>
      <w:r w:rsidRPr="00866D2B">
        <w:rPr>
          <w:rStyle w:val="FootnoteReference"/>
          <w:sz w:val="16"/>
          <w:szCs w:val="16"/>
        </w:rPr>
        <w:footnoteRef/>
      </w:r>
      <w:r w:rsidRPr="00866D2B">
        <w:rPr>
          <w:sz w:val="16"/>
          <w:szCs w:val="16"/>
        </w:rPr>
        <w:t xml:space="preserve"> NADA, Complex Needs Capable: A Practice Resource for Drug and Alcohol Services, 2013</w:t>
      </w:r>
      <w:r w:rsidR="003F02F8" w:rsidRPr="00866D2B">
        <w:rPr>
          <w:sz w:val="16"/>
          <w:szCs w:val="16"/>
        </w:rPr>
        <w:t xml:space="preserve"> </w:t>
      </w:r>
    </w:p>
  </w:footnote>
  <w:footnote w:id="3">
    <w:p w14:paraId="7C2FF5D6" w14:textId="6A4FA492" w:rsidR="006D7663" w:rsidRPr="00866D2B" w:rsidRDefault="006D7663">
      <w:pPr>
        <w:pStyle w:val="FootnoteText"/>
        <w:rPr>
          <w:sz w:val="16"/>
          <w:szCs w:val="16"/>
        </w:rPr>
      </w:pPr>
      <w:r w:rsidRPr="00866D2B">
        <w:rPr>
          <w:rStyle w:val="FootnoteReference"/>
          <w:sz w:val="16"/>
          <w:szCs w:val="16"/>
        </w:rPr>
        <w:footnoteRef/>
      </w:r>
      <w:r w:rsidRPr="00866D2B">
        <w:rPr>
          <w:sz w:val="16"/>
          <w:szCs w:val="16"/>
        </w:rPr>
        <w:t xml:space="preserve"> </w:t>
      </w:r>
      <w:hyperlink r:id="rId2" w:history="1">
        <w:r w:rsidRPr="00866D2B">
          <w:rPr>
            <w:rStyle w:val="Hyperlink"/>
            <w:sz w:val="16"/>
            <w:szCs w:val="16"/>
          </w:rPr>
          <w:t>Privacy Act 1988</w:t>
        </w:r>
      </w:hyperlink>
    </w:p>
  </w:footnote>
  <w:footnote w:id="4">
    <w:p w14:paraId="56F6FCC4" w14:textId="1138D073" w:rsidR="006D7663" w:rsidRPr="00866D2B" w:rsidRDefault="006D7663">
      <w:pPr>
        <w:pStyle w:val="FootnoteText"/>
        <w:rPr>
          <w:sz w:val="16"/>
          <w:szCs w:val="16"/>
        </w:rPr>
      </w:pPr>
      <w:r w:rsidRPr="00866D2B">
        <w:rPr>
          <w:rStyle w:val="FootnoteReference"/>
          <w:sz w:val="16"/>
          <w:szCs w:val="16"/>
        </w:rPr>
        <w:footnoteRef/>
      </w:r>
      <w:r>
        <w:rPr>
          <w:sz w:val="16"/>
          <w:szCs w:val="16"/>
        </w:rPr>
        <w:t xml:space="preserve"> Ibid</w:t>
      </w:r>
    </w:p>
  </w:footnote>
  <w:footnote w:id="5">
    <w:p w14:paraId="5C4BC5F1" w14:textId="19905735" w:rsidR="006D7663" w:rsidRDefault="006D7663">
      <w:pPr>
        <w:pStyle w:val="FootnoteText"/>
      </w:pPr>
      <w:r w:rsidRPr="003746E7">
        <w:rPr>
          <w:rStyle w:val="FootnoteReference"/>
          <w:sz w:val="16"/>
          <w:szCs w:val="16"/>
        </w:rPr>
        <w:footnoteRef/>
      </w:r>
      <w:r w:rsidRPr="003746E7">
        <w:rPr>
          <w:sz w:val="16"/>
          <w:szCs w:val="16"/>
        </w:rPr>
        <w:t xml:space="preserve"> Ibid</w:t>
      </w:r>
    </w:p>
  </w:footnote>
  <w:footnote w:id="6">
    <w:p w14:paraId="61F5871D" w14:textId="50852FC4" w:rsidR="006D7663" w:rsidRPr="001578A6" w:rsidRDefault="006D7663">
      <w:pPr>
        <w:pStyle w:val="FootnoteText"/>
        <w:rPr>
          <w:sz w:val="16"/>
          <w:szCs w:val="16"/>
        </w:rPr>
      </w:pPr>
      <w:r w:rsidRPr="001578A6">
        <w:rPr>
          <w:rStyle w:val="FootnoteReference"/>
          <w:sz w:val="16"/>
          <w:szCs w:val="16"/>
        </w:rPr>
        <w:footnoteRef/>
      </w:r>
      <w:r w:rsidRPr="001578A6">
        <w:rPr>
          <w:sz w:val="16"/>
          <w:szCs w:val="16"/>
        </w:rPr>
        <w:t xml:space="preserve"> Ibid</w:t>
      </w:r>
    </w:p>
  </w:footnote>
  <w:footnote w:id="7">
    <w:p w14:paraId="731BC2C6" w14:textId="655D3DD8" w:rsidR="006D7663" w:rsidRPr="006D4673" w:rsidRDefault="006D7663" w:rsidP="00994963">
      <w:pPr>
        <w:pStyle w:val="NormalWeb"/>
        <w:rPr>
          <w:rFonts w:cs="Arial"/>
          <w:sz w:val="16"/>
          <w:szCs w:val="16"/>
        </w:rPr>
      </w:pPr>
      <w:r w:rsidRPr="002E751B">
        <w:rPr>
          <w:rStyle w:val="FootnoteReference"/>
          <w:rFonts w:ascii="Arial Narrow" w:hAnsi="Arial Narrow"/>
          <w:sz w:val="16"/>
          <w:szCs w:val="16"/>
        </w:rPr>
        <w:footnoteRef/>
      </w:r>
      <w:r w:rsidRPr="002E751B">
        <w:rPr>
          <w:rFonts w:ascii="Arial Narrow" w:hAnsi="Arial Narrow"/>
          <w:sz w:val="16"/>
          <w:szCs w:val="16"/>
        </w:rPr>
        <w:t xml:space="preserve"> </w:t>
      </w:r>
      <w:r w:rsidRPr="002E751B">
        <w:rPr>
          <w:rFonts w:ascii="Arial Narrow" w:hAnsi="Arial Narrow" w:cs="Arial"/>
          <w:sz w:val="16"/>
          <w:szCs w:val="16"/>
        </w:rPr>
        <w:t>Commonwealth Ombudsman</w:t>
      </w:r>
      <w:r>
        <w:rPr>
          <w:rFonts w:ascii="Arial Narrow" w:hAnsi="Arial Narrow" w:cs="Arial"/>
          <w:sz w:val="16"/>
          <w:szCs w:val="16"/>
        </w:rPr>
        <w:t>,</w:t>
      </w:r>
      <w:r w:rsidRPr="002E751B">
        <w:rPr>
          <w:rFonts w:ascii="Arial Narrow" w:hAnsi="Arial Narrow" w:cs="Arial"/>
          <w:sz w:val="16"/>
          <w:szCs w:val="16"/>
        </w:rPr>
        <w:t xml:space="preserve"> </w:t>
      </w:r>
      <w:r>
        <w:rPr>
          <w:rFonts w:ascii="Arial Narrow" w:hAnsi="Arial Narrow" w:cs="Arial"/>
          <w:color w:val="262323"/>
          <w:sz w:val="16"/>
          <w:szCs w:val="16"/>
        </w:rPr>
        <w:t>Managing Unreasonable Complainant C</w:t>
      </w:r>
      <w:r w:rsidRPr="002E751B">
        <w:rPr>
          <w:rFonts w:ascii="Arial Narrow" w:hAnsi="Arial Narrow" w:cs="Arial"/>
          <w:color w:val="262323"/>
          <w:sz w:val="16"/>
          <w:szCs w:val="16"/>
        </w:rPr>
        <w:t>onduct</w:t>
      </w:r>
      <w:r>
        <w:rPr>
          <w:rFonts w:ascii="Arial Narrow" w:hAnsi="Arial Narrow" w:cs="Arial"/>
          <w:color w:val="262323"/>
          <w:sz w:val="16"/>
          <w:szCs w:val="16"/>
        </w:rPr>
        <w:t>: Practice M</w:t>
      </w:r>
      <w:r w:rsidRPr="002E751B">
        <w:rPr>
          <w:rFonts w:ascii="Arial Narrow" w:hAnsi="Arial Narrow" w:cs="Arial"/>
          <w:color w:val="262323"/>
          <w:sz w:val="16"/>
          <w:szCs w:val="16"/>
        </w:rPr>
        <w:t>anual</w:t>
      </w:r>
      <w:r>
        <w:rPr>
          <w:rFonts w:ascii="Arial Narrow" w:hAnsi="Arial Narrow" w:cs="Arial"/>
          <w:color w:val="262323"/>
          <w:sz w:val="16"/>
          <w:szCs w:val="16"/>
        </w:rPr>
        <w:t xml:space="preserve">, Canberra Australia, </w:t>
      </w:r>
      <w:r w:rsidRPr="002E751B">
        <w:rPr>
          <w:rFonts w:ascii="Arial Narrow" w:hAnsi="Arial Narrow" w:cs="Arial"/>
          <w:color w:val="262323"/>
          <w:sz w:val="16"/>
          <w:szCs w:val="16"/>
        </w:rPr>
        <w:t>2nd Edition</w:t>
      </w:r>
      <w:r>
        <w:rPr>
          <w:rFonts w:ascii="Arial Narrow" w:hAnsi="Arial Narrow" w:cs="Arial"/>
          <w:color w:val="262323"/>
          <w:sz w:val="16"/>
          <w:szCs w:val="16"/>
        </w:rPr>
        <w:t xml:space="preserve">, </w:t>
      </w:r>
      <w:r w:rsidRPr="002E751B">
        <w:rPr>
          <w:rFonts w:ascii="Arial Narrow" w:hAnsi="Arial Narrow" w:cs="Arial"/>
          <w:color w:val="6B6D70"/>
          <w:sz w:val="16"/>
          <w:szCs w:val="16"/>
        </w:rPr>
        <w:t xml:space="preserve">May 2012 </w:t>
      </w:r>
    </w:p>
  </w:footnote>
  <w:footnote w:id="8">
    <w:p w14:paraId="234D5833" w14:textId="77777777" w:rsidR="006D7663" w:rsidRPr="004729E0" w:rsidRDefault="006D7663">
      <w:pPr>
        <w:pStyle w:val="FootnoteText"/>
        <w:rPr>
          <w:sz w:val="16"/>
          <w:szCs w:val="16"/>
        </w:rPr>
      </w:pPr>
      <w:r w:rsidRPr="004729E0">
        <w:rPr>
          <w:rStyle w:val="FootnoteReference"/>
          <w:sz w:val="16"/>
          <w:szCs w:val="16"/>
        </w:rPr>
        <w:footnoteRef/>
      </w:r>
      <w:r w:rsidRPr="004729E0">
        <w:rPr>
          <w:sz w:val="16"/>
          <w:szCs w:val="16"/>
        </w:rPr>
        <w:t xml:space="preserve">   Commonwealth Ombudsman, Better Practice Guide to Complaint Handling, Commonwealth Ombudsman, Canberra, Australia, 2009.</w:t>
      </w:r>
    </w:p>
  </w:footnote>
  <w:footnote w:id="9">
    <w:p w14:paraId="693D6F3F" w14:textId="77777777" w:rsidR="006D7663" w:rsidRPr="0030438A" w:rsidRDefault="006D7663">
      <w:pPr>
        <w:pStyle w:val="FootnoteText"/>
      </w:pPr>
      <w:r>
        <w:rPr>
          <w:rStyle w:val="FootnoteReference"/>
        </w:rPr>
        <w:footnoteRef/>
      </w:r>
      <w:r>
        <w:t xml:space="preserve"> </w:t>
      </w:r>
      <w:r w:rsidRPr="004729E0">
        <w:rPr>
          <w:sz w:val="16"/>
          <w:szCs w:val="16"/>
        </w:rPr>
        <w:t>Better Practice Guide to Complaint Handling, Commonwealth Ombudsman, Canberra, Australia, 2009.</w:t>
      </w:r>
    </w:p>
  </w:footnote>
  <w:footnote w:id="10">
    <w:p w14:paraId="74E1B21A" w14:textId="270527EA" w:rsidR="006D7663" w:rsidRPr="00F26459" w:rsidRDefault="006D7663">
      <w:pPr>
        <w:pStyle w:val="FootnoteText"/>
        <w:rPr>
          <w:i/>
        </w:rPr>
      </w:pPr>
      <w:r w:rsidRPr="00F26459">
        <w:rPr>
          <w:rStyle w:val="FootnoteReference"/>
          <w:i/>
        </w:rPr>
        <w:footnoteRef/>
      </w:r>
      <w:r w:rsidRPr="00F26459">
        <w:rPr>
          <w:i/>
        </w:rPr>
        <w:t xml:space="preserve"> </w:t>
      </w:r>
      <w:hyperlink r:id="rId3" w:history="1">
        <w:r w:rsidRPr="00782DB1">
          <w:rPr>
            <w:rStyle w:val="Hyperlink"/>
            <w:i/>
          </w:rPr>
          <w:t>SLK-581 Guide for Use, July 2016</w:t>
        </w:r>
      </w:hyperlink>
    </w:p>
  </w:footnote>
  <w:footnote w:id="11">
    <w:p w14:paraId="4308FADF" w14:textId="4F773330" w:rsidR="006D7663" w:rsidRDefault="006D7663">
      <w:pPr>
        <w:pStyle w:val="FootnoteText"/>
      </w:pPr>
      <w:r>
        <w:rPr>
          <w:rStyle w:val="FootnoteReference"/>
        </w:rPr>
        <w:footnoteRef/>
      </w:r>
      <w:r>
        <w:t xml:space="preserve"> Commonwealth of Australia (Digital Transformation Agency), </w:t>
      </w:r>
      <w:hyperlink r:id="rId4" w:history="1">
        <w:r w:rsidRPr="00AF6DF4">
          <w:rPr>
            <w:rStyle w:val="Hyperlink"/>
          </w:rPr>
          <w:t>Secure Cloud Strategy</w:t>
        </w:r>
      </w:hyperlink>
      <w:r>
        <w:t>,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4117"/>
    <w:multiLevelType w:val="multilevel"/>
    <w:tmpl w:val="A8540C0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99695A"/>
    <w:multiLevelType w:val="hybridMultilevel"/>
    <w:tmpl w:val="CD32A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E28AE"/>
    <w:multiLevelType w:val="hybridMultilevel"/>
    <w:tmpl w:val="794E0A18"/>
    <w:lvl w:ilvl="0" w:tplc="F55EBC02">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E610B7"/>
    <w:multiLevelType w:val="hybridMultilevel"/>
    <w:tmpl w:val="D88049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B433A8B"/>
    <w:multiLevelType w:val="hybridMultilevel"/>
    <w:tmpl w:val="247E441A"/>
    <w:lvl w:ilvl="0" w:tplc="04D0FB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BE76EC"/>
    <w:multiLevelType w:val="hybridMultilevel"/>
    <w:tmpl w:val="1BE0B94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2550354"/>
    <w:multiLevelType w:val="hybridMultilevel"/>
    <w:tmpl w:val="A3769410"/>
    <w:lvl w:ilvl="0" w:tplc="F55EBC02">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6E70DA"/>
    <w:multiLevelType w:val="hybridMultilevel"/>
    <w:tmpl w:val="4E8479D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6166F48"/>
    <w:multiLevelType w:val="hybridMultilevel"/>
    <w:tmpl w:val="D6A28FB0"/>
    <w:lvl w:ilvl="0" w:tplc="8C08B1E4">
      <w:start w:val="1"/>
      <w:numFmt w:val="bullet"/>
      <w:lvlText w:val="»"/>
      <w:lvlJc w:val="left"/>
      <w:pPr>
        <w:ind w:left="360" w:hanging="360"/>
      </w:pPr>
      <w:rPr>
        <w:rFonts w:ascii="Courier New" w:hAnsi="Courier New"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414A5C"/>
    <w:multiLevelType w:val="hybridMultilevel"/>
    <w:tmpl w:val="6372905C"/>
    <w:lvl w:ilvl="0" w:tplc="1274432C">
      <w:numFmt w:val="bullet"/>
      <w:lvlText w:val="•"/>
      <w:lvlJc w:val="left"/>
      <w:pPr>
        <w:ind w:left="720" w:hanging="360"/>
      </w:pPr>
      <w:rPr>
        <w:rFonts w:ascii="Arial Narrow" w:eastAsiaTheme="minorEastAsia"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5A4957"/>
    <w:multiLevelType w:val="multilevel"/>
    <w:tmpl w:val="0C09001D"/>
    <w:styleLink w:val="WAODBoxList"/>
    <w:lvl w:ilvl="0">
      <w:start w:val="1"/>
      <w:numFmt w:val="bullet"/>
      <w:pStyle w:val="boxlistnotick"/>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1B4D44"/>
    <w:multiLevelType w:val="hybridMultilevel"/>
    <w:tmpl w:val="F34E9CC0"/>
    <w:lvl w:ilvl="0" w:tplc="0C090001">
      <w:start w:val="1"/>
      <w:numFmt w:val="bullet"/>
      <w:lvlText w:val=""/>
      <w:lvlJc w:val="left"/>
      <w:pPr>
        <w:ind w:left="1080" w:hanging="360"/>
      </w:pPr>
      <w:rPr>
        <w:rFonts w:ascii="Symbol" w:hAnsi="Symbol" w:hint="default"/>
      </w:rPr>
    </w:lvl>
    <w:lvl w:ilvl="1" w:tplc="369A1B96">
      <w:start w:val="3"/>
      <w:numFmt w:val="bullet"/>
      <w:lvlText w:val="-"/>
      <w:lvlJc w:val="left"/>
      <w:pPr>
        <w:ind w:left="2160" w:hanging="720"/>
      </w:pPr>
      <w:rPr>
        <w:rFonts w:ascii="Arial Narrow" w:eastAsiaTheme="minorEastAsia" w:hAnsi="Arial Narrow" w:cstheme="minorBid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8C0069E"/>
    <w:multiLevelType w:val="hybridMultilevel"/>
    <w:tmpl w:val="1B2477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8745C5"/>
    <w:multiLevelType w:val="multilevel"/>
    <w:tmpl w:val="A5380386"/>
    <w:lvl w:ilvl="0">
      <w:start w:val="1"/>
      <w:numFmt w:val="bullet"/>
      <w:lvlText w:val="»"/>
      <w:lvlJc w:val="left"/>
      <w:pPr>
        <w:ind w:left="360" w:hanging="360"/>
      </w:pPr>
      <w:rPr>
        <w:rFonts w:ascii="Courier New" w:hAnsi="Courier New"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CD344F8"/>
    <w:multiLevelType w:val="hybridMultilevel"/>
    <w:tmpl w:val="25AED5B0"/>
    <w:lvl w:ilvl="0" w:tplc="FA482952">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FCC64FE"/>
    <w:multiLevelType w:val="hybridMultilevel"/>
    <w:tmpl w:val="71E01FA6"/>
    <w:lvl w:ilvl="0" w:tplc="04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46E2E38"/>
    <w:multiLevelType w:val="hybridMultilevel"/>
    <w:tmpl w:val="C39CEDAA"/>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7242F4E"/>
    <w:multiLevelType w:val="hybridMultilevel"/>
    <w:tmpl w:val="0690FED0"/>
    <w:lvl w:ilvl="0" w:tplc="8C08B1E4">
      <w:start w:val="1"/>
      <w:numFmt w:val="bullet"/>
      <w:lvlText w:val="»"/>
      <w:lvlJc w:val="left"/>
      <w:pPr>
        <w:ind w:left="360" w:hanging="360"/>
      </w:pPr>
      <w:rPr>
        <w:rFonts w:ascii="Courier New" w:hAnsi="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A4721C"/>
    <w:multiLevelType w:val="hybridMultilevel"/>
    <w:tmpl w:val="4A4EE48C"/>
    <w:lvl w:ilvl="0" w:tplc="C7F497D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3B2404C9"/>
    <w:multiLevelType w:val="multilevel"/>
    <w:tmpl w:val="79787618"/>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B334D0B"/>
    <w:multiLevelType w:val="hybridMultilevel"/>
    <w:tmpl w:val="AB4052B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1" w15:restartNumberingAfterBreak="0">
    <w:nsid w:val="40566D64"/>
    <w:multiLevelType w:val="hybridMultilevel"/>
    <w:tmpl w:val="B2342436"/>
    <w:lvl w:ilvl="0" w:tplc="8C08B1E4">
      <w:start w:val="1"/>
      <w:numFmt w:val="bullet"/>
      <w:lvlText w:val="»"/>
      <w:lvlJc w:val="left"/>
      <w:pPr>
        <w:ind w:left="360" w:hanging="360"/>
      </w:pPr>
      <w:rPr>
        <w:rFonts w:ascii="Courier New" w:hAnsi="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6B09CD"/>
    <w:multiLevelType w:val="hybridMultilevel"/>
    <w:tmpl w:val="49628DB2"/>
    <w:lvl w:ilvl="0" w:tplc="F55EBC02">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84E1777"/>
    <w:multiLevelType w:val="multilevel"/>
    <w:tmpl w:val="0C09001D"/>
    <w:numStyleLink w:val="WAODBoxList"/>
  </w:abstractNum>
  <w:abstractNum w:abstractNumId="24" w15:restartNumberingAfterBreak="0">
    <w:nsid w:val="487169B1"/>
    <w:multiLevelType w:val="hybridMultilevel"/>
    <w:tmpl w:val="F67210A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9FF0FC0"/>
    <w:multiLevelType w:val="hybridMultilevel"/>
    <w:tmpl w:val="E882713E"/>
    <w:lvl w:ilvl="0" w:tplc="F55EBC02">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C521D75"/>
    <w:multiLevelType w:val="hybridMultilevel"/>
    <w:tmpl w:val="6C78D05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4C965F21"/>
    <w:multiLevelType w:val="hybridMultilevel"/>
    <w:tmpl w:val="7DD25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7868F1"/>
    <w:multiLevelType w:val="hybridMultilevel"/>
    <w:tmpl w:val="880A8986"/>
    <w:lvl w:ilvl="0" w:tplc="8C08B1E4">
      <w:start w:val="1"/>
      <w:numFmt w:val="bullet"/>
      <w:lvlText w:val="»"/>
      <w:lvlJc w:val="left"/>
      <w:pPr>
        <w:ind w:left="360" w:hanging="360"/>
      </w:pPr>
      <w:rPr>
        <w:rFonts w:ascii="Courier New" w:hAnsi="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3A817A9"/>
    <w:multiLevelType w:val="hybridMultilevel"/>
    <w:tmpl w:val="7E7CDF06"/>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3DA0769"/>
    <w:multiLevelType w:val="hybridMultilevel"/>
    <w:tmpl w:val="114AB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487F34"/>
    <w:multiLevelType w:val="hybridMultilevel"/>
    <w:tmpl w:val="18F6E9B4"/>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DA83080"/>
    <w:multiLevelType w:val="hybridMultilevel"/>
    <w:tmpl w:val="0EE49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F71DE5"/>
    <w:multiLevelType w:val="hybridMultilevel"/>
    <w:tmpl w:val="9A764C26"/>
    <w:lvl w:ilvl="0" w:tplc="0D10880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12478B0"/>
    <w:multiLevelType w:val="hybridMultilevel"/>
    <w:tmpl w:val="9FD2E42C"/>
    <w:lvl w:ilvl="0" w:tplc="F55EBC02">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12E5DCE"/>
    <w:multiLevelType w:val="hybridMultilevel"/>
    <w:tmpl w:val="D48CB342"/>
    <w:lvl w:ilvl="0" w:tplc="F55EBC02">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680E9B"/>
    <w:multiLevelType w:val="hybridMultilevel"/>
    <w:tmpl w:val="E0E67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841679"/>
    <w:multiLevelType w:val="hybridMultilevel"/>
    <w:tmpl w:val="A76A23D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7A32398"/>
    <w:multiLevelType w:val="hybridMultilevel"/>
    <w:tmpl w:val="EDB60F5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AE92AAB"/>
    <w:multiLevelType w:val="hybridMultilevel"/>
    <w:tmpl w:val="F3A0D92A"/>
    <w:lvl w:ilvl="0" w:tplc="FA482952">
      <w:start w:val="1"/>
      <w:numFmt w:val="bullet"/>
      <w:lvlText w:val="»"/>
      <w:lvlJc w:val="left"/>
      <w:pPr>
        <w:ind w:left="360" w:hanging="360"/>
      </w:pPr>
      <w:rPr>
        <w:rFonts w:ascii="Courier New" w:hAnsi="Courier New"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559357F"/>
    <w:multiLevelType w:val="hybridMultilevel"/>
    <w:tmpl w:val="139A7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6B300C"/>
    <w:multiLevelType w:val="hybridMultilevel"/>
    <w:tmpl w:val="B8E25768"/>
    <w:lvl w:ilvl="0" w:tplc="8C08B1E4">
      <w:start w:val="1"/>
      <w:numFmt w:val="bullet"/>
      <w:lvlText w:val="»"/>
      <w:lvlJc w:val="left"/>
      <w:pPr>
        <w:ind w:left="360" w:hanging="360"/>
      </w:pPr>
      <w:rPr>
        <w:rFonts w:ascii="Courier New" w:hAnsi="Courier New"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94A697C"/>
    <w:multiLevelType w:val="hybridMultilevel"/>
    <w:tmpl w:val="224880F0"/>
    <w:lvl w:ilvl="0" w:tplc="04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C31353F"/>
    <w:multiLevelType w:val="hybridMultilevel"/>
    <w:tmpl w:val="F71486B6"/>
    <w:lvl w:ilvl="0" w:tplc="33D86F72">
      <w:numFmt w:val="bullet"/>
      <w:lvlText w:val="•"/>
      <w:lvlJc w:val="left"/>
      <w:pPr>
        <w:ind w:left="720" w:hanging="360"/>
      </w:pPr>
      <w:rPr>
        <w:rFonts w:ascii="Arial Narrow" w:eastAsiaTheme="minorEastAsia"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40"/>
  </w:num>
  <w:num w:numId="4">
    <w:abstractNumId w:val="36"/>
  </w:num>
  <w:num w:numId="5">
    <w:abstractNumId w:val="41"/>
  </w:num>
  <w:num w:numId="6">
    <w:abstractNumId w:val="5"/>
  </w:num>
  <w:num w:numId="7">
    <w:abstractNumId w:val="2"/>
  </w:num>
  <w:num w:numId="8">
    <w:abstractNumId w:val="27"/>
  </w:num>
  <w:num w:numId="9">
    <w:abstractNumId w:val="25"/>
  </w:num>
  <w:num w:numId="10">
    <w:abstractNumId w:val="35"/>
  </w:num>
  <w:num w:numId="11">
    <w:abstractNumId w:val="30"/>
  </w:num>
  <w:num w:numId="12">
    <w:abstractNumId w:val="6"/>
  </w:num>
  <w:num w:numId="13">
    <w:abstractNumId w:val="34"/>
  </w:num>
  <w:num w:numId="14">
    <w:abstractNumId w:val="22"/>
  </w:num>
  <w:num w:numId="15">
    <w:abstractNumId w:val="20"/>
  </w:num>
  <w:num w:numId="16">
    <w:abstractNumId w:val="15"/>
  </w:num>
  <w:num w:numId="17">
    <w:abstractNumId w:val="0"/>
  </w:num>
  <w:num w:numId="18">
    <w:abstractNumId w:val="19"/>
  </w:num>
  <w:num w:numId="19">
    <w:abstractNumId w:val="7"/>
  </w:num>
  <w:num w:numId="20">
    <w:abstractNumId w:val="43"/>
  </w:num>
  <w:num w:numId="21">
    <w:abstractNumId w:val="9"/>
  </w:num>
  <w:num w:numId="22">
    <w:abstractNumId w:val="37"/>
  </w:num>
  <w:num w:numId="23">
    <w:abstractNumId w:val="31"/>
  </w:num>
  <w:num w:numId="24">
    <w:abstractNumId w:val="16"/>
  </w:num>
  <w:num w:numId="25">
    <w:abstractNumId w:val="29"/>
  </w:num>
  <w:num w:numId="26">
    <w:abstractNumId w:val="39"/>
  </w:num>
  <w:num w:numId="27">
    <w:abstractNumId w:val="3"/>
  </w:num>
  <w:num w:numId="28">
    <w:abstractNumId w:val="38"/>
  </w:num>
  <w:num w:numId="29">
    <w:abstractNumId w:val="14"/>
  </w:num>
  <w:num w:numId="30">
    <w:abstractNumId w:val="10"/>
  </w:num>
  <w:num w:numId="31">
    <w:abstractNumId w:val="23"/>
  </w:num>
  <w:num w:numId="32">
    <w:abstractNumId w:val="4"/>
  </w:num>
  <w:num w:numId="33">
    <w:abstractNumId w:val="32"/>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17"/>
  </w:num>
  <w:num w:numId="37">
    <w:abstractNumId w:val="33"/>
  </w:num>
  <w:num w:numId="38">
    <w:abstractNumId w:val="18"/>
  </w:num>
  <w:num w:numId="39">
    <w:abstractNumId w:val="12"/>
  </w:num>
  <w:num w:numId="40">
    <w:abstractNumId w:val="42"/>
  </w:num>
  <w:num w:numId="41">
    <w:abstractNumId w:val="8"/>
  </w:num>
  <w:num w:numId="42">
    <w:abstractNumId w:val="28"/>
  </w:num>
  <w:num w:numId="43">
    <w:abstractNumId w:val="13"/>
  </w:num>
  <w:num w:numId="4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8AF"/>
    <w:rsid w:val="000015F8"/>
    <w:rsid w:val="000036BD"/>
    <w:rsid w:val="0000482F"/>
    <w:rsid w:val="00004DBA"/>
    <w:rsid w:val="000053E0"/>
    <w:rsid w:val="00005D17"/>
    <w:rsid w:val="00006130"/>
    <w:rsid w:val="00006C16"/>
    <w:rsid w:val="000074A5"/>
    <w:rsid w:val="00007A52"/>
    <w:rsid w:val="00007B4C"/>
    <w:rsid w:val="00010612"/>
    <w:rsid w:val="00011A99"/>
    <w:rsid w:val="00011F2D"/>
    <w:rsid w:val="000126C0"/>
    <w:rsid w:val="00012736"/>
    <w:rsid w:val="00013450"/>
    <w:rsid w:val="00013484"/>
    <w:rsid w:val="00015B1A"/>
    <w:rsid w:val="00015F3E"/>
    <w:rsid w:val="00016FF5"/>
    <w:rsid w:val="00021ACF"/>
    <w:rsid w:val="00021C2D"/>
    <w:rsid w:val="00022910"/>
    <w:rsid w:val="00022FF5"/>
    <w:rsid w:val="00023A9E"/>
    <w:rsid w:val="0002487C"/>
    <w:rsid w:val="0002657A"/>
    <w:rsid w:val="000275AE"/>
    <w:rsid w:val="000304F3"/>
    <w:rsid w:val="000307C3"/>
    <w:rsid w:val="00031701"/>
    <w:rsid w:val="0003191E"/>
    <w:rsid w:val="000329D0"/>
    <w:rsid w:val="00033CB4"/>
    <w:rsid w:val="00034006"/>
    <w:rsid w:val="0003465B"/>
    <w:rsid w:val="0003500F"/>
    <w:rsid w:val="000355F3"/>
    <w:rsid w:val="00035AB2"/>
    <w:rsid w:val="00035B14"/>
    <w:rsid w:val="00036932"/>
    <w:rsid w:val="00037467"/>
    <w:rsid w:val="000400C7"/>
    <w:rsid w:val="00040385"/>
    <w:rsid w:val="00040D54"/>
    <w:rsid w:val="00040DB8"/>
    <w:rsid w:val="0004132C"/>
    <w:rsid w:val="00041A08"/>
    <w:rsid w:val="0004221E"/>
    <w:rsid w:val="00042682"/>
    <w:rsid w:val="0004271A"/>
    <w:rsid w:val="00042E6C"/>
    <w:rsid w:val="00043037"/>
    <w:rsid w:val="00043FF9"/>
    <w:rsid w:val="000443CB"/>
    <w:rsid w:val="00044A00"/>
    <w:rsid w:val="00044DF2"/>
    <w:rsid w:val="0004539B"/>
    <w:rsid w:val="00045FCF"/>
    <w:rsid w:val="00046BD8"/>
    <w:rsid w:val="00047708"/>
    <w:rsid w:val="00047EE9"/>
    <w:rsid w:val="0005007D"/>
    <w:rsid w:val="000502A3"/>
    <w:rsid w:val="000505DE"/>
    <w:rsid w:val="0005185D"/>
    <w:rsid w:val="0005186E"/>
    <w:rsid w:val="00052BDF"/>
    <w:rsid w:val="00053705"/>
    <w:rsid w:val="00053984"/>
    <w:rsid w:val="00053DCA"/>
    <w:rsid w:val="00054799"/>
    <w:rsid w:val="00054FD9"/>
    <w:rsid w:val="00055707"/>
    <w:rsid w:val="000558FB"/>
    <w:rsid w:val="00055AC8"/>
    <w:rsid w:val="00056419"/>
    <w:rsid w:val="00056F02"/>
    <w:rsid w:val="00057910"/>
    <w:rsid w:val="000579BC"/>
    <w:rsid w:val="00057EB5"/>
    <w:rsid w:val="00060014"/>
    <w:rsid w:val="00060033"/>
    <w:rsid w:val="00060B00"/>
    <w:rsid w:val="000616AC"/>
    <w:rsid w:val="00062F7C"/>
    <w:rsid w:val="00062F80"/>
    <w:rsid w:val="0006360A"/>
    <w:rsid w:val="00064DCD"/>
    <w:rsid w:val="000657ED"/>
    <w:rsid w:val="00066B1D"/>
    <w:rsid w:val="00066C29"/>
    <w:rsid w:val="000673A5"/>
    <w:rsid w:val="000674B7"/>
    <w:rsid w:val="00067D27"/>
    <w:rsid w:val="0007030C"/>
    <w:rsid w:val="00070684"/>
    <w:rsid w:val="000706D2"/>
    <w:rsid w:val="00070F06"/>
    <w:rsid w:val="00071F8C"/>
    <w:rsid w:val="00072B4F"/>
    <w:rsid w:val="00072C34"/>
    <w:rsid w:val="00073256"/>
    <w:rsid w:val="000747FF"/>
    <w:rsid w:val="00074AF2"/>
    <w:rsid w:val="00074B2B"/>
    <w:rsid w:val="00074B32"/>
    <w:rsid w:val="00074E4C"/>
    <w:rsid w:val="00075D1E"/>
    <w:rsid w:val="000763FF"/>
    <w:rsid w:val="0007680E"/>
    <w:rsid w:val="00076E9B"/>
    <w:rsid w:val="00077316"/>
    <w:rsid w:val="000778C1"/>
    <w:rsid w:val="0008087E"/>
    <w:rsid w:val="00080DBB"/>
    <w:rsid w:val="0008156E"/>
    <w:rsid w:val="00082E77"/>
    <w:rsid w:val="00082F2C"/>
    <w:rsid w:val="000830B6"/>
    <w:rsid w:val="0008392F"/>
    <w:rsid w:val="00083AE8"/>
    <w:rsid w:val="00083E49"/>
    <w:rsid w:val="00084ED2"/>
    <w:rsid w:val="00086449"/>
    <w:rsid w:val="00086969"/>
    <w:rsid w:val="00086974"/>
    <w:rsid w:val="00087289"/>
    <w:rsid w:val="0009059E"/>
    <w:rsid w:val="000911B7"/>
    <w:rsid w:val="0009157A"/>
    <w:rsid w:val="00091A13"/>
    <w:rsid w:val="0009221E"/>
    <w:rsid w:val="00093295"/>
    <w:rsid w:val="00093A38"/>
    <w:rsid w:val="000954A7"/>
    <w:rsid w:val="00095C7C"/>
    <w:rsid w:val="00095D71"/>
    <w:rsid w:val="00095E70"/>
    <w:rsid w:val="00095F1C"/>
    <w:rsid w:val="00096CE3"/>
    <w:rsid w:val="0009708A"/>
    <w:rsid w:val="00097C0C"/>
    <w:rsid w:val="000A0B85"/>
    <w:rsid w:val="000A150A"/>
    <w:rsid w:val="000A1616"/>
    <w:rsid w:val="000A2059"/>
    <w:rsid w:val="000A22AE"/>
    <w:rsid w:val="000A2599"/>
    <w:rsid w:val="000A2F33"/>
    <w:rsid w:val="000A2FA7"/>
    <w:rsid w:val="000A3021"/>
    <w:rsid w:val="000A39AC"/>
    <w:rsid w:val="000A405D"/>
    <w:rsid w:val="000A5A30"/>
    <w:rsid w:val="000A6BC5"/>
    <w:rsid w:val="000A7A21"/>
    <w:rsid w:val="000B058C"/>
    <w:rsid w:val="000B1715"/>
    <w:rsid w:val="000B218F"/>
    <w:rsid w:val="000B2B3B"/>
    <w:rsid w:val="000B361B"/>
    <w:rsid w:val="000B39BC"/>
    <w:rsid w:val="000B39E1"/>
    <w:rsid w:val="000B3D41"/>
    <w:rsid w:val="000B3EC8"/>
    <w:rsid w:val="000B457C"/>
    <w:rsid w:val="000B4633"/>
    <w:rsid w:val="000B490A"/>
    <w:rsid w:val="000B4914"/>
    <w:rsid w:val="000B5089"/>
    <w:rsid w:val="000B55D0"/>
    <w:rsid w:val="000B580A"/>
    <w:rsid w:val="000B6088"/>
    <w:rsid w:val="000B66DE"/>
    <w:rsid w:val="000B7587"/>
    <w:rsid w:val="000B7D76"/>
    <w:rsid w:val="000C1F45"/>
    <w:rsid w:val="000C3DED"/>
    <w:rsid w:val="000C40F0"/>
    <w:rsid w:val="000C4D55"/>
    <w:rsid w:val="000C655E"/>
    <w:rsid w:val="000C693E"/>
    <w:rsid w:val="000C6F1B"/>
    <w:rsid w:val="000C6F8E"/>
    <w:rsid w:val="000C7188"/>
    <w:rsid w:val="000C77C2"/>
    <w:rsid w:val="000D00D3"/>
    <w:rsid w:val="000D0A19"/>
    <w:rsid w:val="000D0ECB"/>
    <w:rsid w:val="000D22C5"/>
    <w:rsid w:val="000D2455"/>
    <w:rsid w:val="000D25E3"/>
    <w:rsid w:val="000D29B1"/>
    <w:rsid w:val="000D2E08"/>
    <w:rsid w:val="000D39A4"/>
    <w:rsid w:val="000D3C62"/>
    <w:rsid w:val="000D3EB4"/>
    <w:rsid w:val="000D4680"/>
    <w:rsid w:val="000D4CBB"/>
    <w:rsid w:val="000D5796"/>
    <w:rsid w:val="000D622B"/>
    <w:rsid w:val="000D69B4"/>
    <w:rsid w:val="000D7A2C"/>
    <w:rsid w:val="000D7C1D"/>
    <w:rsid w:val="000D7F36"/>
    <w:rsid w:val="000E06BF"/>
    <w:rsid w:val="000E0E20"/>
    <w:rsid w:val="000E15D1"/>
    <w:rsid w:val="000E227A"/>
    <w:rsid w:val="000E24BD"/>
    <w:rsid w:val="000E2650"/>
    <w:rsid w:val="000E2876"/>
    <w:rsid w:val="000E2FD8"/>
    <w:rsid w:val="000E3846"/>
    <w:rsid w:val="000E3AC9"/>
    <w:rsid w:val="000E3C88"/>
    <w:rsid w:val="000E4E69"/>
    <w:rsid w:val="000E5FC7"/>
    <w:rsid w:val="000E68A0"/>
    <w:rsid w:val="000E7BE6"/>
    <w:rsid w:val="000F0A25"/>
    <w:rsid w:val="000F0ED4"/>
    <w:rsid w:val="000F17CA"/>
    <w:rsid w:val="000F1E0E"/>
    <w:rsid w:val="000F1FD3"/>
    <w:rsid w:val="000F28C5"/>
    <w:rsid w:val="000F35D5"/>
    <w:rsid w:val="000F4BA3"/>
    <w:rsid w:val="000F4BB8"/>
    <w:rsid w:val="000F52D5"/>
    <w:rsid w:val="000F5EC2"/>
    <w:rsid w:val="000F60E1"/>
    <w:rsid w:val="000F61A0"/>
    <w:rsid w:val="000F66AE"/>
    <w:rsid w:val="000F6A63"/>
    <w:rsid w:val="000F6A82"/>
    <w:rsid w:val="000F7138"/>
    <w:rsid w:val="000F74BB"/>
    <w:rsid w:val="000F7E1D"/>
    <w:rsid w:val="00102846"/>
    <w:rsid w:val="00102B47"/>
    <w:rsid w:val="00103384"/>
    <w:rsid w:val="00103633"/>
    <w:rsid w:val="00106B99"/>
    <w:rsid w:val="001074FA"/>
    <w:rsid w:val="00107D0D"/>
    <w:rsid w:val="00107D5F"/>
    <w:rsid w:val="0011021F"/>
    <w:rsid w:val="001107AE"/>
    <w:rsid w:val="00110B40"/>
    <w:rsid w:val="00112130"/>
    <w:rsid w:val="00113440"/>
    <w:rsid w:val="00113B2D"/>
    <w:rsid w:val="00114A6A"/>
    <w:rsid w:val="00114B69"/>
    <w:rsid w:val="001159EB"/>
    <w:rsid w:val="00115D3A"/>
    <w:rsid w:val="00117175"/>
    <w:rsid w:val="00117E9C"/>
    <w:rsid w:val="0012085F"/>
    <w:rsid w:val="0012193F"/>
    <w:rsid w:val="00122003"/>
    <w:rsid w:val="001231D4"/>
    <w:rsid w:val="001237F3"/>
    <w:rsid w:val="001240B5"/>
    <w:rsid w:val="00125791"/>
    <w:rsid w:val="001267BD"/>
    <w:rsid w:val="00126E66"/>
    <w:rsid w:val="00127726"/>
    <w:rsid w:val="00127CA6"/>
    <w:rsid w:val="001302FA"/>
    <w:rsid w:val="0013108A"/>
    <w:rsid w:val="00131412"/>
    <w:rsid w:val="00132815"/>
    <w:rsid w:val="00132D20"/>
    <w:rsid w:val="00135365"/>
    <w:rsid w:val="0013590F"/>
    <w:rsid w:val="00135A83"/>
    <w:rsid w:val="001360EE"/>
    <w:rsid w:val="001363EA"/>
    <w:rsid w:val="001365CB"/>
    <w:rsid w:val="00137C2A"/>
    <w:rsid w:val="00137E27"/>
    <w:rsid w:val="00141128"/>
    <w:rsid w:val="00141262"/>
    <w:rsid w:val="00141CEE"/>
    <w:rsid w:val="00141EE3"/>
    <w:rsid w:val="00141FDD"/>
    <w:rsid w:val="001421C1"/>
    <w:rsid w:val="00142A31"/>
    <w:rsid w:val="00142FFD"/>
    <w:rsid w:val="0014309E"/>
    <w:rsid w:val="00144995"/>
    <w:rsid w:val="00144A5F"/>
    <w:rsid w:val="00144ED7"/>
    <w:rsid w:val="00145B71"/>
    <w:rsid w:val="00145F2D"/>
    <w:rsid w:val="001462C6"/>
    <w:rsid w:val="00147DC1"/>
    <w:rsid w:val="0015000F"/>
    <w:rsid w:val="001514B2"/>
    <w:rsid w:val="001526C1"/>
    <w:rsid w:val="00152E8B"/>
    <w:rsid w:val="00153233"/>
    <w:rsid w:val="001534AE"/>
    <w:rsid w:val="00153503"/>
    <w:rsid w:val="00153B4C"/>
    <w:rsid w:val="0015579E"/>
    <w:rsid w:val="00155DB9"/>
    <w:rsid w:val="00156447"/>
    <w:rsid w:val="0015646F"/>
    <w:rsid w:val="0015717C"/>
    <w:rsid w:val="001573F4"/>
    <w:rsid w:val="001578A6"/>
    <w:rsid w:val="00160362"/>
    <w:rsid w:val="00161CD4"/>
    <w:rsid w:val="00162684"/>
    <w:rsid w:val="0016328E"/>
    <w:rsid w:val="001643BC"/>
    <w:rsid w:val="00164F55"/>
    <w:rsid w:val="00164F7A"/>
    <w:rsid w:val="00165DD0"/>
    <w:rsid w:val="00165FE5"/>
    <w:rsid w:val="001660B0"/>
    <w:rsid w:val="00167E27"/>
    <w:rsid w:val="00172193"/>
    <w:rsid w:val="001721B3"/>
    <w:rsid w:val="00172F31"/>
    <w:rsid w:val="00173F78"/>
    <w:rsid w:val="001751F8"/>
    <w:rsid w:val="0017693F"/>
    <w:rsid w:val="00177203"/>
    <w:rsid w:val="00180AAE"/>
    <w:rsid w:val="00181ED0"/>
    <w:rsid w:val="0018218D"/>
    <w:rsid w:val="001822F6"/>
    <w:rsid w:val="00182582"/>
    <w:rsid w:val="00182A1A"/>
    <w:rsid w:val="00183752"/>
    <w:rsid w:val="001837C0"/>
    <w:rsid w:val="00183CDA"/>
    <w:rsid w:val="00183F40"/>
    <w:rsid w:val="0018432D"/>
    <w:rsid w:val="00185373"/>
    <w:rsid w:val="00186153"/>
    <w:rsid w:val="0018653E"/>
    <w:rsid w:val="0018684A"/>
    <w:rsid w:val="001871CB"/>
    <w:rsid w:val="001877F5"/>
    <w:rsid w:val="00187876"/>
    <w:rsid w:val="00187FB6"/>
    <w:rsid w:val="00190D77"/>
    <w:rsid w:val="00190F68"/>
    <w:rsid w:val="00192A74"/>
    <w:rsid w:val="00192AD3"/>
    <w:rsid w:val="00193380"/>
    <w:rsid w:val="00193812"/>
    <w:rsid w:val="0019414C"/>
    <w:rsid w:val="001947C7"/>
    <w:rsid w:val="00194D41"/>
    <w:rsid w:val="00195514"/>
    <w:rsid w:val="00195E10"/>
    <w:rsid w:val="001961CC"/>
    <w:rsid w:val="001A00E7"/>
    <w:rsid w:val="001A132D"/>
    <w:rsid w:val="001A15C6"/>
    <w:rsid w:val="001A1A3F"/>
    <w:rsid w:val="001A2381"/>
    <w:rsid w:val="001A2E40"/>
    <w:rsid w:val="001A3390"/>
    <w:rsid w:val="001A3B5B"/>
    <w:rsid w:val="001A413D"/>
    <w:rsid w:val="001A5538"/>
    <w:rsid w:val="001A5555"/>
    <w:rsid w:val="001A6A8B"/>
    <w:rsid w:val="001A760C"/>
    <w:rsid w:val="001B00D2"/>
    <w:rsid w:val="001B034B"/>
    <w:rsid w:val="001B0A05"/>
    <w:rsid w:val="001B1338"/>
    <w:rsid w:val="001B2CAD"/>
    <w:rsid w:val="001B3317"/>
    <w:rsid w:val="001B419E"/>
    <w:rsid w:val="001B4832"/>
    <w:rsid w:val="001B4AB4"/>
    <w:rsid w:val="001B5C03"/>
    <w:rsid w:val="001C0B80"/>
    <w:rsid w:val="001C0F79"/>
    <w:rsid w:val="001C1BF1"/>
    <w:rsid w:val="001C1EBD"/>
    <w:rsid w:val="001C1FE0"/>
    <w:rsid w:val="001C335B"/>
    <w:rsid w:val="001C3532"/>
    <w:rsid w:val="001C3B9D"/>
    <w:rsid w:val="001C49B6"/>
    <w:rsid w:val="001C4CF0"/>
    <w:rsid w:val="001C5158"/>
    <w:rsid w:val="001C7727"/>
    <w:rsid w:val="001D01D7"/>
    <w:rsid w:val="001D0E9D"/>
    <w:rsid w:val="001D1CD9"/>
    <w:rsid w:val="001D27F1"/>
    <w:rsid w:val="001D292C"/>
    <w:rsid w:val="001D2E7E"/>
    <w:rsid w:val="001D308D"/>
    <w:rsid w:val="001D67DD"/>
    <w:rsid w:val="001D7518"/>
    <w:rsid w:val="001D7862"/>
    <w:rsid w:val="001D79FE"/>
    <w:rsid w:val="001E089B"/>
    <w:rsid w:val="001E163B"/>
    <w:rsid w:val="001E19E1"/>
    <w:rsid w:val="001E1C8C"/>
    <w:rsid w:val="001E24A1"/>
    <w:rsid w:val="001E3FB8"/>
    <w:rsid w:val="001E4009"/>
    <w:rsid w:val="001E418C"/>
    <w:rsid w:val="001E4C01"/>
    <w:rsid w:val="001E4F56"/>
    <w:rsid w:val="001E59B7"/>
    <w:rsid w:val="001E6625"/>
    <w:rsid w:val="001E7371"/>
    <w:rsid w:val="001E776D"/>
    <w:rsid w:val="001F0C49"/>
    <w:rsid w:val="001F0D2A"/>
    <w:rsid w:val="001F170E"/>
    <w:rsid w:val="001F2572"/>
    <w:rsid w:val="001F2DEE"/>
    <w:rsid w:val="001F30DA"/>
    <w:rsid w:val="001F3453"/>
    <w:rsid w:val="001F44C2"/>
    <w:rsid w:val="001F5D6A"/>
    <w:rsid w:val="001F7441"/>
    <w:rsid w:val="001F7AE9"/>
    <w:rsid w:val="002009BE"/>
    <w:rsid w:val="002020E9"/>
    <w:rsid w:val="00202777"/>
    <w:rsid w:val="002029DC"/>
    <w:rsid w:val="00203305"/>
    <w:rsid w:val="00204AF4"/>
    <w:rsid w:val="00204E37"/>
    <w:rsid w:val="002050E3"/>
    <w:rsid w:val="00206E87"/>
    <w:rsid w:val="002074A9"/>
    <w:rsid w:val="002077BB"/>
    <w:rsid w:val="00207EF4"/>
    <w:rsid w:val="002100BB"/>
    <w:rsid w:val="002124FE"/>
    <w:rsid w:val="00213561"/>
    <w:rsid w:val="002145D1"/>
    <w:rsid w:val="002147F2"/>
    <w:rsid w:val="00214B46"/>
    <w:rsid w:val="00216372"/>
    <w:rsid w:val="00217BED"/>
    <w:rsid w:val="0022169F"/>
    <w:rsid w:val="00221D87"/>
    <w:rsid w:val="00222FA7"/>
    <w:rsid w:val="00223F61"/>
    <w:rsid w:val="002246F3"/>
    <w:rsid w:val="00224F22"/>
    <w:rsid w:val="00225139"/>
    <w:rsid w:val="00225312"/>
    <w:rsid w:val="002257B8"/>
    <w:rsid w:val="00225BBE"/>
    <w:rsid w:val="0022637A"/>
    <w:rsid w:val="002265B1"/>
    <w:rsid w:val="0022678B"/>
    <w:rsid w:val="00227642"/>
    <w:rsid w:val="002278A5"/>
    <w:rsid w:val="00227A4F"/>
    <w:rsid w:val="00227B46"/>
    <w:rsid w:val="00227D3E"/>
    <w:rsid w:val="00227DA4"/>
    <w:rsid w:val="00230DD8"/>
    <w:rsid w:val="00230ED6"/>
    <w:rsid w:val="00231993"/>
    <w:rsid w:val="00231C12"/>
    <w:rsid w:val="002333C0"/>
    <w:rsid w:val="002335AB"/>
    <w:rsid w:val="002338B2"/>
    <w:rsid w:val="00233A6B"/>
    <w:rsid w:val="002346A0"/>
    <w:rsid w:val="002347A8"/>
    <w:rsid w:val="00234AC9"/>
    <w:rsid w:val="00235B49"/>
    <w:rsid w:val="002366E0"/>
    <w:rsid w:val="00236839"/>
    <w:rsid w:val="00236D40"/>
    <w:rsid w:val="002401F1"/>
    <w:rsid w:val="00241ED3"/>
    <w:rsid w:val="00242B24"/>
    <w:rsid w:val="00242CAB"/>
    <w:rsid w:val="00242EA8"/>
    <w:rsid w:val="00243142"/>
    <w:rsid w:val="002436B7"/>
    <w:rsid w:val="00243E7A"/>
    <w:rsid w:val="00244E5E"/>
    <w:rsid w:val="002452B0"/>
    <w:rsid w:val="0024532C"/>
    <w:rsid w:val="0024537D"/>
    <w:rsid w:val="002463D3"/>
    <w:rsid w:val="002476AD"/>
    <w:rsid w:val="00247E6A"/>
    <w:rsid w:val="00251B4E"/>
    <w:rsid w:val="00251EBD"/>
    <w:rsid w:val="002522D0"/>
    <w:rsid w:val="002525C9"/>
    <w:rsid w:val="00252928"/>
    <w:rsid w:val="00252A51"/>
    <w:rsid w:val="00252C7D"/>
    <w:rsid w:val="00252CF2"/>
    <w:rsid w:val="00253D27"/>
    <w:rsid w:val="002540DF"/>
    <w:rsid w:val="0025431E"/>
    <w:rsid w:val="0025484F"/>
    <w:rsid w:val="00256508"/>
    <w:rsid w:val="0025721B"/>
    <w:rsid w:val="00261508"/>
    <w:rsid w:val="00262292"/>
    <w:rsid w:val="00262560"/>
    <w:rsid w:val="00262751"/>
    <w:rsid w:val="0026292F"/>
    <w:rsid w:val="002639F8"/>
    <w:rsid w:val="00263F95"/>
    <w:rsid w:val="0026507F"/>
    <w:rsid w:val="00265300"/>
    <w:rsid w:val="002665B4"/>
    <w:rsid w:val="00266B84"/>
    <w:rsid w:val="0026725C"/>
    <w:rsid w:val="00267D32"/>
    <w:rsid w:val="00267EED"/>
    <w:rsid w:val="00267F21"/>
    <w:rsid w:val="00267F84"/>
    <w:rsid w:val="002719A1"/>
    <w:rsid w:val="002719CB"/>
    <w:rsid w:val="00271D92"/>
    <w:rsid w:val="00273178"/>
    <w:rsid w:val="00273267"/>
    <w:rsid w:val="00273973"/>
    <w:rsid w:val="00274906"/>
    <w:rsid w:val="00274CAB"/>
    <w:rsid w:val="002750AB"/>
    <w:rsid w:val="002766BA"/>
    <w:rsid w:val="00276AD7"/>
    <w:rsid w:val="00276B8B"/>
    <w:rsid w:val="00276E5E"/>
    <w:rsid w:val="00277E21"/>
    <w:rsid w:val="00280B23"/>
    <w:rsid w:val="0028131A"/>
    <w:rsid w:val="00281933"/>
    <w:rsid w:val="002819D8"/>
    <w:rsid w:val="00281A18"/>
    <w:rsid w:val="002837CA"/>
    <w:rsid w:val="002860CF"/>
    <w:rsid w:val="0028661F"/>
    <w:rsid w:val="00286D3C"/>
    <w:rsid w:val="00287AB2"/>
    <w:rsid w:val="00290089"/>
    <w:rsid w:val="00292CE1"/>
    <w:rsid w:val="00293D50"/>
    <w:rsid w:val="00294811"/>
    <w:rsid w:val="00295FC5"/>
    <w:rsid w:val="002963C4"/>
    <w:rsid w:val="0029747C"/>
    <w:rsid w:val="0029749C"/>
    <w:rsid w:val="002A03E9"/>
    <w:rsid w:val="002A0748"/>
    <w:rsid w:val="002A0DD2"/>
    <w:rsid w:val="002A154A"/>
    <w:rsid w:val="002A1EBA"/>
    <w:rsid w:val="002A2FC9"/>
    <w:rsid w:val="002A377F"/>
    <w:rsid w:val="002A4454"/>
    <w:rsid w:val="002A4BBC"/>
    <w:rsid w:val="002A4BFC"/>
    <w:rsid w:val="002A4E28"/>
    <w:rsid w:val="002A4F38"/>
    <w:rsid w:val="002A5003"/>
    <w:rsid w:val="002A5DEA"/>
    <w:rsid w:val="002A68C7"/>
    <w:rsid w:val="002A6B4E"/>
    <w:rsid w:val="002A7562"/>
    <w:rsid w:val="002A7FF0"/>
    <w:rsid w:val="002B01C2"/>
    <w:rsid w:val="002B0C31"/>
    <w:rsid w:val="002B1637"/>
    <w:rsid w:val="002B1923"/>
    <w:rsid w:val="002B2167"/>
    <w:rsid w:val="002B2424"/>
    <w:rsid w:val="002B42F4"/>
    <w:rsid w:val="002B4E3B"/>
    <w:rsid w:val="002B696F"/>
    <w:rsid w:val="002B7188"/>
    <w:rsid w:val="002B7F9B"/>
    <w:rsid w:val="002C31FF"/>
    <w:rsid w:val="002C372D"/>
    <w:rsid w:val="002C3A54"/>
    <w:rsid w:val="002C3F89"/>
    <w:rsid w:val="002C73A0"/>
    <w:rsid w:val="002C76F9"/>
    <w:rsid w:val="002C7E8E"/>
    <w:rsid w:val="002D0254"/>
    <w:rsid w:val="002D06D4"/>
    <w:rsid w:val="002D0B51"/>
    <w:rsid w:val="002D222F"/>
    <w:rsid w:val="002D2F14"/>
    <w:rsid w:val="002D3648"/>
    <w:rsid w:val="002D36EA"/>
    <w:rsid w:val="002D3F75"/>
    <w:rsid w:val="002D4906"/>
    <w:rsid w:val="002D5425"/>
    <w:rsid w:val="002D5790"/>
    <w:rsid w:val="002D57F2"/>
    <w:rsid w:val="002D5D0D"/>
    <w:rsid w:val="002D5E97"/>
    <w:rsid w:val="002D691F"/>
    <w:rsid w:val="002D7A0C"/>
    <w:rsid w:val="002E01CF"/>
    <w:rsid w:val="002E1057"/>
    <w:rsid w:val="002E127C"/>
    <w:rsid w:val="002E2636"/>
    <w:rsid w:val="002E3E87"/>
    <w:rsid w:val="002E3FA1"/>
    <w:rsid w:val="002E48D2"/>
    <w:rsid w:val="002E5433"/>
    <w:rsid w:val="002E61A6"/>
    <w:rsid w:val="002E70D2"/>
    <w:rsid w:val="002E72BC"/>
    <w:rsid w:val="002E751B"/>
    <w:rsid w:val="002E773E"/>
    <w:rsid w:val="002E7D98"/>
    <w:rsid w:val="002F0038"/>
    <w:rsid w:val="002F0A31"/>
    <w:rsid w:val="002F0C46"/>
    <w:rsid w:val="002F24D9"/>
    <w:rsid w:val="002F3776"/>
    <w:rsid w:val="002F3A62"/>
    <w:rsid w:val="002F3E17"/>
    <w:rsid w:val="002F40A3"/>
    <w:rsid w:val="002F5924"/>
    <w:rsid w:val="002F637F"/>
    <w:rsid w:val="002F6389"/>
    <w:rsid w:val="002F6461"/>
    <w:rsid w:val="002F6D9F"/>
    <w:rsid w:val="002F73DD"/>
    <w:rsid w:val="0030013B"/>
    <w:rsid w:val="003011BC"/>
    <w:rsid w:val="00302149"/>
    <w:rsid w:val="00302423"/>
    <w:rsid w:val="0030279D"/>
    <w:rsid w:val="003031F3"/>
    <w:rsid w:val="00304038"/>
    <w:rsid w:val="0030438A"/>
    <w:rsid w:val="00305AC0"/>
    <w:rsid w:val="00305CBB"/>
    <w:rsid w:val="00306424"/>
    <w:rsid w:val="00306E3C"/>
    <w:rsid w:val="00307C5A"/>
    <w:rsid w:val="00307E0D"/>
    <w:rsid w:val="00310969"/>
    <w:rsid w:val="00310D4A"/>
    <w:rsid w:val="00311056"/>
    <w:rsid w:val="00311303"/>
    <w:rsid w:val="00311E0B"/>
    <w:rsid w:val="00313808"/>
    <w:rsid w:val="00313B20"/>
    <w:rsid w:val="00313F5F"/>
    <w:rsid w:val="00314467"/>
    <w:rsid w:val="0031459C"/>
    <w:rsid w:val="003159D9"/>
    <w:rsid w:val="00315E6D"/>
    <w:rsid w:val="00315F6E"/>
    <w:rsid w:val="0031730A"/>
    <w:rsid w:val="00317617"/>
    <w:rsid w:val="00320173"/>
    <w:rsid w:val="00320469"/>
    <w:rsid w:val="00320658"/>
    <w:rsid w:val="00321DC5"/>
    <w:rsid w:val="00321E08"/>
    <w:rsid w:val="003228FF"/>
    <w:rsid w:val="003241A2"/>
    <w:rsid w:val="00324227"/>
    <w:rsid w:val="003243A2"/>
    <w:rsid w:val="00324694"/>
    <w:rsid w:val="003248ED"/>
    <w:rsid w:val="003249F8"/>
    <w:rsid w:val="00326884"/>
    <w:rsid w:val="00326B4A"/>
    <w:rsid w:val="00326E8E"/>
    <w:rsid w:val="0032744B"/>
    <w:rsid w:val="003275D6"/>
    <w:rsid w:val="00327813"/>
    <w:rsid w:val="00327EDF"/>
    <w:rsid w:val="003303E8"/>
    <w:rsid w:val="00330749"/>
    <w:rsid w:val="003310AE"/>
    <w:rsid w:val="00332C92"/>
    <w:rsid w:val="0033392D"/>
    <w:rsid w:val="00333B0B"/>
    <w:rsid w:val="0033573C"/>
    <w:rsid w:val="0033595F"/>
    <w:rsid w:val="00336BD7"/>
    <w:rsid w:val="00336DEF"/>
    <w:rsid w:val="00337C65"/>
    <w:rsid w:val="00337CE1"/>
    <w:rsid w:val="003403D0"/>
    <w:rsid w:val="0034138E"/>
    <w:rsid w:val="0034149D"/>
    <w:rsid w:val="003416A8"/>
    <w:rsid w:val="00341A3D"/>
    <w:rsid w:val="00342320"/>
    <w:rsid w:val="00342747"/>
    <w:rsid w:val="00344D31"/>
    <w:rsid w:val="00345BA8"/>
    <w:rsid w:val="00346739"/>
    <w:rsid w:val="003472F6"/>
    <w:rsid w:val="00347A6D"/>
    <w:rsid w:val="00347DD1"/>
    <w:rsid w:val="0035021C"/>
    <w:rsid w:val="0035081A"/>
    <w:rsid w:val="00350C7B"/>
    <w:rsid w:val="0035114B"/>
    <w:rsid w:val="00352B80"/>
    <w:rsid w:val="00352DE3"/>
    <w:rsid w:val="003536F7"/>
    <w:rsid w:val="00353C19"/>
    <w:rsid w:val="0035453B"/>
    <w:rsid w:val="00354749"/>
    <w:rsid w:val="003549A4"/>
    <w:rsid w:val="00354A3B"/>
    <w:rsid w:val="00354E3D"/>
    <w:rsid w:val="00355049"/>
    <w:rsid w:val="003550B2"/>
    <w:rsid w:val="0035564E"/>
    <w:rsid w:val="0035615D"/>
    <w:rsid w:val="00356446"/>
    <w:rsid w:val="00356491"/>
    <w:rsid w:val="003566FD"/>
    <w:rsid w:val="0036046E"/>
    <w:rsid w:val="003605CB"/>
    <w:rsid w:val="003609C9"/>
    <w:rsid w:val="00360C0B"/>
    <w:rsid w:val="003618D4"/>
    <w:rsid w:val="00361A13"/>
    <w:rsid w:val="00363848"/>
    <w:rsid w:val="00363857"/>
    <w:rsid w:val="00365178"/>
    <w:rsid w:val="003659CE"/>
    <w:rsid w:val="0036623E"/>
    <w:rsid w:val="0036717A"/>
    <w:rsid w:val="00370562"/>
    <w:rsid w:val="00371306"/>
    <w:rsid w:val="00371CCD"/>
    <w:rsid w:val="00373813"/>
    <w:rsid w:val="003746E7"/>
    <w:rsid w:val="003747BA"/>
    <w:rsid w:val="00374A7F"/>
    <w:rsid w:val="003752BE"/>
    <w:rsid w:val="003765D1"/>
    <w:rsid w:val="00376F3F"/>
    <w:rsid w:val="003775E4"/>
    <w:rsid w:val="003779D8"/>
    <w:rsid w:val="00377CC0"/>
    <w:rsid w:val="003807B9"/>
    <w:rsid w:val="00380842"/>
    <w:rsid w:val="00380C27"/>
    <w:rsid w:val="00380C6A"/>
    <w:rsid w:val="0038179E"/>
    <w:rsid w:val="00381D63"/>
    <w:rsid w:val="00382099"/>
    <w:rsid w:val="003822AF"/>
    <w:rsid w:val="00382387"/>
    <w:rsid w:val="00382722"/>
    <w:rsid w:val="00383A49"/>
    <w:rsid w:val="00383BF1"/>
    <w:rsid w:val="00384154"/>
    <w:rsid w:val="00384AE9"/>
    <w:rsid w:val="0038523D"/>
    <w:rsid w:val="00385CDF"/>
    <w:rsid w:val="00386F5D"/>
    <w:rsid w:val="0038756D"/>
    <w:rsid w:val="0039025D"/>
    <w:rsid w:val="003903BD"/>
    <w:rsid w:val="00390AAE"/>
    <w:rsid w:val="00390C5A"/>
    <w:rsid w:val="00390DF2"/>
    <w:rsid w:val="00392075"/>
    <w:rsid w:val="003926C7"/>
    <w:rsid w:val="003934A0"/>
    <w:rsid w:val="003937B6"/>
    <w:rsid w:val="00393C1F"/>
    <w:rsid w:val="0039425B"/>
    <w:rsid w:val="00394756"/>
    <w:rsid w:val="00395412"/>
    <w:rsid w:val="0039589D"/>
    <w:rsid w:val="0039592B"/>
    <w:rsid w:val="0039696A"/>
    <w:rsid w:val="00397632"/>
    <w:rsid w:val="00397C5C"/>
    <w:rsid w:val="003A0DD6"/>
    <w:rsid w:val="003A1866"/>
    <w:rsid w:val="003A19A7"/>
    <w:rsid w:val="003A213C"/>
    <w:rsid w:val="003A284C"/>
    <w:rsid w:val="003A4648"/>
    <w:rsid w:val="003A56AD"/>
    <w:rsid w:val="003A5B0E"/>
    <w:rsid w:val="003A65A4"/>
    <w:rsid w:val="003A666A"/>
    <w:rsid w:val="003A6CF3"/>
    <w:rsid w:val="003A7C0F"/>
    <w:rsid w:val="003B16AE"/>
    <w:rsid w:val="003B1A3F"/>
    <w:rsid w:val="003B2143"/>
    <w:rsid w:val="003B57F7"/>
    <w:rsid w:val="003B60B0"/>
    <w:rsid w:val="003B6214"/>
    <w:rsid w:val="003B65C3"/>
    <w:rsid w:val="003B6702"/>
    <w:rsid w:val="003C0B93"/>
    <w:rsid w:val="003C35F7"/>
    <w:rsid w:val="003C3B3E"/>
    <w:rsid w:val="003C3C67"/>
    <w:rsid w:val="003C3CC8"/>
    <w:rsid w:val="003C4BD0"/>
    <w:rsid w:val="003C51DD"/>
    <w:rsid w:val="003C60FB"/>
    <w:rsid w:val="003C6A06"/>
    <w:rsid w:val="003C6BB3"/>
    <w:rsid w:val="003C6BBD"/>
    <w:rsid w:val="003C6D55"/>
    <w:rsid w:val="003D1189"/>
    <w:rsid w:val="003D2327"/>
    <w:rsid w:val="003D3871"/>
    <w:rsid w:val="003D3A92"/>
    <w:rsid w:val="003D3CDC"/>
    <w:rsid w:val="003D3E63"/>
    <w:rsid w:val="003D57AC"/>
    <w:rsid w:val="003D6692"/>
    <w:rsid w:val="003D66FE"/>
    <w:rsid w:val="003E0FAD"/>
    <w:rsid w:val="003E1B83"/>
    <w:rsid w:val="003E1C68"/>
    <w:rsid w:val="003E1E4C"/>
    <w:rsid w:val="003E2B89"/>
    <w:rsid w:val="003E2FC8"/>
    <w:rsid w:val="003E3140"/>
    <w:rsid w:val="003E3291"/>
    <w:rsid w:val="003E3A7F"/>
    <w:rsid w:val="003E53D0"/>
    <w:rsid w:val="003E5433"/>
    <w:rsid w:val="003E54E6"/>
    <w:rsid w:val="003E58E3"/>
    <w:rsid w:val="003E596C"/>
    <w:rsid w:val="003E6E55"/>
    <w:rsid w:val="003F02F8"/>
    <w:rsid w:val="003F12F6"/>
    <w:rsid w:val="003F17D7"/>
    <w:rsid w:val="003F18DC"/>
    <w:rsid w:val="003F2171"/>
    <w:rsid w:val="003F2741"/>
    <w:rsid w:val="003F2957"/>
    <w:rsid w:val="003F304C"/>
    <w:rsid w:val="003F43F6"/>
    <w:rsid w:val="003F4A31"/>
    <w:rsid w:val="003F4AE6"/>
    <w:rsid w:val="003F4FE1"/>
    <w:rsid w:val="003F56F7"/>
    <w:rsid w:val="003F6592"/>
    <w:rsid w:val="003F6A20"/>
    <w:rsid w:val="003F6B63"/>
    <w:rsid w:val="003F725A"/>
    <w:rsid w:val="003F767A"/>
    <w:rsid w:val="003F7EA6"/>
    <w:rsid w:val="00400A97"/>
    <w:rsid w:val="00401E46"/>
    <w:rsid w:val="00402128"/>
    <w:rsid w:val="0040218A"/>
    <w:rsid w:val="00402851"/>
    <w:rsid w:val="0040286D"/>
    <w:rsid w:val="00402ED8"/>
    <w:rsid w:val="00402EE6"/>
    <w:rsid w:val="004030C4"/>
    <w:rsid w:val="004039E0"/>
    <w:rsid w:val="00403A21"/>
    <w:rsid w:val="00403A5D"/>
    <w:rsid w:val="004048D7"/>
    <w:rsid w:val="00404F1E"/>
    <w:rsid w:val="004051B7"/>
    <w:rsid w:val="00405984"/>
    <w:rsid w:val="00406A21"/>
    <w:rsid w:val="00406D05"/>
    <w:rsid w:val="00407BFA"/>
    <w:rsid w:val="004102C9"/>
    <w:rsid w:val="00410613"/>
    <w:rsid w:val="00410A9B"/>
    <w:rsid w:val="00411389"/>
    <w:rsid w:val="00411C37"/>
    <w:rsid w:val="00412C8C"/>
    <w:rsid w:val="00412EF7"/>
    <w:rsid w:val="00413297"/>
    <w:rsid w:val="0041376F"/>
    <w:rsid w:val="00413AC2"/>
    <w:rsid w:val="00413E9E"/>
    <w:rsid w:val="00415679"/>
    <w:rsid w:val="00415AEA"/>
    <w:rsid w:val="004165A4"/>
    <w:rsid w:val="00421136"/>
    <w:rsid w:val="004217C4"/>
    <w:rsid w:val="00422F34"/>
    <w:rsid w:val="00423B86"/>
    <w:rsid w:val="00423BFD"/>
    <w:rsid w:val="004244C4"/>
    <w:rsid w:val="00425262"/>
    <w:rsid w:val="0042550E"/>
    <w:rsid w:val="00425A97"/>
    <w:rsid w:val="004263CE"/>
    <w:rsid w:val="00426701"/>
    <w:rsid w:val="00426C31"/>
    <w:rsid w:val="00427235"/>
    <w:rsid w:val="004273CC"/>
    <w:rsid w:val="004276D9"/>
    <w:rsid w:val="00427939"/>
    <w:rsid w:val="00427B10"/>
    <w:rsid w:val="00427B1D"/>
    <w:rsid w:val="00427C5C"/>
    <w:rsid w:val="00430E5D"/>
    <w:rsid w:val="00432101"/>
    <w:rsid w:val="00432BF9"/>
    <w:rsid w:val="00433E38"/>
    <w:rsid w:val="004347B4"/>
    <w:rsid w:val="00434900"/>
    <w:rsid w:val="00434D2A"/>
    <w:rsid w:val="00435186"/>
    <w:rsid w:val="004352CB"/>
    <w:rsid w:val="00435774"/>
    <w:rsid w:val="004362AC"/>
    <w:rsid w:val="004367A6"/>
    <w:rsid w:val="004368D2"/>
    <w:rsid w:val="00437878"/>
    <w:rsid w:val="00440078"/>
    <w:rsid w:val="00441525"/>
    <w:rsid w:val="00441634"/>
    <w:rsid w:val="00441981"/>
    <w:rsid w:val="00441AC3"/>
    <w:rsid w:val="00441E73"/>
    <w:rsid w:val="00442085"/>
    <w:rsid w:val="004430A5"/>
    <w:rsid w:val="00443FC9"/>
    <w:rsid w:val="00444378"/>
    <w:rsid w:val="00444FD5"/>
    <w:rsid w:val="00445B51"/>
    <w:rsid w:val="00445C28"/>
    <w:rsid w:val="00445C89"/>
    <w:rsid w:val="00445F58"/>
    <w:rsid w:val="00446173"/>
    <w:rsid w:val="004508AC"/>
    <w:rsid w:val="004509EB"/>
    <w:rsid w:val="00450B8E"/>
    <w:rsid w:val="00451A7C"/>
    <w:rsid w:val="0045353B"/>
    <w:rsid w:val="00453F96"/>
    <w:rsid w:val="00454067"/>
    <w:rsid w:val="004545B5"/>
    <w:rsid w:val="00455D01"/>
    <w:rsid w:val="00455FE3"/>
    <w:rsid w:val="0045663D"/>
    <w:rsid w:val="004569B2"/>
    <w:rsid w:val="00456E5C"/>
    <w:rsid w:val="004576A3"/>
    <w:rsid w:val="00460539"/>
    <w:rsid w:val="00460668"/>
    <w:rsid w:val="00460C16"/>
    <w:rsid w:val="00462F52"/>
    <w:rsid w:val="004634F2"/>
    <w:rsid w:val="00463578"/>
    <w:rsid w:val="004637F3"/>
    <w:rsid w:val="00463920"/>
    <w:rsid w:val="004678BF"/>
    <w:rsid w:val="00467CC7"/>
    <w:rsid w:val="00470493"/>
    <w:rsid w:val="0047052B"/>
    <w:rsid w:val="00470D28"/>
    <w:rsid w:val="00471600"/>
    <w:rsid w:val="00471B8C"/>
    <w:rsid w:val="004723B1"/>
    <w:rsid w:val="00472986"/>
    <w:rsid w:val="004729E0"/>
    <w:rsid w:val="0047304A"/>
    <w:rsid w:val="004739C2"/>
    <w:rsid w:val="00473CFD"/>
    <w:rsid w:val="004740CE"/>
    <w:rsid w:val="0047446B"/>
    <w:rsid w:val="00474710"/>
    <w:rsid w:val="00474BE3"/>
    <w:rsid w:val="00474FE9"/>
    <w:rsid w:val="00475AAF"/>
    <w:rsid w:val="00476EEA"/>
    <w:rsid w:val="00477298"/>
    <w:rsid w:val="00477B06"/>
    <w:rsid w:val="004808C1"/>
    <w:rsid w:val="0048137A"/>
    <w:rsid w:val="0048143B"/>
    <w:rsid w:val="004818E7"/>
    <w:rsid w:val="00482A0F"/>
    <w:rsid w:val="00485A19"/>
    <w:rsid w:val="0048676A"/>
    <w:rsid w:val="00486C55"/>
    <w:rsid w:val="00486D14"/>
    <w:rsid w:val="004875D4"/>
    <w:rsid w:val="00490400"/>
    <w:rsid w:val="00491B6D"/>
    <w:rsid w:val="00491FEB"/>
    <w:rsid w:val="00492348"/>
    <w:rsid w:val="00493272"/>
    <w:rsid w:val="004937C0"/>
    <w:rsid w:val="00493B00"/>
    <w:rsid w:val="00494E5B"/>
    <w:rsid w:val="00495522"/>
    <w:rsid w:val="00496912"/>
    <w:rsid w:val="00497771"/>
    <w:rsid w:val="004A01FF"/>
    <w:rsid w:val="004A0563"/>
    <w:rsid w:val="004A0582"/>
    <w:rsid w:val="004A2B5E"/>
    <w:rsid w:val="004A31FF"/>
    <w:rsid w:val="004A3C46"/>
    <w:rsid w:val="004A3DDC"/>
    <w:rsid w:val="004A551A"/>
    <w:rsid w:val="004A6068"/>
    <w:rsid w:val="004A63BA"/>
    <w:rsid w:val="004A6D1C"/>
    <w:rsid w:val="004B03C5"/>
    <w:rsid w:val="004B080A"/>
    <w:rsid w:val="004B0E9C"/>
    <w:rsid w:val="004B0F9F"/>
    <w:rsid w:val="004B1733"/>
    <w:rsid w:val="004B2251"/>
    <w:rsid w:val="004B2368"/>
    <w:rsid w:val="004B277D"/>
    <w:rsid w:val="004B406A"/>
    <w:rsid w:val="004B6198"/>
    <w:rsid w:val="004B6871"/>
    <w:rsid w:val="004B69AB"/>
    <w:rsid w:val="004B7237"/>
    <w:rsid w:val="004B7962"/>
    <w:rsid w:val="004C02D1"/>
    <w:rsid w:val="004C044A"/>
    <w:rsid w:val="004C188C"/>
    <w:rsid w:val="004C20B3"/>
    <w:rsid w:val="004C3025"/>
    <w:rsid w:val="004C30C7"/>
    <w:rsid w:val="004C3569"/>
    <w:rsid w:val="004C36A4"/>
    <w:rsid w:val="004C36BD"/>
    <w:rsid w:val="004C3895"/>
    <w:rsid w:val="004C3EA5"/>
    <w:rsid w:val="004C4A2A"/>
    <w:rsid w:val="004C4C67"/>
    <w:rsid w:val="004C4E39"/>
    <w:rsid w:val="004C604D"/>
    <w:rsid w:val="004C617F"/>
    <w:rsid w:val="004C647A"/>
    <w:rsid w:val="004C7A6D"/>
    <w:rsid w:val="004C7C4D"/>
    <w:rsid w:val="004C7FB1"/>
    <w:rsid w:val="004D0101"/>
    <w:rsid w:val="004D0124"/>
    <w:rsid w:val="004D06D6"/>
    <w:rsid w:val="004D0ACC"/>
    <w:rsid w:val="004D18E6"/>
    <w:rsid w:val="004D1C47"/>
    <w:rsid w:val="004D2509"/>
    <w:rsid w:val="004D28B8"/>
    <w:rsid w:val="004D29FA"/>
    <w:rsid w:val="004D2CF4"/>
    <w:rsid w:val="004D47EC"/>
    <w:rsid w:val="004D4DB8"/>
    <w:rsid w:val="004D6117"/>
    <w:rsid w:val="004D64E9"/>
    <w:rsid w:val="004D660E"/>
    <w:rsid w:val="004D6B31"/>
    <w:rsid w:val="004D6DC0"/>
    <w:rsid w:val="004D7187"/>
    <w:rsid w:val="004D78BF"/>
    <w:rsid w:val="004E0529"/>
    <w:rsid w:val="004E061D"/>
    <w:rsid w:val="004E0F87"/>
    <w:rsid w:val="004E1213"/>
    <w:rsid w:val="004E14E8"/>
    <w:rsid w:val="004E1689"/>
    <w:rsid w:val="004E1868"/>
    <w:rsid w:val="004E1D9E"/>
    <w:rsid w:val="004E244D"/>
    <w:rsid w:val="004E2E30"/>
    <w:rsid w:val="004E3C23"/>
    <w:rsid w:val="004E3EE6"/>
    <w:rsid w:val="004E4E7A"/>
    <w:rsid w:val="004E4FB2"/>
    <w:rsid w:val="004E55AE"/>
    <w:rsid w:val="004E5829"/>
    <w:rsid w:val="004E6127"/>
    <w:rsid w:val="004E6263"/>
    <w:rsid w:val="004E6C39"/>
    <w:rsid w:val="004E747C"/>
    <w:rsid w:val="004F2730"/>
    <w:rsid w:val="004F2EE0"/>
    <w:rsid w:val="004F2F76"/>
    <w:rsid w:val="004F3C53"/>
    <w:rsid w:val="004F3EEE"/>
    <w:rsid w:val="004F47F2"/>
    <w:rsid w:val="004F4AB7"/>
    <w:rsid w:val="004F4E77"/>
    <w:rsid w:val="004F588A"/>
    <w:rsid w:val="004F61CA"/>
    <w:rsid w:val="004F6B3E"/>
    <w:rsid w:val="004F7C6A"/>
    <w:rsid w:val="004F7D24"/>
    <w:rsid w:val="00500F41"/>
    <w:rsid w:val="00501101"/>
    <w:rsid w:val="00501643"/>
    <w:rsid w:val="0050259A"/>
    <w:rsid w:val="00502CE4"/>
    <w:rsid w:val="0050399E"/>
    <w:rsid w:val="005039DF"/>
    <w:rsid w:val="0050421F"/>
    <w:rsid w:val="005043A6"/>
    <w:rsid w:val="00505AD0"/>
    <w:rsid w:val="00507C29"/>
    <w:rsid w:val="00507E3C"/>
    <w:rsid w:val="005102A5"/>
    <w:rsid w:val="0051122A"/>
    <w:rsid w:val="005118D0"/>
    <w:rsid w:val="005123E2"/>
    <w:rsid w:val="005128A5"/>
    <w:rsid w:val="00512FF4"/>
    <w:rsid w:val="0051384B"/>
    <w:rsid w:val="005141AB"/>
    <w:rsid w:val="005146CD"/>
    <w:rsid w:val="00515886"/>
    <w:rsid w:val="00516C26"/>
    <w:rsid w:val="00521A9C"/>
    <w:rsid w:val="00521FEC"/>
    <w:rsid w:val="005231C5"/>
    <w:rsid w:val="00523807"/>
    <w:rsid w:val="00523CA4"/>
    <w:rsid w:val="00524980"/>
    <w:rsid w:val="00524CF2"/>
    <w:rsid w:val="00525063"/>
    <w:rsid w:val="0052547B"/>
    <w:rsid w:val="00525710"/>
    <w:rsid w:val="005265DE"/>
    <w:rsid w:val="005277DF"/>
    <w:rsid w:val="005279F7"/>
    <w:rsid w:val="005309A6"/>
    <w:rsid w:val="0053144C"/>
    <w:rsid w:val="00531ED1"/>
    <w:rsid w:val="0053225B"/>
    <w:rsid w:val="00532A79"/>
    <w:rsid w:val="0053578C"/>
    <w:rsid w:val="00535EC1"/>
    <w:rsid w:val="005365CC"/>
    <w:rsid w:val="005368A1"/>
    <w:rsid w:val="00536A3F"/>
    <w:rsid w:val="00536AC3"/>
    <w:rsid w:val="00537416"/>
    <w:rsid w:val="0053773D"/>
    <w:rsid w:val="00537CA0"/>
    <w:rsid w:val="00540989"/>
    <w:rsid w:val="0054098E"/>
    <w:rsid w:val="00540AD4"/>
    <w:rsid w:val="00541079"/>
    <w:rsid w:val="00541150"/>
    <w:rsid w:val="005412A9"/>
    <w:rsid w:val="00541618"/>
    <w:rsid w:val="0054290D"/>
    <w:rsid w:val="00542DFE"/>
    <w:rsid w:val="00542EC4"/>
    <w:rsid w:val="0054311B"/>
    <w:rsid w:val="00543178"/>
    <w:rsid w:val="005437C5"/>
    <w:rsid w:val="00544A88"/>
    <w:rsid w:val="00544E34"/>
    <w:rsid w:val="00545518"/>
    <w:rsid w:val="005470F7"/>
    <w:rsid w:val="005501EB"/>
    <w:rsid w:val="00552A8D"/>
    <w:rsid w:val="00552D80"/>
    <w:rsid w:val="00552F7F"/>
    <w:rsid w:val="00554DD0"/>
    <w:rsid w:val="00555073"/>
    <w:rsid w:val="0055571D"/>
    <w:rsid w:val="00555742"/>
    <w:rsid w:val="00555D3D"/>
    <w:rsid w:val="00556ABD"/>
    <w:rsid w:val="00556F18"/>
    <w:rsid w:val="005572D3"/>
    <w:rsid w:val="0056015A"/>
    <w:rsid w:val="00560F7B"/>
    <w:rsid w:val="005613FA"/>
    <w:rsid w:val="00561BFF"/>
    <w:rsid w:val="00562A62"/>
    <w:rsid w:val="005644B5"/>
    <w:rsid w:val="005649C7"/>
    <w:rsid w:val="00564D71"/>
    <w:rsid w:val="00565B68"/>
    <w:rsid w:val="00565C85"/>
    <w:rsid w:val="00565EDF"/>
    <w:rsid w:val="0056727A"/>
    <w:rsid w:val="00567DE2"/>
    <w:rsid w:val="00567F95"/>
    <w:rsid w:val="0057111A"/>
    <w:rsid w:val="0057115C"/>
    <w:rsid w:val="00571DDA"/>
    <w:rsid w:val="005722C8"/>
    <w:rsid w:val="005729FB"/>
    <w:rsid w:val="005729FC"/>
    <w:rsid w:val="00572C3A"/>
    <w:rsid w:val="00573475"/>
    <w:rsid w:val="005735E1"/>
    <w:rsid w:val="00573996"/>
    <w:rsid w:val="005747D9"/>
    <w:rsid w:val="00575D6C"/>
    <w:rsid w:val="00575F89"/>
    <w:rsid w:val="005765DE"/>
    <w:rsid w:val="00576C1A"/>
    <w:rsid w:val="0057717A"/>
    <w:rsid w:val="00580B14"/>
    <w:rsid w:val="00580F00"/>
    <w:rsid w:val="005811F9"/>
    <w:rsid w:val="005816F5"/>
    <w:rsid w:val="00581F50"/>
    <w:rsid w:val="0058326B"/>
    <w:rsid w:val="00583D94"/>
    <w:rsid w:val="005851CE"/>
    <w:rsid w:val="0058608F"/>
    <w:rsid w:val="005866C5"/>
    <w:rsid w:val="0058778A"/>
    <w:rsid w:val="005901E1"/>
    <w:rsid w:val="00590BC6"/>
    <w:rsid w:val="005927F2"/>
    <w:rsid w:val="00592C28"/>
    <w:rsid w:val="00592C78"/>
    <w:rsid w:val="005935A2"/>
    <w:rsid w:val="005953DB"/>
    <w:rsid w:val="00595BDF"/>
    <w:rsid w:val="00595E0C"/>
    <w:rsid w:val="00597EDA"/>
    <w:rsid w:val="005A0699"/>
    <w:rsid w:val="005A144C"/>
    <w:rsid w:val="005A1B34"/>
    <w:rsid w:val="005A2000"/>
    <w:rsid w:val="005A2EAF"/>
    <w:rsid w:val="005A3C52"/>
    <w:rsid w:val="005A3D98"/>
    <w:rsid w:val="005A52A6"/>
    <w:rsid w:val="005A52DC"/>
    <w:rsid w:val="005A5711"/>
    <w:rsid w:val="005A5BBD"/>
    <w:rsid w:val="005A74A4"/>
    <w:rsid w:val="005A75E0"/>
    <w:rsid w:val="005B03F3"/>
    <w:rsid w:val="005B17D5"/>
    <w:rsid w:val="005B20D2"/>
    <w:rsid w:val="005B31C7"/>
    <w:rsid w:val="005B3497"/>
    <w:rsid w:val="005B3A30"/>
    <w:rsid w:val="005B3D12"/>
    <w:rsid w:val="005B3FCC"/>
    <w:rsid w:val="005B4000"/>
    <w:rsid w:val="005B57A9"/>
    <w:rsid w:val="005B57B7"/>
    <w:rsid w:val="005B58C3"/>
    <w:rsid w:val="005B6494"/>
    <w:rsid w:val="005B6B9A"/>
    <w:rsid w:val="005B743C"/>
    <w:rsid w:val="005B7E52"/>
    <w:rsid w:val="005C0778"/>
    <w:rsid w:val="005C0C56"/>
    <w:rsid w:val="005C0EDC"/>
    <w:rsid w:val="005C18FE"/>
    <w:rsid w:val="005C2F00"/>
    <w:rsid w:val="005C46DE"/>
    <w:rsid w:val="005C4EC3"/>
    <w:rsid w:val="005C536A"/>
    <w:rsid w:val="005C5BA4"/>
    <w:rsid w:val="005C5BC1"/>
    <w:rsid w:val="005C6828"/>
    <w:rsid w:val="005C71C9"/>
    <w:rsid w:val="005C7200"/>
    <w:rsid w:val="005D0263"/>
    <w:rsid w:val="005D09BB"/>
    <w:rsid w:val="005D0BD2"/>
    <w:rsid w:val="005D0E31"/>
    <w:rsid w:val="005D218E"/>
    <w:rsid w:val="005D2E6D"/>
    <w:rsid w:val="005D30C0"/>
    <w:rsid w:val="005D353C"/>
    <w:rsid w:val="005D3832"/>
    <w:rsid w:val="005D3F6F"/>
    <w:rsid w:val="005D424B"/>
    <w:rsid w:val="005D495E"/>
    <w:rsid w:val="005D5350"/>
    <w:rsid w:val="005D536B"/>
    <w:rsid w:val="005D626E"/>
    <w:rsid w:val="005D6D3E"/>
    <w:rsid w:val="005D6F8E"/>
    <w:rsid w:val="005D743C"/>
    <w:rsid w:val="005E07DE"/>
    <w:rsid w:val="005E0F23"/>
    <w:rsid w:val="005E1B3A"/>
    <w:rsid w:val="005E1E47"/>
    <w:rsid w:val="005E20E1"/>
    <w:rsid w:val="005E2E87"/>
    <w:rsid w:val="005E3251"/>
    <w:rsid w:val="005E390B"/>
    <w:rsid w:val="005E3ABC"/>
    <w:rsid w:val="005E3BE0"/>
    <w:rsid w:val="005E4AAE"/>
    <w:rsid w:val="005E52A2"/>
    <w:rsid w:val="005E56E4"/>
    <w:rsid w:val="005E7409"/>
    <w:rsid w:val="005E750B"/>
    <w:rsid w:val="005E76A9"/>
    <w:rsid w:val="005F0E5D"/>
    <w:rsid w:val="005F160A"/>
    <w:rsid w:val="005F174C"/>
    <w:rsid w:val="005F2A04"/>
    <w:rsid w:val="005F2A54"/>
    <w:rsid w:val="005F2FFB"/>
    <w:rsid w:val="005F3417"/>
    <w:rsid w:val="005F37E0"/>
    <w:rsid w:val="005F4366"/>
    <w:rsid w:val="005F5D74"/>
    <w:rsid w:val="005F6D19"/>
    <w:rsid w:val="005F6FE3"/>
    <w:rsid w:val="005F725E"/>
    <w:rsid w:val="005F76E4"/>
    <w:rsid w:val="00600587"/>
    <w:rsid w:val="00600946"/>
    <w:rsid w:val="00600BA1"/>
    <w:rsid w:val="00601403"/>
    <w:rsid w:val="00602F12"/>
    <w:rsid w:val="006047D2"/>
    <w:rsid w:val="00604895"/>
    <w:rsid w:val="00604C43"/>
    <w:rsid w:val="00605093"/>
    <w:rsid w:val="0060669A"/>
    <w:rsid w:val="00606D76"/>
    <w:rsid w:val="00607077"/>
    <w:rsid w:val="00607097"/>
    <w:rsid w:val="0061030C"/>
    <w:rsid w:val="0061098F"/>
    <w:rsid w:val="006109FA"/>
    <w:rsid w:val="00610A17"/>
    <w:rsid w:val="00610A59"/>
    <w:rsid w:val="0061231F"/>
    <w:rsid w:val="006128BC"/>
    <w:rsid w:val="00613694"/>
    <w:rsid w:val="00614355"/>
    <w:rsid w:val="00614375"/>
    <w:rsid w:val="006144D8"/>
    <w:rsid w:val="0061504C"/>
    <w:rsid w:val="006157C3"/>
    <w:rsid w:val="00615AC7"/>
    <w:rsid w:val="00615DDB"/>
    <w:rsid w:val="00616210"/>
    <w:rsid w:val="0061622E"/>
    <w:rsid w:val="006175F0"/>
    <w:rsid w:val="00617F65"/>
    <w:rsid w:val="006203A7"/>
    <w:rsid w:val="00620FAA"/>
    <w:rsid w:val="006214F6"/>
    <w:rsid w:val="00621D21"/>
    <w:rsid w:val="00621E4F"/>
    <w:rsid w:val="006220D5"/>
    <w:rsid w:val="00623D6B"/>
    <w:rsid w:val="006241D8"/>
    <w:rsid w:val="0062694E"/>
    <w:rsid w:val="00626C19"/>
    <w:rsid w:val="00627BA9"/>
    <w:rsid w:val="006302AF"/>
    <w:rsid w:val="0063053A"/>
    <w:rsid w:val="0063167D"/>
    <w:rsid w:val="00631E9C"/>
    <w:rsid w:val="006328ED"/>
    <w:rsid w:val="006329AE"/>
    <w:rsid w:val="00632E76"/>
    <w:rsid w:val="00633B48"/>
    <w:rsid w:val="00633B88"/>
    <w:rsid w:val="0063431B"/>
    <w:rsid w:val="0063437F"/>
    <w:rsid w:val="00634B21"/>
    <w:rsid w:val="00634C6C"/>
    <w:rsid w:val="00634DB6"/>
    <w:rsid w:val="00637BBE"/>
    <w:rsid w:val="00640E25"/>
    <w:rsid w:val="00641222"/>
    <w:rsid w:val="00641DDA"/>
    <w:rsid w:val="00641F17"/>
    <w:rsid w:val="00642329"/>
    <w:rsid w:val="0064320F"/>
    <w:rsid w:val="00643D72"/>
    <w:rsid w:val="00645811"/>
    <w:rsid w:val="00645B87"/>
    <w:rsid w:val="00645DB3"/>
    <w:rsid w:val="00646184"/>
    <w:rsid w:val="0064674B"/>
    <w:rsid w:val="00646971"/>
    <w:rsid w:val="00646EEA"/>
    <w:rsid w:val="00647BAE"/>
    <w:rsid w:val="00647D7C"/>
    <w:rsid w:val="00651A14"/>
    <w:rsid w:val="00651D25"/>
    <w:rsid w:val="00652DE6"/>
    <w:rsid w:val="006534C4"/>
    <w:rsid w:val="00654029"/>
    <w:rsid w:val="00655451"/>
    <w:rsid w:val="00655A3B"/>
    <w:rsid w:val="00656984"/>
    <w:rsid w:val="00656CA2"/>
    <w:rsid w:val="006577C3"/>
    <w:rsid w:val="00660A3F"/>
    <w:rsid w:val="00660B59"/>
    <w:rsid w:val="006615A3"/>
    <w:rsid w:val="00661AE7"/>
    <w:rsid w:val="00662925"/>
    <w:rsid w:val="00662A4D"/>
    <w:rsid w:val="00663032"/>
    <w:rsid w:val="0066313A"/>
    <w:rsid w:val="006647EE"/>
    <w:rsid w:val="00665666"/>
    <w:rsid w:val="006666E2"/>
    <w:rsid w:val="006674D5"/>
    <w:rsid w:val="00670224"/>
    <w:rsid w:val="006703CD"/>
    <w:rsid w:val="006707D8"/>
    <w:rsid w:val="00670B08"/>
    <w:rsid w:val="00670CC7"/>
    <w:rsid w:val="00670F1C"/>
    <w:rsid w:val="00670FB2"/>
    <w:rsid w:val="0067147F"/>
    <w:rsid w:val="00671731"/>
    <w:rsid w:val="00671A86"/>
    <w:rsid w:val="006722B9"/>
    <w:rsid w:val="00674845"/>
    <w:rsid w:val="006751E6"/>
    <w:rsid w:val="00675368"/>
    <w:rsid w:val="0067598F"/>
    <w:rsid w:val="00675BEF"/>
    <w:rsid w:val="00675C5D"/>
    <w:rsid w:val="00675EA0"/>
    <w:rsid w:val="0067658C"/>
    <w:rsid w:val="0067672D"/>
    <w:rsid w:val="00682642"/>
    <w:rsid w:val="00682C4A"/>
    <w:rsid w:val="00682EF8"/>
    <w:rsid w:val="0068302E"/>
    <w:rsid w:val="00683686"/>
    <w:rsid w:val="00683D29"/>
    <w:rsid w:val="00684A9C"/>
    <w:rsid w:val="00684E75"/>
    <w:rsid w:val="0068510E"/>
    <w:rsid w:val="00685201"/>
    <w:rsid w:val="00685280"/>
    <w:rsid w:val="006855F2"/>
    <w:rsid w:val="00685B58"/>
    <w:rsid w:val="00685F25"/>
    <w:rsid w:val="00687E65"/>
    <w:rsid w:val="00687E80"/>
    <w:rsid w:val="0069052E"/>
    <w:rsid w:val="006915C1"/>
    <w:rsid w:val="006923F1"/>
    <w:rsid w:val="00693C89"/>
    <w:rsid w:val="00695875"/>
    <w:rsid w:val="00695A70"/>
    <w:rsid w:val="00695D27"/>
    <w:rsid w:val="00695F71"/>
    <w:rsid w:val="006974C4"/>
    <w:rsid w:val="00697783"/>
    <w:rsid w:val="006977EB"/>
    <w:rsid w:val="006A0CCC"/>
    <w:rsid w:val="006A0E66"/>
    <w:rsid w:val="006A3745"/>
    <w:rsid w:val="006A3902"/>
    <w:rsid w:val="006A3D60"/>
    <w:rsid w:val="006A4A30"/>
    <w:rsid w:val="006A5663"/>
    <w:rsid w:val="006A71A3"/>
    <w:rsid w:val="006A7F2E"/>
    <w:rsid w:val="006B027E"/>
    <w:rsid w:val="006B1310"/>
    <w:rsid w:val="006B1539"/>
    <w:rsid w:val="006B3978"/>
    <w:rsid w:val="006B475B"/>
    <w:rsid w:val="006B51B3"/>
    <w:rsid w:val="006B63C7"/>
    <w:rsid w:val="006B6CCE"/>
    <w:rsid w:val="006B6E47"/>
    <w:rsid w:val="006B706A"/>
    <w:rsid w:val="006B7984"/>
    <w:rsid w:val="006C22E3"/>
    <w:rsid w:val="006C485E"/>
    <w:rsid w:val="006C53CF"/>
    <w:rsid w:val="006C587A"/>
    <w:rsid w:val="006C629C"/>
    <w:rsid w:val="006C6B14"/>
    <w:rsid w:val="006C75B7"/>
    <w:rsid w:val="006C7606"/>
    <w:rsid w:val="006C7A5E"/>
    <w:rsid w:val="006C7BEF"/>
    <w:rsid w:val="006D0FC1"/>
    <w:rsid w:val="006D153F"/>
    <w:rsid w:val="006D214F"/>
    <w:rsid w:val="006D2207"/>
    <w:rsid w:val="006D27DC"/>
    <w:rsid w:val="006D30BA"/>
    <w:rsid w:val="006D42CC"/>
    <w:rsid w:val="006D4673"/>
    <w:rsid w:val="006D62B7"/>
    <w:rsid w:val="006D6AC0"/>
    <w:rsid w:val="006D7663"/>
    <w:rsid w:val="006D7D88"/>
    <w:rsid w:val="006D7DF6"/>
    <w:rsid w:val="006E0074"/>
    <w:rsid w:val="006E025E"/>
    <w:rsid w:val="006E0519"/>
    <w:rsid w:val="006E237B"/>
    <w:rsid w:val="006E2704"/>
    <w:rsid w:val="006E2F6F"/>
    <w:rsid w:val="006E2F99"/>
    <w:rsid w:val="006E34B6"/>
    <w:rsid w:val="006E3B48"/>
    <w:rsid w:val="006E4530"/>
    <w:rsid w:val="006E51C5"/>
    <w:rsid w:val="006E7069"/>
    <w:rsid w:val="006E79C8"/>
    <w:rsid w:val="006F0831"/>
    <w:rsid w:val="006F0F50"/>
    <w:rsid w:val="006F1A04"/>
    <w:rsid w:val="006F20A8"/>
    <w:rsid w:val="006F25C6"/>
    <w:rsid w:val="006F3F04"/>
    <w:rsid w:val="006F416D"/>
    <w:rsid w:val="006F56A5"/>
    <w:rsid w:val="006F5A68"/>
    <w:rsid w:val="006F6624"/>
    <w:rsid w:val="006F73A3"/>
    <w:rsid w:val="006F77DD"/>
    <w:rsid w:val="006F7DD5"/>
    <w:rsid w:val="00700061"/>
    <w:rsid w:val="00701ED8"/>
    <w:rsid w:val="00702480"/>
    <w:rsid w:val="00702C1D"/>
    <w:rsid w:val="0070497F"/>
    <w:rsid w:val="007063DA"/>
    <w:rsid w:val="00707F10"/>
    <w:rsid w:val="00710001"/>
    <w:rsid w:val="007100A7"/>
    <w:rsid w:val="007107B4"/>
    <w:rsid w:val="00710F12"/>
    <w:rsid w:val="00711207"/>
    <w:rsid w:val="00711A34"/>
    <w:rsid w:val="00711C45"/>
    <w:rsid w:val="00712AA0"/>
    <w:rsid w:val="00713C7C"/>
    <w:rsid w:val="00713CF7"/>
    <w:rsid w:val="00713FA4"/>
    <w:rsid w:val="007151AD"/>
    <w:rsid w:val="007154B8"/>
    <w:rsid w:val="007158E2"/>
    <w:rsid w:val="0071665B"/>
    <w:rsid w:val="00716668"/>
    <w:rsid w:val="0071685C"/>
    <w:rsid w:val="00717632"/>
    <w:rsid w:val="00720A2E"/>
    <w:rsid w:val="00720E02"/>
    <w:rsid w:val="00721290"/>
    <w:rsid w:val="0072158A"/>
    <w:rsid w:val="007217CB"/>
    <w:rsid w:val="00721A78"/>
    <w:rsid w:val="00722C7A"/>
    <w:rsid w:val="00723018"/>
    <w:rsid w:val="00723427"/>
    <w:rsid w:val="007235D8"/>
    <w:rsid w:val="007239E3"/>
    <w:rsid w:val="00723F4F"/>
    <w:rsid w:val="00724956"/>
    <w:rsid w:val="00724C22"/>
    <w:rsid w:val="007252F2"/>
    <w:rsid w:val="00725FAD"/>
    <w:rsid w:val="0072652E"/>
    <w:rsid w:val="0072658C"/>
    <w:rsid w:val="00727757"/>
    <w:rsid w:val="0073136C"/>
    <w:rsid w:val="007316E7"/>
    <w:rsid w:val="00731798"/>
    <w:rsid w:val="00732198"/>
    <w:rsid w:val="007322DC"/>
    <w:rsid w:val="007323D9"/>
    <w:rsid w:val="00732B3A"/>
    <w:rsid w:val="00732DD5"/>
    <w:rsid w:val="00733231"/>
    <w:rsid w:val="00734282"/>
    <w:rsid w:val="0073578B"/>
    <w:rsid w:val="00735EBE"/>
    <w:rsid w:val="007365C9"/>
    <w:rsid w:val="00736FDA"/>
    <w:rsid w:val="0073721E"/>
    <w:rsid w:val="00737A8D"/>
    <w:rsid w:val="00740721"/>
    <w:rsid w:val="00740AC7"/>
    <w:rsid w:val="00740DC3"/>
    <w:rsid w:val="007420C4"/>
    <w:rsid w:val="00744080"/>
    <w:rsid w:val="007447A3"/>
    <w:rsid w:val="00745BA9"/>
    <w:rsid w:val="00746DDC"/>
    <w:rsid w:val="0075047C"/>
    <w:rsid w:val="00750F0E"/>
    <w:rsid w:val="00752024"/>
    <w:rsid w:val="00752155"/>
    <w:rsid w:val="0075257D"/>
    <w:rsid w:val="00752CFA"/>
    <w:rsid w:val="00754849"/>
    <w:rsid w:val="00754ECA"/>
    <w:rsid w:val="0075546A"/>
    <w:rsid w:val="00756652"/>
    <w:rsid w:val="00756BFD"/>
    <w:rsid w:val="00756DAC"/>
    <w:rsid w:val="0075718E"/>
    <w:rsid w:val="0076037F"/>
    <w:rsid w:val="0076155C"/>
    <w:rsid w:val="007620AE"/>
    <w:rsid w:val="00762E4E"/>
    <w:rsid w:val="007638EC"/>
    <w:rsid w:val="00764BE0"/>
    <w:rsid w:val="0076562A"/>
    <w:rsid w:val="00765782"/>
    <w:rsid w:val="00765EDE"/>
    <w:rsid w:val="00766137"/>
    <w:rsid w:val="00767C22"/>
    <w:rsid w:val="00770202"/>
    <w:rsid w:val="007703CF"/>
    <w:rsid w:val="00770ED0"/>
    <w:rsid w:val="007731D4"/>
    <w:rsid w:val="00773964"/>
    <w:rsid w:val="00773AAD"/>
    <w:rsid w:val="00773FF7"/>
    <w:rsid w:val="0077486B"/>
    <w:rsid w:val="007754FF"/>
    <w:rsid w:val="00775DE0"/>
    <w:rsid w:val="00776E00"/>
    <w:rsid w:val="00776F47"/>
    <w:rsid w:val="00777AE2"/>
    <w:rsid w:val="00777D7C"/>
    <w:rsid w:val="00780937"/>
    <w:rsid w:val="0078139E"/>
    <w:rsid w:val="00782613"/>
    <w:rsid w:val="00782D00"/>
    <w:rsid w:val="00782DB1"/>
    <w:rsid w:val="007836E4"/>
    <w:rsid w:val="00784BF6"/>
    <w:rsid w:val="00785E47"/>
    <w:rsid w:val="007862C2"/>
    <w:rsid w:val="00786462"/>
    <w:rsid w:val="00786542"/>
    <w:rsid w:val="00786EAE"/>
    <w:rsid w:val="0078738E"/>
    <w:rsid w:val="00787906"/>
    <w:rsid w:val="007901C4"/>
    <w:rsid w:val="00790267"/>
    <w:rsid w:val="007916ED"/>
    <w:rsid w:val="00793EDF"/>
    <w:rsid w:val="00794EF2"/>
    <w:rsid w:val="007956AD"/>
    <w:rsid w:val="007957FA"/>
    <w:rsid w:val="00795967"/>
    <w:rsid w:val="00797715"/>
    <w:rsid w:val="00797AF4"/>
    <w:rsid w:val="007A0098"/>
    <w:rsid w:val="007A1419"/>
    <w:rsid w:val="007A1462"/>
    <w:rsid w:val="007A22EA"/>
    <w:rsid w:val="007A2C2F"/>
    <w:rsid w:val="007A2F0B"/>
    <w:rsid w:val="007A3A38"/>
    <w:rsid w:val="007A421A"/>
    <w:rsid w:val="007A4257"/>
    <w:rsid w:val="007A4627"/>
    <w:rsid w:val="007A4727"/>
    <w:rsid w:val="007A5C8E"/>
    <w:rsid w:val="007A7325"/>
    <w:rsid w:val="007A7F40"/>
    <w:rsid w:val="007B0219"/>
    <w:rsid w:val="007B04D8"/>
    <w:rsid w:val="007B0B59"/>
    <w:rsid w:val="007B0BC8"/>
    <w:rsid w:val="007B1136"/>
    <w:rsid w:val="007B1BF4"/>
    <w:rsid w:val="007B20EC"/>
    <w:rsid w:val="007B2279"/>
    <w:rsid w:val="007B26A4"/>
    <w:rsid w:val="007B2773"/>
    <w:rsid w:val="007B38CA"/>
    <w:rsid w:val="007B38FB"/>
    <w:rsid w:val="007B42A0"/>
    <w:rsid w:val="007B4516"/>
    <w:rsid w:val="007B541D"/>
    <w:rsid w:val="007B5F2D"/>
    <w:rsid w:val="007B766E"/>
    <w:rsid w:val="007C00A9"/>
    <w:rsid w:val="007C056E"/>
    <w:rsid w:val="007C0F67"/>
    <w:rsid w:val="007C12E9"/>
    <w:rsid w:val="007C1DAB"/>
    <w:rsid w:val="007C2A4A"/>
    <w:rsid w:val="007C373F"/>
    <w:rsid w:val="007C530D"/>
    <w:rsid w:val="007C57AE"/>
    <w:rsid w:val="007C6C53"/>
    <w:rsid w:val="007C6E9B"/>
    <w:rsid w:val="007C6EB4"/>
    <w:rsid w:val="007D0243"/>
    <w:rsid w:val="007D122D"/>
    <w:rsid w:val="007D1A92"/>
    <w:rsid w:val="007D1AFC"/>
    <w:rsid w:val="007D1BA0"/>
    <w:rsid w:val="007D2A0E"/>
    <w:rsid w:val="007D2B3F"/>
    <w:rsid w:val="007D330B"/>
    <w:rsid w:val="007D3461"/>
    <w:rsid w:val="007D378A"/>
    <w:rsid w:val="007D3937"/>
    <w:rsid w:val="007D4AC4"/>
    <w:rsid w:val="007D4C34"/>
    <w:rsid w:val="007D4CBE"/>
    <w:rsid w:val="007D558B"/>
    <w:rsid w:val="007D7A61"/>
    <w:rsid w:val="007E0720"/>
    <w:rsid w:val="007E0D5E"/>
    <w:rsid w:val="007E0E4A"/>
    <w:rsid w:val="007E16D7"/>
    <w:rsid w:val="007E2953"/>
    <w:rsid w:val="007E49A9"/>
    <w:rsid w:val="007E67B8"/>
    <w:rsid w:val="007E6CD8"/>
    <w:rsid w:val="007E6D2F"/>
    <w:rsid w:val="007E7F27"/>
    <w:rsid w:val="007F009C"/>
    <w:rsid w:val="007F0936"/>
    <w:rsid w:val="007F3312"/>
    <w:rsid w:val="007F339E"/>
    <w:rsid w:val="007F3C7C"/>
    <w:rsid w:val="007F4B86"/>
    <w:rsid w:val="007F51CE"/>
    <w:rsid w:val="007F5409"/>
    <w:rsid w:val="007F5912"/>
    <w:rsid w:val="007F5926"/>
    <w:rsid w:val="007F71EB"/>
    <w:rsid w:val="00800443"/>
    <w:rsid w:val="00800CB5"/>
    <w:rsid w:val="00801855"/>
    <w:rsid w:val="00801ED2"/>
    <w:rsid w:val="0080277C"/>
    <w:rsid w:val="00802C9A"/>
    <w:rsid w:val="00802F4E"/>
    <w:rsid w:val="008031A1"/>
    <w:rsid w:val="008037AC"/>
    <w:rsid w:val="00803850"/>
    <w:rsid w:val="00803DD7"/>
    <w:rsid w:val="008045E8"/>
    <w:rsid w:val="008047ED"/>
    <w:rsid w:val="00804ECF"/>
    <w:rsid w:val="00805EB8"/>
    <w:rsid w:val="008062E5"/>
    <w:rsid w:val="00806731"/>
    <w:rsid w:val="00807575"/>
    <w:rsid w:val="00810709"/>
    <w:rsid w:val="00810B6F"/>
    <w:rsid w:val="00812CC2"/>
    <w:rsid w:val="00813256"/>
    <w:rsid w:val="008137AA"/>
    <w:rsid w:val="008142EE"/>
    <w:rsid w:val="00814D26"/>
    <w:rsid w:val="008152C6"/>
    <w:rsid w:val="00815AE1"/>
    <w:rsid w:val="00815E75"/>
    <w:rsid w:val="0081619B"/>
    <w:rsid w:val="00816212"/>
    <w:rsid w:val="0081631E"/>
    <w:rsid w:val="00816C0D"/>
    <w:rsid w:val="0081703E"/>
    <w:rsid w:val="008170B5"/>
    <w:rsid w:val="00817180"/>
    <w:rsid w:val="00817821"/>
    <w:rsid w:val="00817D98"/>
    <w:rsid w:val="00817E15"/>
    <w:rsid w:val="0082043B"/>
    <w:rsid w:val="00820DA2"/>
    <w:rsid w:val="00820E36"/>
    <w:rsid w:val="0082105A"/>
    <w:rsid w:val="008211FD"/>
    <w:rsid w:val="00821C73"/>
    <w:rsid w:val="00823012"/>
    <w:rsid w:val="008237C2"/>
    <w:rsid w:val="00823A2F"/>
    <w:rsid w:val="00823C24"/>
    <w:rsid w:val="00825FE3"/>
    <w:rsid w:val="00826563"/>
    <w:rsid w:val="0082669D"/>
    <w:rsid w:val="00826756"/>
    <w:rsid w:val="00827E17"/>
    <w:rsid w:val="008300D9"/>
    <w:rsid w:val="00830392"/>
    <w:rsid w:val="00830885"/>
    <w:rsid w:val="00831ADD"/>
    <w:rsid w:val="00831EE9"/>
    <w:rsid w:val="008320E4"/>
    <w:rsid w:val="00832EA6"/>
    <w:rsid w:val="00833AA6"/>
    <w:rsid w:val="00834BF9"/>
    <w:rsid w:val="008359BE"/>
    <w:rsid w:val="00835B29"/>
    <w:rsid w:val="00837836"/>
    <w:rsid w:val="008403DC"/>
    <w:rsid w:val="00840B0B"/>
    <w:rsid w:val="00841CA9"/>
    <w:rsid w:val="0084200E"/>
    <w:rsid w:val="00844D5E"/>
    <w:rsid w:val="00845571"/>
    <w:rsid w:val="00846018"/>
    <w:rsid w:val="0084605B"/>
    <w:rsid w:val="00847BA7"/>
    <w:rsid w:val="00851849"/>
    <w:rsid w:val="008519C6"/>
    <w:rsid w:val="00851ADB"/>
    <w:rsid w:val="00852A36"/>
    <w:rsid w:val="00852C83"/>
    <w:rsid w:val="008531C0"/>
    <w:rsid w:val="00853E75"/>
    <w:rsid w:val="00854760"/>
    <w:rsid w:val="00855816"/>
    <w:rsid w:val="0085583D"/>
    <w:rsid w:val="00855B3A"/>
    <w:rsid w:val="00855C65"/>
    <w:rsid w:val="00855DC7"/>
    <w:rsid w:val="00855EA5"/>
    <w:rsid w:val="0085604B"/>
    <w:rsid w:val="008566C7"/>
    <w:rsid w:val="00857132"/>
    <w:rsid w:val="0086084F"/>
    <w:rsid w:val="00860FD4"/>
    <w:rsid w:val="008613AF"/>
    <w:rsid w:val="0086224D"/>
    <w:rsid w:val="00862D9C"/>
    <w:rsid w:val="00863020"/>
    <w:rsid w:val="008631BC"/>
    <w:rsid w:val="008639A6"/>
    <w:rsid w:val="008639D6"/>
    <w:rsid w:val="00866686"/>
    <w:rsid w:val="00866D2B"/>
    <w:rsid w:val="00866FBA"/>
    <w:rsid w:val="0087149A"/>
    <w:rsid w:val="0087179E"/>
    <w:rsid w:val="00872D89"/>
    <w:rsid w:val="008730ED"/>
    <w:rsid w:val="0087384B"/>
    <w:rsid w:val="00873F40"/>
    <w:rsid w:val="008744EE"/>
    <w:rsid w:val="00874611"/>
    <w:rsid w:val="00875E69"/>
    <w:rsid w:val="008763AC"/>
    <w:rsid w:val="00876484"/>
    <w:rsid w:val="00876D39"/>
    <w:rsid w:val="00876E4F"/>
    <w:rsid w:val="00877BD0"/>
    <w:rsid w:val="00880B4F"/>
    <w:rsid w:val="00882143"/>
    <w:rsid w:val="0088260E"/>
    <w:rsid w:val="00882FA4"/>
    <w:rsid w:val="0088420A"/>
    <w:rsid w:val="008844A2"/>
    <w:rsid w:val="00884ED2"/>
    <w:rsid w:val="00886837"/>
    <w:rsid w:val="00886DC6"/>
    <w:rsid w:val="00886EFA"/>
    <w:rsid w:val="00886F84"/>
    <w:rsid w:val="00887025"/>
    <w:rsid w:val="008875FE"/>
    <w:rsid w:val="00887787"/>
    <w:rsid w:val="008902C4"/>
    <w:rsid w:val="0089040E"/>
    <w:rsid w:val="008907E1"/>
    <w:rsid w:val="00890D50"/>
    <w:rsid w:val="008934F8"/>
    <w:rsid w:val="00893837"/>
    <w:rsid w:val="0089513B"/>
    <w:rsid w:val="008A060E"/>
    <w:rsid w:val="008A0C3F"/>
    <w:rsid w:val="008A14F5"/>
    <w:rsid w:val="008A24A1"/>
    <w:rsid w:val="008A2DFE"/>
    <w:rsid w:val="008A38EA"/>
    <w:rsid w:val="008A44C1"/>
    <w:rsid w:val="008A5AF9"/>
    <w:rsid w:val="008A61CA"/>
    <w:rsid w:val="008A629A"/>
    <w:rsid w:val="008B0E67"/>
    <w:rsid w:val="008B1C5D"/>
    <w:rsid w:val="008B2C91"/>
    <w:rsid w:val="008B2CA8"/>
    <w:rsid w:val="008B38EB"/>
    <w:rsid w:val="008B421B"/>
    <w:rsid w:val="008B42DC"/>
    <w:rsid w:val="008B44AE"/>
    <w:rsid w:val="008B485F"/>
    <w:rsid w:val="008B4C4F"/>
    <w:rsid w:val="008B4CFE"/>
    <w:rsid w:val="008B5470"/>
    <w:rsid w:val="008B6470"/>
    <w:rsid w:val="008B7E63"/>
    <w:rsid w:val="008C0362"/>
    <w:rsid w:val="008C08B5"/>
    <w:rsid w:val="008C19AF"/>
    <w:rsid w:val="008C26AB"/>
    <w:rsid w:val="008C2FA9"/>
    <w:rsid w:val="008C2FD3"/>
    <w:rsid w:val="008C35B4"/>
    <w:rsid w:val="008C366A"/>
    <w:rsid w:val="008C3D79"/>
    <w:rsid w:val="008C43E4"/>
    <w:rsid w:val="008C4499"/>
    <w:rsid w:val="008C45AC"/>
    <w:rsid w:val="008C4A04"/>
    <w:rsid w:val="008C4ED9"/>
    <w:rsid w:val="008C5165"/>
    <w:rsid w:val="008C589A"/>
    <w:rsid w:val="008C67E9"/>
    <w:rsid w:val="008C7895"/>
    <w:rsid w:val="008C7BF9"/>
    <w:rsid w:val="008C7D2F"/>
    <w:rsid w:val="008D105A"/>
    <w:rsid w:val="008D134B"/>
    <w:rsid w:val="008D1434"/>
    <w:rsid w:val="008D19A0"/>
    <w:rsid w:val="008D1B49"/>
    <w:rsid w:val="008D2067"/>
    <w:rsid w:val="008D2BA8"/>
    <w:rsid w:val="008D2DDB"/>
    <w:rsid w:val="008D3572"/>
    <w:rsid w:val="008D428B"/>
    <w:rsid w:val="008D6F59"/>
    <w:rsid w:val="008D76DE"/>
    <w:rsid w:val="008E01A3"/>
    <w:rsid w:val="008E022F"/>
    <w:rsid w:val="008E0283"/>
    <w:rsid w:val="008E0925"/>
    <w:rsid w:val="008E094F"/>
    <w:rsid w:val="008E0BE8"/>
    <w:rsid w:val="008E1777"/>
    <w:rsid w:val="008E1ABD"/>
    <w:rsid w:val="008E1C39"/>
    <w:rsid w:val="008E214F"/>
    <w:rsid w:val="008E249E"/>
    <w:rsid w:val="008E254B"/>
    <w:rsid w:val="008E2907"/>
    <w:rsid w:val="008E2DF7"/>
    <w:rsid w:val="008E3410"/>
    <w:rsid w:val="008E48B5"/>
    <w:rsid w:val="008E5CC8"/>
    <w:rsid w:val="008E7F4D"/>
    <w:rsid w:val="008F0F84"/>
    <w:rsid w:val="008F1412"/>
    <w:rsid w:val="008F3DEE"/>
    <w:rsid w:val="008F44C0"/>
    <w:rsid w:val="008F4CF2"/>
    <w:rsid w:val="008F55FF"/>
    <w:rsid w:val="008F5E2E"/>
    <w:rsid w:val="008F5FBA"/>
    <w:rsid w:val="008F6098"/>
    <w:rsid w:val="008F6CB5"/>
    <w:rsid w:val="008F70C7"/>
    <w:rsid w:val="008F7143"/>
    <w:rsid w:val="008F750D"/>
    <w:rsid w:val="008F7D66"/>
    <w:rsid w:val="00902181"/>
    <w:rsid w:val="00903676"/>
    <w:rsid w:val="0090384A"/>
    <w:rsid w:val="0090392C"/>
    <w:rsid w:val="009043CF"/>
    <w:rsid w:val="00905BB4"/>
    <w:rsid w:val="00906388"/>
    <w:rsid w:val="00906618"/>
    <w:rsid w:val="00906DA5"/>
    <w:rsid w:val="00907350"/>
    <w:rsid w:val="009074DC"/>
    <w:rsid w:val="00912210"/>
    <w:rsid w:val="00912311"/>
    <w:rsid w:val="00912BE4"/>
    <w:rsid w:val="00912D3B"/>
    <w:rsid w:val="00913FAA"/>
    <w:rsid w:val="0091411B"/>
    <w:rsid w:val="009145C1"/>
    <w:rsid w:val="00914BF5"/>
    <w:rsid w:val="009159DF"/>
    <w:rsid w:val="0091664E"/>
    <w:rsid w:val="009176F7"/>
    <w:rsid w:val="00920597"/>
    <w:rsid w:val="00920A8B"/>
    <w:rsid w:val="00921C31"/>
    <w:rsid w:val="00921DEE"/>
    <w:rsid w:val="009238EA"/>
    <w:rsid w:val="0092472A"/>
    <w:rsid w:val="00924900"/>
    <w:rsid w:val="00924A70"/>
    <w:rsid w:val="00924C85"/>
    <w:rsid w:val="00925455"/>
    <w:rsid w:val="009255F2"/>
    <w:rsid w:val="00925ACD"/>
    <w:rsid w:val="009267D7"/>
    <w:rsid w:val="00926A14"/>
    <w:rsid w:val="00930197"/>
    <w:rsid w:val="009305F2"/>
    <w:rsid w:val="009310C6"/>
    <w:rsid w:val="0093208A"/>
    <w:rsid w:val="0093219B"/>
    <w:rsid w:val="00933593"/>
    <w:rsid w:val="009337D9"/>
    <w:rsid w:val="00933E2B"/>
    <w:rsid w:val="00933E78"/>
    <w:rsid w:val="00934D43"/>
    <w:rsid w:val="00934F75"/>
    <w:rsid w:val="00935F81"/>
    <w:rsid w:val="00936771"/>
    <w:rsid w:val="00936AFF"/>
    <w:rsid w:val="00936BBD"/>
    <w:rsid w:val="0093740E"/>
    <w:rsid w:val="00937521"/>
    <w:rsid w:val="0093781A"/>
    <w:rsid w:val="00937B9C"/>
    <w:rsid w:val="009401FD"/>
    <w:rsid w:val="009408E2"/>
    <w:rsid w:val="00941DBB"/>
    <w:rsid w:val="00942DE7"/>
    <w:rsid w:val="0094348F"/>
    <w:rsid w:val="009447BE"/>
    <w:rsid w:val="00944C20"/>
    <w:rsid w:val="009453EF"/>
    <w:rsid w:val="00946054"/>
    <w:rsid w:val="009465A0"/>
    <w:rsid w:val="009468B8"/>
    <w:rsid w:val="00946914"/>
    <w:rsid w:val="0094700C"/>
    <w:rsid w:val="00952145"/>
    <w:rsid w:val="00953804"/>
    <w:rsid w:val="00954167"/>
    <w:rsid w:val="00954675"/>
    <w:rsid w:val="009552B3"/>
    <w:rsid w:val="0095596E"/>
    <w:rsid w:val="00955B48"/>
    <w:rsid w:val="00955DE8"/>
    <w:rsid w:val="00956727"/>
    <w:rsid w:val="00956A26"/>
    <w:rsid w:val="00956A41"/>
    <w:rsid w:val="00957124"/>
    <w:rsid w:val="00957316"/>
    <w:rsid w:val="00957FE0"/>
    <w:rsid w:val="009600B8"/>
    <w:rsid w:val="00961F57"/>
    <w:rsid w:val="00961F6D"/>
    <w:rsid w:val="00962DFE"/>
    <w:rsid w:val="00963298"/>
    <w:rsid w:val="00964032"/>
    <w:rsid w:val="009646F7"/>
    <w:rsid w:val="009651EA"/>
    <w:rsid w:val="00965F79"/>
    <w:rsid w:val="00970094"/>
    <w:rsid w:val="009701A9"/>
    <w:rsid w:val="00971F10"/>
    <w:rsid w:val="00972BCA"/>
    <w:rsid w:val="00972C1A"/>
    <w:rsid w:val="00973BD9"/>
    <w:rsid w:val="00974694"/>
    <w:rsid w:val="0097571A"/>
    <w:rsid w:val="0097598E"/>
    <w:rsid w:val="00976514"/>
    <w:rsid w:val="009769E0"/>
    <w:rsid w:val="00977187"/>
    <w:rsid w:val="009775F3"/>
    <w:rsid w:val="00980A0F"/>
    <w:rsid w:val="009827E2"/>
    <w:rsid w:val="00982AA5"/>
    <w:rsid w:val="00984984"/>
    <w:rsid w:val="009856C0"/>
    <w:rsid w:val="00986B7C"/>
    <w:rsid w:val="009875D7"/>
    <w:rsid w:val="00990E55"/>
    <w:rsid w:val="0099143E"/>
    <w:rsid w:val="00994963"/>
    <w:rsid w:val="00994C46"/>
    <w:rsid w:val="00995B11"/>
    <w:rsid w:val="009977F0"/>
    <w:rsid w:val="009A1617"/>
    <w:rsid w:val="009A1BBA"/>
    <w:rsid w:val="009A1DD5"/>
    <w:rsid w:val="009A2422"/>
    <w:rsid w:val="009A27EA"/>
    <w:rsid w:val="009A33E8"/>
    <w:rsid w:val="009A370A"/>
    <w:rsid w:val="009A3DEE"/>
    <w:rsid w:val="009A4960"/>
    <w:rsid w:val="009A4D20"/>
    <w:rsid w:val="009A52A7"/>
    <w:rsid w:val="009A64B1"/>
    <w:rsid w:val="009A768D"/>
    <w:rsid w:val="009B0603"/>
    <w:rsid w:val="009B0E99"/>
    <w:rsid w:val="009B1611"/>
    <w:rsid w:val="009B2BEA"/>
    <w:rsid w:val="009B2C4B"/>
    <w:rsid w:val="009B3478"/>
    <w:rsid w:val="009B4137"/>
    <w:rsid w:val="009B4911"/>
    <w:rsid w:val="009B4D69"/>
    <w:rsid w:val="009B4E84"/>
    <w:rsid w:val="009B53B5"/>
    <w:rsid w:val="009B5F10"/>
    <w:rsid w:val="009B6307"/>
    <w:rsid w:val="009B7176"/>
    <w:rsid w:val="009C06C9"/>
    <w:rsid w:val="009C0712"/>
    <w:rsid w:val="009C0AAC"/>
    <w:rsid w:val="009C0B1D"/>
    <w:rsid w:val="009C0B54"/>
    <w:rsid w:val="009C0BA3"/>
    <w:rsid w:val="009C1083"/>
    <w:rsid w:val="009C10F6"/>
    <w:rsid w:val="009C1C47"/>
    <w:rsid w:val="009C2CD5"/>
    <w:rsid w:val="009C3B9B"/>
    <w:rsid w:val="009C407C"/>
    <w:rsid w:val="009C40B1"/>
    <w:rsid w:val="009C4AB8"/>
    <w:rsid w:val="009C50A8"/>
    <w:rsid w:val="009C7314"/>
    <w:rsid w:val="009C743C"/>
    <w:rsid w:val="009C74EB"/>
    <w:rsid w:val="009C786B"/>
    <w:rsid w:val="009D0395"/>
    <w:rsid w:val="009D0C1F"/>
    <w:rsid w:val="009D0E02"/>
    <w:rsid w:val="009D150F"/>
    <w:rsid w:val="009D15CF"/>
    <w:rsid w:val="009D1C23"/>
    <w:rsid w:val="009D1EEB"/>
    <w:rsid w:val="009D3190"/>
    <w:rsid w:val="009D4594"/>
    <w:rsid w:val="009D4999"/>
    <w:rsid w:val="009D50FB"/>
    <w:rsid w:val="009D51F4"/>
    <w:rsid w:val="009D592A"/>
    <w:rsid w:val="009D6D4C"/>
    <w:rsid w:val="009D7141"/>
    <w:rsid w:val="009D75F6"/>
    <w:rsid w:val="009D7847"/>
    <w:rsid w:val="009D78F9"/>
    <w:rsid w:val="009D7D2F"/>
    <w:rsid w:val="009E1077"/>
    <w:rsid w:val="009E2EE1"/>
    <w:rsid w:val="009E4DDB"/>
    <w:rsid w:val="009E6476"/>
    <w:rsid w:val="009E64DA"/>
    <w:rsid w:val="009E71E8"/>
    <w:rsid w:val="009E76B7"/>
    <w:rsid w:val="009F00DA"/>
    <w:rsid w:val="009F1347"/>
    <w:rsid w:val="009F1A82"/>
    <w:rsid w:val="009F1E6D"/>
    <w:rsid w:val="009F1FCE"/>
    <w:rsid w:val="009F2F55"/>
    <w:rsid w:val="009F30B8"/>
    <w:rsid w:val="009F30E2"/>
    <w:rsid w:val="009F4D0F"/>
    <w:rsid w:val="009F5399"/>
    <w:rsid w:val="009F5D5E"/>
    <w:rsid w:val="009F5FA1"/>
    <w:rsid w:val="009F6C71"/>
    <w:rsid w:val="009F7492"/>
    <w:rsid w:val="009F7578"/>
    <w:rsid w:val="009F7814"/>
    <w:rsid w:val="00A00508"/>
    <w:rsid w:val="00A00D49"/>
    <w:rsid w:val="00A0183F"/>
    <w:rsid w:val="00A03185"/>
    <w:rsid w:val="00A03431"/>
    <w:rsid w:val="00A03A64"/>
    <w:rsid w:val="00A04A90"/>
    <w:rsid w:val="00A04F89"/>
    <w:rsid w:val="00A050FB"/>
    <w:rsid w:val="00A1017F"/>
    <w:rsid w:val="00A10DB1"/>
    <w:rsid w:val="00A110E1"/>
    <w:rsid w:val="00A1151D"/>
    <w:rsid w:val="00A121EF"/>
    <w:rsid w:val="00A13E54"/>
    <w:rsid w:val="00A15007"/>
    <w:rsid w:val="00A15C31"/>
    <w:rsid w:val="00A17B61"/>
    <w:rsid w:val="00A17F79"/>
    <w:rsid w:val="00A21157"/>
    <w:rsid w:val="00A217A9"/>
    <w:rsid w:val="00A218A7"/>
    <w:rsid w:val="00A219CD"/>
    <w:rsid w:val="00A21F09"/>
    <w:rsid w:val="00A226FC"/>
    <w:rsid w:val="00A22DE0"/>
    <w:rsid w:val="00A23713"/>
    <w:rsid w:val="00A25FA3"/>
    <w:rsid w:val="00A265BD"/>
    <w:rsid w:val="00A268A2"/>
    <w:rsid w:val="00A269BA"/>
    <w:rsid w:val="00A26DFB"/>
    <w:rsid w:val="00A275A4"/>
    <w:rsid w:val="00A27683"/>
    <w:rsid w:val="00A31426"/>
    <w:rsid w:val="00A31F26"/>
    <w:rsid w:val="00A32736"/>
    <w:rsid w:val="00A328ED"/>
    <w:rsid w:val="00A32A17"/>
    <w:rsid w:val="00A3319A"/>
    <w:rsid w:val="00A3435E"/>
    <w:rsid w:val="00A34FF8"/>
    <w:rsid w:val="00A368B1"/>
    <w:rsid w:val="00A37F32"/>
    <w:rsid w:val="00A40468"/>
    <w:rsid w:val="00A413F6"/>
    <w:rsid w:val="00A418AC"/>
    <w:rsid w:val="00A42111"/>
    <w:rsid w:val="00A42174"/>
    <w:rsid w:val="00A4238D"/>
    <w:rsid w:val="00A4267F"/>
    <w:rsid w:val="00A42A82"/>
    <w:rsid w:val="00A43C15"/>
    <w:rsid w:val="00A446EF"/>
    <w:rsid w:val="00A447DC"/>
    <w:rsid w:val="00A46000"/>
    <w:rsid w:val="00A4689B"/>
    <w:rsid w:val="00A47446"/>
    <w:rsid w:val="00A474CE"/>
    <w:rsid w:val="00A475F8"/>
    <w:rsid w:val="00A47A41"/>
    <w:rsid w:val="00A50909"/>
    <w:rsid w:val="00A51665"/>
    <w:rsid w:val="00A519A7"/>
    <w:rsid w:val="00A51E1F"/>
    <w:rsid w:val="00A52543"/>
    <w:rsid w:val="00A53B08"/>
    <w:rsid w:val="00A5521F"/>
    <w:rsid w:val="00A5553F"/>
    <w:rsid w:val="00A567DE"/>
    <w:rsid w:val="00A569DB"/>
    <w:rsid w:val="00A56AF1"/>
    <w:rsid w:val="00A57760"/>
    <w:rsid w:val="00A57A96"/>
    <w:rsid w:val="00A60581"/>
    <w:rsid w:val="00A6311E"/>
    <w:rsid w:val="00A63D05"/>
    <w:rsid w:val="00A63EDC"/>
    <w:rsid w:val="00A641DA"/>
    <w:rsid w:val="00A649E9"/>
    <w:rsid w:val="00A64F49"/>
    <w:rsid w:val="00A66295"/>
    <w:rsid w:val="00A66DB9"/>
    <w:rsid w:val="00A671C2"/>
    <w:rsid w:val="00A67344"/>
    <w:rsid w:val="00A67FCB"/>
    <w:rsid w:val="00A705ED"/>
    <w:rsid w:val="00A70923"/>
    <w:rsid w:val="00A71112"/>
    <w:rsid w:val="00A717B8"/>
    <w:rsid w:val="00A71D76"/>
    <w:rsid w:val="00A72F4B"/>
    <w:rsid w:val="00A74ACD"/>
    <w:rsid w:val="00A74C88"/>
    <w:rsid w:val="00A75CB6"/>
    <w:rsid w:val="00A762C7"/>
    <w:rsid w:val="00A768EC"/>
    <w:rsid w:val="00A76BD4"/>
    <w:rsid w:val="00A81657"/>
    <w:rsid w:val="00A81A2F"/>
    <w:rsid w:val="00A81F69"/>
    <w:rsid w:val="00A83887"/>
    <w:rsid w:val="00A84A97"/>
    <w:rsid w:val="00A8506F"/>
    <w:rsid w:val="00A8589E"/>
    <w:rsid w:val="00A858C0"/>
    <w:rsid w:val="00A86EBF"/>
    <w:rsid w:val="00A870EE"/>
    <w:rsid w:val="00A877C6"/>
    <w:rsid w:val="00A90965"/>
    <w:rsid w:val="00A911A0"/>
    <w:rsid w:val="00A91C6B"/>
    <w:rsid w:val="00A92AA6"/>
    <w:rsid w:val="00A92DEB"/>
    <w:rsid w:val="00A9411F"/>
    <w:rsid w:val="00A95578"/>
    <w:rsid w:val="00A95592"/>
    <w:rsid w:val="00A95A9F"/>
    <w:rsid w:val="00A96A06"/>
    <w:rsid w:val="00A96A60"/>
    <w:rsid w:val="00A97046"/>
    <w:rsid w:val="00A9751E"/>
    <w:rsid w:val="00AA01DC"/>
    <w:rsid w:val="00AA027E"/>
    <w:rsid w:val="00AA057B"/>
    <w:rsid w:val="00AA17F2"/>
    <w:rsid w:val="00AA1809"/>
    <w:rsid w:val="00AA245B"/>
    <w:rsid w:val="00AA250B"/>
    <w:rsid w:val="00AA2774"/>
    <w:rsid w:val="00AA4D48"/>
    <w:rsid w:val="00AA4D4B"/>
    <w:rsid w:val="00AA5997"/>
    <w:rsid w:val="00AA59EF"/>
    <w:rsid w:val="00AA634A"/>
    <w:rsid w:val="00AA6783"/>
    <w:rsid w:val="00AA744F"/>
    <w:rsid w:val="00AA7D90"/>
    <w:rsid w:val="00AB04D1"/>
    <w:rsid w:val="00AB07F3"/>
    <w:rsid w:val="00AB095C"/>
    <w:rsid w:val="00AB1729"/>
    <w:rsid w:val="00AB26E7"/>
    <w:rsid w:val="00AB2AAB"/>
    <w:rsid w:val="00AB2E51"/>
    <w:rsid w:val="00AB3AB5"/>
    <w:rsid w:val="00AB40F9"/>
    <w:rsid w:val="00AB577D"/>
    <w:rsid w:val="00AB5956"/>
    <w:rsid w:val="00AB5B55"/>
    <w:rsid w:val="00AB7293"/>
    <w:rsid w:val="00AB7E18"/>
    <w:rsid w:val="00AB7F99"/>
    <w:rsid w:val="00AC0A8F"/>
    <w:rsid w:val="00AC13B4"/>
    <w:rsid w:val="00AC2E08"/>
    <w:rsid w:val="00AC3604"/>
    <w:rsid w:val="00AC4EA0"/>
    <w:rsid w:val="00AC546B"/>
    <w:rsid w:val="00AC5942"/>
    <w:rsid w:val="00AC61FB"/>
    <w:rsid w:val="00AC655E"/>
    <w:rsid w:val="00AC6C0B"/>
    <w:rsid w:val="00AC7799"/>
    <w:rsid w:val="00AD0E0A"/>
    <w:rsid w:val="00AD12D7"/>
    <w:rsid w:val="00AD2973"/>
    <w:rsid w:val="00AD3C07"/>
    <w:rsid w:val="00AD3F3B"/>
    <w:rsid w:val="00AD417E"/>
    <w:rsid w:val="00AD6911"/>
    <w:rsid w:val="00AD73E1"/>
    <w:rsid w:val="00AD78CD"/>
    <w:rsid w:val="00AD78E2"/>
    <w:rsid w:val="00AE056F"/>
    <w:rsid w:val="00AE0AA9"/>
    <w:rsid w:val="00AE1B08"/>
    <w:rsid w:val="00AE1F1C"/>
    <w:rsid w:val="00AE2471"/>
    <w:rsid w:val="00AE2DF4"/>
    <w:rsid w:val="00AE2FE6"/>
    <w:rsid w:val="00AE3CD1"/>
    <w:rsid w:val="00AE4549"/>
    <w:rsid w:val="00AE5C34"/>
    <w:rsid w:val="00AE6672"/>
    <w:rsid w:val="00AE7CD0"/>
    <w:rsid w:val="00AF0982"/>
    <w:rsid w:val="00AF107E"/>
    <w:rsid w:val="00AF10B4"/>
    <w:rsid w:val="00AF1560"/>
    <w:rsid w:val="00AF1AFF"/>
    <w:rsid w:val="00AF1E9E"/>
    <w:rsid w:val="00AF2EFF"/>
    <w:rsid w:val="00AF35B3"/>
    <w:rsid w:val="00AF35CF"/>
    <w:rsid w:val="00AF44B9"/>
    <w:rsid w:val="00AF4DAE"/>
    <w:rsid w:val="00AF535F"/>
    <w:rsid w:val="00AF5980"/>
    <w:rsid w:val="00AF5F47"/>
    <w:rsid w:val="00AF6814"/>
    <w:rsid w:val="00AF6DF4"/>
    <w:rsid w:val="00B009EE"/>
    <w:rsid w:val="00B02BCE"/>
    <w:rsid w:val="00B04714"/>
    <w:rsid w:val="00B04723"/>
    <w:rsid w:val="00B04788"/>
    <w:rsid w:val="00B04B02"/>
    <w:rsid w:val="00B0568A"/>
    <w:rsid w:val="00B05728"/>
    <w:rsid w:val="00B05CA4"/>
    <w:rsid w:val="00B05EF7"/>
    <w:rsid w:val="00B06818"/>
    <w:rsid w:val="00B07013"/>
    <w:rsid w:val="00B0723E"/>
    <w:rsid w:val="00B07770"/>
    <w:rsid w:val="00B10288"/>
    <w:rsid w:val="00B10CE1"/>
    <w:rsid w:val="00B12203"/>
    <w:rsid w:val="00B12A0C"/>
    <w:rsid w:val="00B131BD"/>
    <w:rsid w:val="00B1328C"/>
    <w:rsid w:val="00B13810"/>
    <w:rsid w:val="00B153A1"/>
    <w:rsid w:val="00B15D80"/>
    <w:rsid w:val="00B16ABC"/>
    <w:rsid w:val="00B16EAE"/>
    <w:rsid w:val="00B201AF"/>
    <w:rsid w:val="00B2053E"/>
    <w:rsid w:val="00B215B9"/>
    <w:rsid w:val="00B21A16"/>
    <w:rsid w:val="00B21CD8"/>
    <w:rsid w:val="00B223FD"/>
    <w:rsid w:val="00B228FA"/>
    <w:rsid w:val="00B22B09"/>
    <w:rsid w:val="00B23E9B"/>
    <w:rsid w:val="00B247EA"/>
    <w:rsid w:val="00B25012"/>
    <w:rsid w:val="00B25FDC"/>
    <w:rsid w:val="00B262C1"/>
    <w:rsid w:val="00B26981"/>
    <w:rsid w:val="00B26C1C"/>
    <w:rsid w:val="00B26EFB"/>
    <w:rsid w:val="00B27A70"/>
    <w:rsid w:val="00B31E1B"/>
    <w:rsid w:val="00B32D33"/>
    <w:rsid w:val="00B3382E"/>
    <w:rsid w:val="00B347B3"/>
    <w:rsid w:val="00B351DB"/>
    <w:rsid w:val="00B35B6E"/>
    <w:rsid w:val="00B36659"/>
    <w:rsid w:val="00B3718F"/>
    <w:rsid w:val="00B40140"/>
    <w:rsid w:val="00B419CC"/>
    <w:rsid w:val="00B41B3E"/>
    <w:rsid w:val="00B42DD0"/>
    <w:rsid w:val="00B43309"/>
    <w:rsid w:val="00B433E0"/>
    <w:rsid w:val="00B4372A"/>
    <w:rsid w:val="00B4380D"/>
    <w:rsid w:val="00B43DEB"/>
    <w:rsid w:val="00B44011"/>
    <w:rsid w:val="00B44862"/>
    <w:rsid w:val="00B44F23"/>
    <w:rsid w:val="00B45411"/>
    <w:rsid w:val="00B45467"/>
    <w:rsid w:val="00B45B52"/>
    <w:rsid w:val="00B461D0"/>
    <w:rsid w:val="00B46A88"/>
    <w:rsid w:val="00B473AC"/>
    <w:rsid w:val="00B4745C"/>
    <w:rsid w:val="00B4755D"/>
    <w:rsid w:val="00B51601"/>
    <w:rsid w:val="00B5210C"/>
    <w:rsid w:val="00B52915"/>
    <w:rsid w:val="00B534D2"/>
    <w:rsid w:val="00B54861"/>
    <w:rsid w:val="00B55113"/>
    <w:rsid w:val="00B55A83"/>
    <w:rsid w:val="00B55B9D"/>
    <w:rsid w:val="00B575F9"/>
    <w:rsid w:val="00B5780B"/>
    <w:rsid w:val="00B57C04"/>
    <w:rsid w:val="00B57D3C"/>
    <w:rsid w:val="00B57DD7"/>
    <w:rsid w:val="00B57F88"/>
    <w:rsid w:val="00B614B8"/>
    <w:rsid w:val="00B62C5F"/>
    <w:rsid w:val="00B643F4"/>
    <w:rsid w:val="00B667C5"/>
    <w:rsid w:val="00B67C8E"/>
    <w:rsid w:val="00B70100"/>
    <w:rsid w:val="00B70DB6"/>
    <w:rsid w:val="00B71191"/>
    <w:rsid w:val="00B716ED"/>
    <w:rsid w:val="00B7182C"/>
    <w:rsid w:val="00B71916"/>
    <w:rsid w:val="00B71A30"/>
    <w:rsid w:val="00B724B5"/>
    <w:rsid w:val="00B727DC"/>
    <w:rsid w:val="00B73919"/>
    <w:rsid w:val="00B7476C"/>
    <w:rsid w:val="00B74841"/>
    <w:rsid w:val="00B748B8"/>
    <w:rsid w:val="00B755C9"/>
    <w:rsid w:val="00B804B5"/>
    <w:rsid w:val="00B80873"/>
    <w:rsid w:val="00B81542"/>
    <w:rsid w:val="00B81BB5"/>
    <w:rsid w:val="00B820B8"/>
    <w:rsid w:val="00B821C4"/>
    <w:rsid w:val="00B83583"/>
    <w:rsid w:val="00B83F2B"/>
    <w:rsid w:val="00B84AA7"/>
    <w:rsid w:val="00B85D03"/>
    <w:rsid w:val="00B8729D"/>
    <w:rsid w:val="00B900AD"/>
    <w:rsid w:val="00B902D9"/>
    <w:rsid w:val="00B9104F"/>
    <w:rsid w:val="00B910A2"/>
    <w:rsid w:val="00B91272"/>
    <w:rsid w:val="00B91B2A"/>
    <w:rsid w:val="00B94A39"/>
    <w:rsid w:val="00B94BDC"/>
    <w:rsid w:val="00B956D3"/>
    <w:rsid w:val="00B9587C"/>
    <w:rsid w:val="00B95A2C"/>
    <w:rsid w:val="00B95BE6"/>
    <w:rsid w:val="00B95EE6"/>
    <w:rsid w:val="00B963C3"/>
    <w:rsid w:val="00B96694"/>
    <w:rsid w:val="00B96F2A"/>
    <w:rsid w:val="00B9760F"/>
    <w:rsid w:val="00B97E50"/>
    <w:rsid w:val="00BA0A1C"/>
    <w:rsid w:val="00BA0CA4"/>
    <w:rsid w:val="00BA147C"/>
    <w:rsid w:val="00BA1D49"/>
    <w:rsid w:val="00BA41E9"/>
    <w:rsid w:val="00BA4383"/>
    <w:rsid w:val="00BA4E01"/>
    <w:rsid w:val="00BA570B"/>
    <w:rsid w:val="00BA5842"/>
    <w:rsid w:val="00BA5A10"/>
    <w:rsid w:val="00BA5CF1"/>
    <w:rsid w:val="00BA6531"/>
    <w:rsid w:val="00BA700A"/>
    <w:rsid w:val="00BA75C5"/>
    <w:rsid w:val="00BA7BBA"/>
    <w:rsid w:val="00BB08E0"/>
    <w:rsid w:val="00BB1A40"/>
    <w:rsid w:val="00BB28E2"/>
    <w:rsid w:val="00BB37B4"/>
    <w:rsid w:val="00BB3B4C"/>
    <w:rsid w:val="00BB5048"/>
    <w:rsid w:val="00BB5CE8"/>
    <w:rsid w:val="00BB6D3A"/>
    <w:rsid w:val="00BB743E"/>
    <w:rsid w:val="00BC0E3C"/>
    <w:rsid w:val="00BC147D"/>
    <w:rsid w:val="00BC15E5"/>
    <w:rsid w:val="00BC1B8D"/>
    <w:rsid w:val="00BC20A8"/>
    <w:rsid w:val="00BC2430"/>
    <w:rsid w:val="00BC2738"/>
    <w:rsid w:val="00BC27D0"/>
    <w:rsid w:val="00BC47A4"/>
    <w:rsid w:val="00BC5090"/>
    <w:rsid w:val="00BC5FED"/>
    <w:rsid w:val="00BC64B2"/>
    <w:rsid w:val="00BC65B1"/>
    <w:rsid w:val="00BC75DD"/>
    <w:rsid w:val="00BC76CD"/>
    <w:rsid w:val="00BC7F32"/>
    <w:rsid w:val="00BD01ED"/>
    <w:rsid w:val="00BD0ED8"/>
    <w:rsid w:val="00BD1D74"/>
    <w:rsid w:val="00BD22BF"/>
    <w:rsid w:val="00BD2FE8"/>
    <w:rsid w:val="00BD30DE"/>
    <w:rsid w:val="00BD3290"/>
    <w:rsid w:val="00BD3DE0"/>
    <w:rsid w:val="00BD4095"/>
    <w:rsid w:val="00BD4525"/>
    <w:rsid w:val="00BD4652"/>
    <w:rsid w:val="00BD4B5B"/>
    <w:rsid w:val="00BD4E9B"/>
    <w:rsid w:val="00BD5B62"/>
    <w:rsid w:val="00BE078F"/>
    <w:rsid w:val="00BE07B0"/>
    <w:rsid w:val="00BE0929"/>
    <w:rsid w:val="00BE0B02"/>
    <w:rsid w:val="00BE117D"/>
    <w:rsid w:val="00BE181F"/>
    <w:rsid w:val="00BE1D98"/>
    <w:rsid w:val="00BE2526"/>
    <w:rsid w:val="00BE25D4"/>
    <w:rsid w:val="00BE4AB0"/>
    <w:rsid w:val="00BE4CE7"/>
    <w:rsid w:val="00BE52A0"/>
    <w:rsid w:val="00BE60A2"/>
    <w:rsid w:val="00BE6738"/>
    <w:rsid w:val="00BE689A"/>
    <w:rsid w:val="00BE6B62"/>
    <w:rsid w:val="00BE739D"/>
    <w:rsid w:val="00BE7646"/>
    <w:rsid w:val="00BE76F9"/>
    <w:rsid w:val="00BE7BE6"/>
    <w:rsid w:val="00BF2C5B"/>
    <w:rsid w:val="00BF2CF4"/>
    <w:rsid w:val="00BF3F6F"/>
    <w:rsid w:val="00BF416D"/>
    <w:rsid w:val="00BF4FDC"/>
    <w:rsid w:val="00BF53F5"/>
    <w:rsid w:val="00BF56C0"/>
    <w:rsid w:val="00BF63CE"/>
    <w:rsid w:val="00BF6AB6"/>
    <w:rsid w:val="00BF6B09"/>
    <w:rsid w:val="00BF777F"/>
    <w:rsid w:val="00BF7851"/>
    <w:rsid w:val="00C00D60"/>
    <w:rsid w:val="00C00D73"/>
    <w:rsid w:val="00C011E3"/>
    <w:rsid w:val="00C02EE8"/>
    <w:rsid w:val="00C034DE"/>
    <w:rsid w:val="00C051EF"/>
    <w:rsid w:val="00C05802"/>
    <w:rsid w:val="00C0620C"/>
    <w:rsid w:val="00C06BCD"/>
    <w:rsid w:val="00C06DD4"/>
    <w:rsid w:val="00C10C09"/>
    <w:rsid w:val="00C119C1"/>
    <w:rsid w:val="00C12FAF"/>
    <w:rsid w:val="00C139DD"/>
    <w:rsid w:val="00C13CB6"/>
    <w:rsid w:val="00C1476B"/>
    <w:rsid w:val="00C14DAC"/>
    <w:rsid w:val="00C15630"/>
    <w:rsid w:val="00C16330"/>
    <w:rsid w:val="00C16891"/>
    <w:rsid w:val="00C17E17"/>
    <w:rsid w:val="00C205A5"/>
    <w:rsid w:val="00C2185A"/>
    <w:rsid w:val="00C21E3F"/>
    <w:rsid w:val="00C220A3"/>
    <w:rsid w:val="00C220A4"/>
    <w:rsid w:val="00C2233D"/>
    <w:rsid w:val="00C22C5C"/>
    <w:rsid w:val="00C2316E"/>
    <w:rsid w:val="00C24287"/>
    <w:rsid w:val="00C24A4F"/>
    <w:rsid w:val="00C24B68"/>
    <w:rsid w:val="00C2592F"/>
    <w:rsid w:val="00C25B0E"/>
    <w:rsid w:val="00C25B54"/>
    <w:rsid w:val="00C265A2"/>
    <w:rsid w:val="00C26B77"/>
    <w:rsid w:val="00C26DAD"/>
    <w:rsid w:val="00C27322"/>
    <w:rsid w:val="00C274F5"/>
    <w:rsid w:val="00C27653"/>
    <w:rsid w:val="00C303BD"/>
    <w:rsid w:val="00C30854"/>
    <w:rsid w:val="00C32186"/>
    <w:rsid w:val="00C32B39"/>
    <w:rsid w:val="00C3389D"/>
    <w:rsid w:val="00C339A7"/>
    <w:rsid w:val="00C34759"/>
    <w:rsid w:val="00C35343"/>
    <w:rsid w:val="00C354BA"/>
    <w:rsid w:val="00C355E5"/>
    <w:rsid w:val="00C358D5"/>
    <w:rsid w:val="00C36256"/>
    <w:rsid w:val="00C3685E"/>
    <w:rsid w:val="00C371B3"/>
    <w:rsid w:val="00C37C93"/>
    <w:rsid w:val="00C40780"/>
    <w:rsid w:val="00C40890"/>
    <w:rsid w:val="00C40EBA"/>
    <w:rsid w:val="00C41E0B"/>
    <w:rsid w:val="00C420F6"/>
    <w:rsid w:val="00C429E0"/>
    <w:rsid w:val="00C4420C"/>
    <w:rsid w:val="00C44C96"/>
    <w:rsid w:val="00C451FB"/>
    <w:rsid w:val="00C45609"/>
    <w:rsid w:val="00C45CFB"/>
    <w:rsid w:val="00C46144"/>
    <w:rsid w:val="00C464FC"/>
    <w:rsid w:val="00C47B27"/>
    <w:rsid w:val="00C501F5"/>
    <w:rsid w:val="00C50D2D"/>
    <w:rsid w:val="00C50ED5"/>
    <w:rsid w:val="00C510FC"/>
    <w:rsid w:val="00C51267"/>
    <w:rsid w:val="00C518FA"/>
    <w:rsid w:val="00C51D5C"/>
    <w:rsid w:val="00C521F0"/>
    <w:rsid w:val="00C5264F"/>
    <w:rsid w:val="00C53057"/>
    <w:rsid w:val="00C53F71"/>
    <w:rsid w:val="00C541A5"/>
    <w:rsid w:val="00C54DE2"/>
    <w:rsid w:val="00C54F8C"/>
    <w:rsid w:val="00C55070"/>
    <w:rsid w:val="00C5514C"/>
    <w:rsid w:val="00C55A37"/>
    <w:rsid w:val="00C55B75"/>
    <w:rsid w:val="00C5666A"/>
    <w:rsid w:val="00C568DE"/>
    <w:rsid w:val="00C576BE"/>
    <w:rsid w:val="00C577DD"/>
    <w:rsid w:val="00C60A2C"/>
    <w:rsid w:val="00C6102F"/>
    <w:rsid w:val="00C62470"/>
    <w:rsid w:val="00C62EA1"/>
    <w:rsid w:val="00C63241"/>
    <w:rsid w:val="00C63BD1"/>
    <w:rsid w:val="00C640D3"/>
    <w:rsid w:val="00C643BE"/>
    <w:rsid w:val="00C643E4"/>
    <w:rsid w:val="00C64FC6"/>
    <w:rsid w:val="00C65D56"/>
    <w:rsid w:val="00C66D28"/>
    <w:rsid w:val="00C679CE"/>
    <w:rsid w:val="00C70593"/>
    <w:rsid w:val="00C70968"/>
    <w:rsid w:val="00C70E75"/>
    <w:rsid w:val="00C71610"/>
    <w:rsid w:val="00C71B4A"/>
    <w:rsid w:val="00C71E94"/>
    <w:rsid w:val="00C726D3"/>
    <w:rsid w:val="00C72B4D"/>
    <w:rsid w:val="00C7403E"/>
    <w:rsid w:val="00C74F69"/>
    <w:rsid w:val="00C76EAB"/>
    <w:rsid w:val="00C76F6E"/>
    <w:rsid w:val="00C80418"/>
    <w:rsid w:val="00C80722"/>
    <w:rsid w:val="00C8279C"/>
    <w:rsid w:val="00C838A3"/>
    <w:rsid w:val="00C84776"/>
    <w:rsid w:val="00C84DD9"/>
    <w:rsid w:val="00C84EC7"/>
    <w:rsid w:val="00C854FF"/>
    <w:rsid w:val="00C85AB2"/>
    <w:rsid w:val="00C86BA1"/>
    <w:rsid w:val="00C91BC5"/>
    <w:rsid w:val="00C91CBC"/>
    <w:rsid w:val="00C92DF3"/>
    <w:rsid w:val="00C934BE"/>
    <w:rsid w:val="00C96865"/>
    <w:rsid w:val="00C9692C"/>
    <w:rsid w:val="00CA07E7"/>
    <w:rsid w:val="00CA0A96"/>
    <w:rsid w:val="00CA1245"/>
    <w:rsid w:val="00CA16BE"/>
    <w:rsid w:val="00CA1BC1"/>
    <w:rsid w:val="00CA2718"/>
    <w:rsid w:val="00CA2DA4"/>
    <w:rsid w:val="00CA34B7"/>
    <w:rsid w:val="00CA3632"/>
    <w:rsid w:val="00CA3CF9"/>
    <w:rsid w:val="00CA3E2E"/>
    <w:rsid w:val="00CA4932"/>
    <w:rsid w:val="00CA5136"/>
    <w:rsid w:val="00CA590D"/>
    <w:rsid w:val="00CA6C87"/>
    <w:rsid w:val="00CA7747"/>
    <w:rsid w:val="00CB16AB"/>
    <w:rsid w:val="00CB21E2"/>
    <w:rsid w:val="00CB3A7C"/>
    <w:rsid w:val="00CB5067"/>
    <w:rsid w:val="00CB54D6"/>
    <w:rsid w:val="00CB6B47"/>
    <w:rsid w:val="00CB6B71"/>
    <w:rsid w:val="00CC02A2"/>
    <w:rsid w:val="00CC06D9"/>
    <w:rsid w:val="00CC0CE1"/>
    <w:rsid w:val="00CC175F"/>
    <w:rsid w:val="00CC17D4"/>
    <w:rsid w:val="00CC1968"/>
    <w:rsid w:val="00CC2173"/>
    <w:rsid w:val="00CC2B8A"/>
    <w:rsid w:val="00CC2E6D"/>
    <w:rsid w:val="00CC3930"/>
    <w:rsid w:val="00CC3EF5"/>
    <w:rsid w:val="00CC4178"/>
    <w:rsid w:val="00CC419D"/>
    <w:rsid w:val="00CC423C"/>
    <w:rsid w:val="00CC48FA"/>
    <w:rsid w:val="00CC4CAE"/>
    <w:rsid w:val="00CC5563"/>
    <w:rsid w:val="00CC6977"/>
    <w:rsid w:val="00CD0F3F"/>
    <w:rsid w:val="00CD15AD"/>
    <w:rsid w:val="00CD1FA1"/>
    <w:rsid w:val="00CD26CA"/>
    <w:rsid w:val="00CD31A3"/>
    <w:rsid w:val="00CD3697"/>
    <w:rsid w:val="00CD3BE3"/>
    <w:rsid w:val="00CD6D34"/>
    <w:rsid w:val="00CD745B"/>
    <w:rsid w:val="00CD7A92"/>
    <w:rsid w:val="00CE0127"/>
    <w:rsid w:val="00CE0363"/>
    <w:rsid w:val="00CE082F"/>
    <w:rsid w:val="00CE135B"/>
    <w:rsid w:val="00CE321F"/>
    <w:rsid w:val="00CE3817"/>
    <w:rsid w:val="00CE4137"/>
    <w:rsid w:val="00CE47AA"/>
    <w:rsid w:val="00CE5EE1"/>
    <w:rsid w:val="00CE6B96"/>
    <w:rsid w:val="00CE795B"/>
    <w:rsid w:val="00CF0891"/>
    <w:rsid w:val="00CF13A1"/>
    <w:rsid w:val="00CF191D"/>
    <w:rsid w:val="00CF1D99"/>
    <w:rsid w:val="00CF2843"/>
    <w:rsid w:val="00CF2DDA"/>
    <w:rsid w:val="00CF3043"/>
    <w:rsid w:val="00CF63DE"/>
    <w:rsid w:val="00CF684E"/>
    <w:rsid w:val="00CF7CE1"/>
    <w:rsid w:val="00D011CE"/>
    <w:rsid w:val="00D01545"/>
    <w:rsid w:val="00D01F25"/>
    <w:rsid w:val="00D02C78"/>
    <w:rsid w:val="00D04880"/>
    <w:rsid w:val="00D04899"/>
    <w:rsid w:val="00D0515F"/>
    <w:rsid w:val="00D05CD7"/>
    <w:rsid w:val="00D0612B"/>
    <w:rsid w:val="00D0668C"/>
    <w:rsid w:val="00D07115"/>
    <w:rsid w:val="00D07211"/>
    <w:rsid w:val="00D0787A"/>
    <w:rsid w:val="00D07A2E"/>
    <w:rsid w:val="00D07A58"/>
    <w:rsid w:val="00D07D44"/>
    <w:rsid w:val="00D10071"/>
    <w:rsid w:val="00D10BA3"/>
    <w:rsid w:val="00D11DCC"/>
    <w:rsid w:val="00D127D7"/>
    <w:rsid w:val="00D130B1"/>
    <w:rsid w:val="00D13469"/>
    <w:rsid w:val="00D13C36"/>
    <w:rsid w:val="00D13D68"/>
    <w:rsid w:val="00D14222"/>
    <w:rsid w:val="00D14431"/>
    <w:rsid w:val="00D1457B"/>
    <w:rsid w:val="00D14D2F"/>
    <w:rsid w:val="00D14D60"/>
    <w:rsid w:val="00D14F7B"/>
    <w:rsid w:val="00D1595D"/>
    <w:rsid w:val="00D15F96"/>
    <w:rsid w:val="00D163CA"/>
    <w:rsid w:val="00D165E0"/>
    <w:rsid w:val="00D1736F"/>
    <w:rsid w:val="00D20A09"/>
    <w:rsid w:val="00D21CB5"/>
    <w:rsid w:val="00D22B69"/>
    <w:rsid w:val="00D23702"/>
    <w:rsid w:val="00D23B45"/>
    <w:rsid w:val="00D23D36"/>
    <w:rsid w:val="00D24068"/>
    <w:rsid w:val="00D257A3"/>
    <w:rsid w:val="00D266B9"/>
    <w:rsid w:val="00D26850"/>
    <w:rsid w:val="00D26D0D"/>
    <w:rsid w:val="00D26F69"/>
    <w:rsid w:val="00D2724C"/>
    <w:rsid w:val="00D2746B"/>
    <w:rsid w:val="00D2759D"/>
    <w:rsid w:val="00D27912"/>
    <w:rsid w:val="00D27E57"/>
    <w:rsid w:val="00D30663"/>
    <w:rsid w:val="00D30ED0"/>
    <w:rsid w:val="00D321A9"/>
    <w:rsid w:val="00D336FA"/>
    <w:rsid w:val="00D34B1D"/>
    <w:rsid w:val="00D356B4"/>
    <w:rsid w:val="00D377A2"/>
    <w:rsid w:val="00D410B7"/>
    <w:rsid w:val="00D41812"/>
    <w:rsid w:val="00D42EEF"/>
    <w:rsid w:val="00D43184"/>
    <w:rsid w:val="00D4414B"/>
    <w:rsid w:val="00D441D0"/>
    <w:rsid w:val="00D450AA"/>
    <w:rsid w:val="00D456EB"/>
    <w:rsid w:val="00D45E1E"/>
    <w:rsid w:val="00D46613"/>
    <w:rsid w:val="00D46C7E"/>
    <w:rsid w:val="00D46C9B"/>
    <w:rsid w:val="00D46D51"/>
    <w:rsid w:val="00D47A20"/>
    <w:rsid w:val="00D47D45"/>
    <w:rsid w:val="00D47EC0"/>
    <w:rsid w:val="00D47F93"/>
    <w:rsid w:val="00D52053"/>
    <w:rsid w:val="00D525E8"/>
    <w:rsid w:val="00D53616"/>
    <w:rsid w:val="00D538D6"/>
    <w:rsid w:val="00D55C3D"/>
    <w:rsid w:val="00D56337"/>
    <w:rsid w:val="00D57484"/>
    <w:rsid w:val="00D57B3C"/>
    <w:rsid w:val="00D601AF"/>
    <w:rsid w:val="00D609F5"/>
    <w:rsid w:val="00D6314B"/>
    <w:rsid w:val="00D63AC9"/>
    <w:rsid w:val="00D6487A"/>
    <w:rsid w:val="00D65083"/>
    <w:rsid w:val="00D65527"/>
    <w:rsid w:val="00D65D73"/>
    <w:rsid w:val="00D666A6"/>
    <w:rsid w:val="00D67A35"/>
    <w:rsid w:val="00D705AD"/>
    <w:rsid w:val="00D71D61"/>
    <w:rsid w:val="00D71DCD"/>
    <w:rsid w:val="00D729E2"/>
    <w:rsid w:val="00D73CC9"/>
    <w:rsid w:val="00D74846"/>
    <w:rsid w:val="00D74A2B"/>
    <w:rsid w:val="00D751C8"/>
    <w:rsid w:val="00D752D0"/>
    <w:rsid w:val="00D75C79"/>
    <w:rsid w:val="00D76240"/>
    <w:rsid w:val="00D768DC"/>
    <w:rsid w:val="00D8093D"/>
    <w:rsid w:val="00D81978"/>
    <w:rsid w:val="00D82EC4"/>
    <w:rsid w:val="00D836DC"/>
    <w:rsid w:val="00D84855"/>
    <w:rsid w:val="00D84FFA"/>
    <w:rsid w:val="00D854F5"/>
    <w:rsid w:val="00D85800"/>
    <w:rsid w:val="00D86800"/>
    <w:rsid w:val="00D86892"/>
    <w:rsid w:val="00D9155C"/>
    <w:rsid w:val="00D91C57"/>
    <w:rsid w:val="00D931DA"/>
    <w:rsid w:val="00D933D2"/>
    <w:rsid w:val="00D93664"/>
    <w:rsid w:val="00D94109"/>
    <w:rsid w:val="00D9478D"/>
    <w:rsid w:val="00D94A7E"/>
    <w:rsid w:val="00D94D48"/>
    <w:rsid w:val="00D94F0D"/>
    <w:rsid w:val="00D96AF5"/>
    <w:rsid w:val="00DA0EEF"/>
    <w:rsid w:val="00DA0F66"/>
    <w:rsid w:val="00DA1F71"/>
    <w:rsid w:val="00DA27F6"/>
    <w:rsid w:val="00DA2F71"/>
    <w:rsid w:val="00DA316F"/>
    <w:rsid w:val="00DA3436"/>
    <w:rsid w:val="00DA45DB"/>
    <w:rsid w:val="00DA5883"/>
    <w:rsid w:val="00DA5C4E"/>
    <w:rsid w:val="00DA6EF8"/>
    <w:rsid w:val="00DB0346"/>
    <w:rsid w:val="00DB04C3"/>
    <w:rsid w:val="00DB0616"/>
    <w:rsid w:val="00DB0658"/>
    <w:rsid w:val="00DB0863"/>
    <w:rsid w:val="00DB0B91"/>
    <w:rsid w:val="00DB134E"/>
    <w:rsid w:val="00DB1845"/>
    <w:rsid w:val="00DB2134"/>
    <w:rsid w:val="00DB217D"/>
    <w:rsid w:val="00DB4B94"/>
    <w:rsid w:val="00DB5EC5"/>
    <w:rsid w:val="00DB6397"/>
    <w:rsid w:val="00DB6755"/>
    <w:rsid w:val="00DB6800"/>
    <w:rsid w:val="00DB76D5"/>
    <w:rsid w:val="00DB7D6F"/>
    <w:rsid w:val="00DC1F4D"/>
    <w:rsid w:val="00DC2D11"/>
    <w:rsid w:val="00DC30EB"/>
    <w:rsid w:val="00DC45C6"/>
    <w:rsid w:val="00DC47AE"/>
    <w:rsid w:val="00DC4E3C"/>
    <w:rsid w:val="00DC5648"/>
    <w:rsid w:val="00DC5827"/>
    <w:rsid w:val="00DC5B2D"/>
    <w:rsid w:val="00DC6D4F"/>
    <w:rsid w:val="00DD13A9"/>
    <w:rsid w:val="00DD19F2"/>
    <w:rsid w:val="00DD1C9F"/>
    <w:rsid w:val="00DD259B"/>
    <w:rsid w:val="00DD555A"/>
    <w:rsid w:val="00DD7DAF"/>
    <w:rsid w:val="00DE008D"/>
    <w:rsid w:val="00DE2895"/>
    <w:rsid w:val="00DE296E"/>
    <w:rsid w:val="00DE2EB9"/>
    <w:rsid w:val="00DE3B4B"/>
    <w:rsid w:val="00DE4CFB"/>
    <w:rsid w:val="00DE4E99"/>
    <w:rsid w:val="00DE56F9"/>
    <w:rsid w:val="00DE5E14"/>
    <w:rsid w:val="00DE6E1F"/>
    <w:rsid w:val="00DE746E"/>
    <w:rsid w:val="00DE7967"/>
    <w:rsid w:val="00DF0BD7"/>
    <w:rsid w:val="00DF1F3C"/>
    <w:rsid w:val="00DF29E3"/>
    <w:rsid w:val="00DF3C3E"/>
    <w:rsid w:val="00DF54ED"/>
    <w:rsid w:val="00DF5ABE"/>
    <w:rsid w:val="00DF60C2"/>
    <w:rsid w:val="00DF6322"/>
    <w:rsid w:val="00DF6CDA"/>
    <w:rsid w:val="00DF7025"/>
    <w:rsid w:val="00DF708F"/>
    <w:rsid w:val="00DF7442"/>
    <w:rsid w:val="00E00282"/>
    <w:rsid w:val="00E0054F"/>
    <w:rsid w:val="00E010DE"/>
    <w:rsid w:val="00E01945"/>
    <w:rsid w:val="00E02142"/>
    <w:rsid w:val="00E0283A"/>
    <w:rsid w:val="00E032BD"/>
    <w:rsid w:val="00E0460C"/>
    <w:rsid w:val="00E04BC7"/>
    <w:rsid w:val="00E05834"/>
    <w:rsid w:val="00E05B1A"/>
    <w:rsid w:val="00E0611E"/>
    <w:rsid w:val="00E065A7"/>
    <w:rsid w:val="00E0663D"/>
    <w:rsid w:val="00E06A48"/>
    <w:rsid w:val="00E07DDD"/>
    <w:rsid w:val="00E10071"/>
    <w:rsid w:val="00E108D8"/>
    <w:rsid w:val="00E11841"/>
    <w:rsid w:val="00E118D0"/>
    <w:rsid w:val="00E128D1"/>
    <w:rsid w:val="00E13340"/>
    <w:rsid w:val="00E14AAA"/>
    <w:rsid w:val="00E16414"/>
    <w:rsid w:val="00E1665D"/>
    <w:rsid w:val="00E16E9A"/>
    <w:rsid w:val="00E20248"/>
    <w:rsid w:val="00E20A5B"/>
    <w:rsid w:val="00E2109A"/>
    <w:rsid w:val="00E24AC3"/>
    <w:rsid w:val="00E25030"/>
    <w:rsid w:val="00E2503E"/>
    <w:rsid w:val="00E251B2"/>
    <w:rsid w:val="00E25AC2"/>
    <w:rsid w:val="00E26447"/>
    <w:rsid w:val="00E26770"/>
    <w:rsid w:val="00E26B56"/>
    <w:rsid w:val="00E26C6A"/>
    <w:rsid w:val="00E30272"/>
    <w:rsid w:val="00E3044C"/>
    <w:rsid w:val="00E30484"/>
    <w:rsid w:val="00E312C0"/>
    <w:rsid w:val="00E31D87"/>
    <w:rsid w:val="00E31E87"/>
    <w:rsid w:val="00E33E54"/>
    <w:rsid w:val="00E33EA9"/>
    <w:rsid w:val="00E341CB"/>
    <w:rsid w:val="00E3437A"/>
    <w:rsid w:val="00E345D8"/>
    <w:rsid w:val="00E346EA"/>
    <w:rsid w:val="00E349AC"/>
    <w:rsid w:val="00E34A99"/>
    <w:rsid w:val="00E35700"/>
    <w:rsid w:val="00E36A79"/>
    <w:rsid w:val="00E36CD5"/>
    <w:rsid w:val="00E36DDE"/>
    <w:rsid w:val="00E3762F"/>
    <w:rsid w:val="00E37AB6"/>
    <w:rsid w:val="00E37AEB"/>
    <w:rsid w:val="00E37CF6"/>
    <w:rsid w:val="00E37F86"/>
    <w:rsid w:val="00E40471"/>
    <w:rsid w:val="00E4132A"/>
    <w:rsid w:val="00E41451"/>
    <w:rsid w:val="00E41629"/>
    <w:rsid w:val="00E417DB"/>
    <w:rsid w:val="00E42268"/>
    <w:rsid w:val="00E4226F"/>
    <w:rsid w:val="00E42A65"/>
    <w:rsid w:val="00E456C7"/>
    <w:rsid w:val="00E45BD5"/>
    <w:rsid w:val="00E465E0"/>
    <w:rsid w:val="00E46AD9"/>
    <w:rsid w:val="00E4752C"/>
    <w:rsid w:val="00E47775"/>
    <w:rsid w:val="00E47B38"/>
    <w:rsid w:val="00E50A6D"/>
    <w:rsid w:val="00E50C6E"/>
    <w:rsid w:val="00E519EF"/>
    <w:rsid w:val="00E51F42"/>
    <w:rsid w:val="00E521AE"/>
    <w:rsid w:val="00E533B9"/>
    <w:rsid w:val="00E5385D"/>
    <w:rsid w:val="00E5425E"/>
    <w:rsid w:val="00E542C2"/>
    <w:rsid w:val="00E544AC"/>
    <w:rsid w:val="00E544E0"/>
    <w:rsid w:val="00E54901"/>
    <w:rsid w:val="00E5491F"/>
    <w:rsid w:val="00E561B3"/>
    <w:rsid w:val="00E56A20"/>
    <w:rsid w:val="00E56B0E"/>
    <w:rsid w:val="00E56F37"/>
    <w:rsid w:val="00E57869"/>
    <w:rsid w:val="00E6122E"/>
    <w:rsid w:val="00E612B5"/>
    <w:rsid w:val="00E62DAD"/>
    <w:rsid w:val="00E62E1C"/>
    <w:rsid w:val="00E62F52"/>
    <w:rsid w:val="00E645A0"/>
    <w:rsid w:val="00E64A0E"/>
    <w:rsid w:val="00E6510A"/>
    <w:rsid w:val="00E65DE0"/>
    <w:rsid w:val="00E65ED6"/>
    <w:rsid w:val="00E65F8D"/>
    <w:rsid w:val="00E670AE"/>
    <w:rsid w:val="00E67DEE"/>
    <w:rsid w:val="00E703A7"/>
    <w:rsid w:val="00E707C0"/>
    <w:rsid w:val="00E714B6"/>
    <w:rsid w:val="00E71FC6"/>
    <w:rsid w:val="00E724DF"/>
    <w:rsid w:val="00E72CB7"/>
    <w:rsid w:val="00E74A81"/>
    <w:rsid w:val="00E74DDF"/>
    <w:rsid w:val="00E75FDB"/>
    <w:rsid w:val="00E76D9F"/>
    <w:rsid w:val="00E77129"/>
    <w:rsid w:val="00E77E57"/>
    <w:rsid w:val="00E804BD"/>
    <w:rsid w:val="00E82CDC"/>
    <w:rsid w:val="00E83525"/>
    <w:rsid w:val="00E8394F"/>
    <w:rsid w:val="00E8566F"/>
    <w:rsid w:val="00E85D0C"/>
    <w:rsid w:val="00E86A76"/>
    <w:rsid w:val="00E87926"/>
    <w:rsid w:val="00E87B8D"/>
    <w:rsid w:val="00E90849"/>
    <w:rsid w:val="00E914D8"/>
    <w:rsid w:val="00E91BE4"/>
    <w:rsid w:val="00E935FB"/>
    <w:rsid w:val="00E9413B"/>
    <w:rsid w:val="00E94560"/>
    <w:rsid w:val="00E95FF4"/>
    <w:rsid w:val="00E96FD4"/>
    <w:rsid w:val="00E97BFD"/>
    <w:rsid w:val="00EA02B7"/>
    <w:rsid w:val="00EA0A0D"/>
    <w:rsid w:val="00EA10A0"/>
    <w:rsid w:val="00EA2F33"/>
    <w:rsid w:val="00EA2F5F"/>
    <w:rsid w:val="00EA34BB"/>
    <w:rsid w:val="00EA3983"/>
    <w:rsid w:val="00EA39CC"/>
    <w:rsid w:val="00EA4111"/>
    <w:rsid w:val="00EA4992"/>
    <w:rsid w:val="00EA5C5A"/>
    <w:rsid w:val="00EA60F2"/>
    <w:rsid w:val="00EA73CD"/>
    <w:rsid w:val="00EA7CDF"/>
    <w:rsid w:val="00EB09C2"/>
    <w:rsid w:val="00EB1667"/>
    <w:rsid w:val="00EB17ED"/>
    <w:rsid w:val="00EB3EAF"/>
    <w:rsid w:val="00EB5B3D"/>
    <w:rsid w:val="00EB5B89"/>
    <w:rsid w:val="00EB5F97"/>
    <w:rsid w:val="00EB6359"/>
    <w:rsid w:val="00EC2007"/>
    <w:rsid w:val="00EC2248"/>
    <w:rsid w:val="00EC26AE"/>
    <w:rsid w:val="00EC43D6"/>
    <w:rsid w:val="00EC46E3"/>
    <w:rsid w:val="00EC5286"/>
    <w:rsid w:val="00EC5D03"/>
    <w:rsid w:val="00EC6582"/>
    <w:rsid w:val="00EC6D65"/>
    <w:rsid w:val="00EC723D"/>
    <w:rsid w:val="00ED0275"/>
    <w:rsid w:val="00ED2865"/>
    <w:rsid w:val="00ED31F9"/>
    <w:rsid w:val="00ED336A"/>
    <w:rsid w:val="00ED36B1"/>
    <w:rsid w:val="00ED3AE7"/>
    <w:rsid w:val="00ED540E"/>
    <w:rsid w:val="00ED5BE8"/>
    <w:rsid w:val="00ED5BFD"/>
    <w:rsid w:val="00ED5FF3"/>
    <w:rsid w:val="00ED6058"/>
    <w:rsid w:val="00ED6E4A"/>
    <w:rsid w:val="00ED74BF"/>
    <w:rsid w:val="00EE0BB8"/>
    <w:rsid w:val="00EE0C61"/>
    <w:rsid w:val="00EE1203"/>
    <w:rsid w:val="00EE18D2"/>
    <w:rsid w:val="00EE3848"/>
    <w:rsid w:val="00EE41EC"/>
    <w:rsid w:val="00EE4AED"/>
    <w:rsid w:val="00EE4CCA"/>
    <w:rsid w:val="00EE5190"/>
    <w:rsid w:val="00EE55E3"/>
    <w:rsid w:val="00EE5DD4"/>
    <w:rsid w:val="00EE6239"/>
    <w:rsid w:val="00EE76B9"/>
    <w:rsid w:val="00EF002F"/>
    <w:rsid w:val="00EF0598"/>
    <w:rsid w:val="00EF05CF"/>
    <w:rsid w:val="00EF08BB"/>
    <w:rsid w:val="00EF18DE"/>
    <w:rsid w:val="00EF2422"/>
    <w:rsid w:val="00EF2C96"/>
    <w:rsid w:val="00EF379C"/>
    <w:rsid w:val="00EF3A3A"/>
    <w:rsid w:val="00EF4E0D"/>
    <w:rsid w:val="00EF57E0"/>
    <w:rsid w:val="00EF666E"/>
    <w:rsid w:val="00EF6DB6"/>
    <w:rsid w:val="00EF6FE8"/>
    <w:rsid w:val="00EF717B"/>
    <w:rsid w:val="00F01759"/>
    <w:rsid w:val="00F01839"/>
    <w:rsid w:val="00F023F6"/>
    <w:rsid w:val="00F035CB"/>
    <w:rsid w:val="00F03C44"/>
    <w:rsid w:val="00F04438"/>
    <w:rsid w:val="00F0448C"/>
    <w:rsid w:val="00F04D67"/>
    <w:rsid w:val="00F04E34"/>
    <w:rsid w:val="00F050D7"/>
    <w:rsid w:val="00F068FF"/>
    <w:rsid w:val="00F06B42"/>
    <w:rsid w:val="00F07404"/>
    <w:rsid w:val="00F07480"/>
    <w:rsid w:val="00F07808"/>
    <w:rsid w:val="00F10136"/>
    <w:rsid w:val="00F103BD"/>
    <w:rsid w:val="00F11383"/>
    <w:rsid w:val="00F1141B"/>
    <w:rsid w:val="00F11521"/>
    <w:rsid w:val="00F117F1"/>
    <w:rsid w:val="00F11F08"/>
    <w:rsid w:val="00F130F8"/>
    <w:rsid w:val="00F137E0"/>
    <w:rsid w:val="00F13B33"/>
    <w:rsid w:val="00F13D9B"/>
    <w:rsid w:val="00F14324"/>
    <w:rsid w:val="00F14AB9"/>
    <w:rsid w:val="00F155BE"/>
    <w:rsid w:val="00F1565C"/>
    <w:rsid w:val="00F157B2"/>
    <w:rsid w:val="00F178A0"/>
    <w:rsid w:val="00F17B42"/>
    <w:rsid w:val="00F205E0"/>
    <w:rsid w:val="00F21018"/>
    <w:rsid w:val="00F2113B"/>
    <w:rsid w:val="00F2177D"/>
    <w:rsid w:val="00F21BDC"/>
    <w:rsid w:val="00F22D77"/>
    <w:rsid w:val="00F24388"/>
    <w:rsid w:val="00F24A8B"/>
    <w:rsid w:val="00F26024"/>
    <w:rsid w:val="00F262E6"/>
    <w:rsid w:val="00F26459"/>
    <w:rsid w:val="00F2653D"/>
    <w:rsid w:val="00F26559"/>
    <w:rsid w:val="00F26A1F"/>
    <w:rsid w:val="00F26E33"/>
    <w:rsid w:val="00F30E54"/>
    <w:rsid w:val="00F314E5"/>
    <w:rsid w:val="00F31F4B"/>
    <w:rsid w:val="00F32028"/>
    <w:rsid w:val="00F32599"/>
    <w:rsid w:val="00F33637"/>
    <w:rsid w:val="00F33F5F"/>
    <w:rsid w:val="00F34439"/>
    <w:rsid w:val="00F35C1F"/>
    <w:rsid w:val="00F3607C"/>
    <w:rsid w:val="00F36AE9"/>
    <w:rsid w:val="00F3797B"/>
    <w:rsid w:val="00F404D2"/>
    <w:rsid w:val="00F407C5"/>
    <w:rsid w:val="00F409D7"/>
    <w:rsid w:val="00F40A06"/>
    <w:rsid w:val="00F416B2"/>
    <w:rsid w:val="00F417B2"/>
    <w:rsid w:val="00F41CC6"/>
    <w:rsid w:val="00F4205B"/>
    <w:rsid w:val="00F43080"/>
    <w:rsid w:val="00F43546"/>
    <w:rsid w:val="00F44E1D"/>
    <w:rsid w:val="00F45CD2"/>
    <w:rsid w:val="00F46985"/>
    <w:rsid w:val="00F46E86"/>
    <w:rsid w:val="00F47E64"/>
    <w:rsid w:val="00F50056"/>
    <w:rsid w:val="00F51354"/>
    <w:rsid w:val="00F51F47"/>
    <w:rsid w:val="00F52084"/>
    <w:rsid w:val="00F5285D"/>
    <w:rsid w:val="00F536BF"/>
    <w:rsid w:val="00F53E23"/>
    <w:rsid w:val="00F54B9A"/>
    <w:rsid w:val="00F55306"/>
    <w:rsid w:val="00F557BA"/>
    <w:rsid w:val="00F55B73"/>
    <w:rsid w:val="00F55E7A"/>
    <w:rsid w:val="00F5679D"/>
    <w:rsid w:val="00F56C45"/>
    <w:rsid w:val="00F56D1C"/>
    <w:rsid w:val="00F57714"/>
    <w:rsid w:val="00F615A6"/>
    <w:rsid w:val="00F62015"/>
    <w:rsid w:val="00F622F7"/>
    <w:rsid w:val="00F63C8B"/>
    <w:rsid w:val="00F63F29"/>
    <w:rsid w:val="00F64D80"/>
    <w:rsid w:val="00F66864"/>
    <w:rsid w:val="00F668E1"/>
    <w:rsid w:val="00F67AD2"/>
    <w:rsid w:val="00F70394"/>
    <w:rsid w:val="00F70699"/>
    <w:rsid w:val="00F71FC1"/>
    <w:rsid w:val="00F72203"/>
    <w:rsid w:val="00F73355"/>
    <w:rsid w:val="00F73405"/>
    <w:rsid w:val="00F7361B"/>
    <w:rsid w:val="00F73FEE"/>
    <w:rsid w:val="00F745BB"/>
    <w:rsid w:val="00F74B78"/>
    <w:rsid w:val="00F75B64"/>
    <w:rsid w:val="00F75BBE"/>
    <w:rsid w:val="00F80DBB"/>
    <w:rsid w:val="00F80E19"/>
    <w:rsid w:val="00F81874"/>
    <w:rsid w:val="00F818E0"/>
    <w:rsid w:val="00F81C92"/>
    <w:rsid w:val="00F81DCE"/>
    <w:rsid w:val="00F82DFF"/>
    <w:rsid w:val="00F84259"/>
    <w:rsid w:val="00F8442B"/>
    <w:rsid w:val="00F84A91"/>
    <w:rsid w:val="00F84C6C"/>
    <w:rsid w:val="00F84E1F"/>
    <w:rsid w:val="00F85487"/>
    <w:rsid w:val="00F85B8D"/>
    <w:rsid w:val="00F85EAB"/>
    <w:rsid w:val="00F86B4B"/>
    <w:rsid w:val="00F87686"/>
    <w:rsid w:val="00F87735"/>
    <w:rsid w:val="00F87907"/>
    <w:rsid w:val="00F879E6"/>
    <w:rsid w:val="00F90357"/>
    <w:rsid w:val="00F90996"/>
    <w:rsid w:val="00F90B55"/>
    <w:rsid w:val="00F911D8"/>
    <w:rsid w:val="00F9249E"/>
    <w:rsid w:val="00F927B5"/>
    <w:rsid w:val="00F92EF9"/>
    <w:rsid w:val="00F93E70"/>
    <w:rsid w:val="00F9564B"/>
    <w:rsid w:val="00F96199"/>
    <w:rsid w:val="00F96584"/>
    <w:rsid w:val="00F96715"/>
    <w:rsid w:val="00FA0275"/>
    <w:rsid w:val="00FA1978"/>
    <w:rsid w:val="00FA1EA4"/>
    <w:rsid w:val="00FA1F6A"/>
    <w:rsid w:val="00FA2E11"/>
    <w:rsid w:val="00FA4425"/>
    <w:rsid w:val="00FA457A"/>
    <w:rsid w:val="00FA531E"/>
    <w:rsid w:val="00FA5559"/>
    <w:rsid w:val="00FA5728"/>
    <w:rsid w:val="00FA5FCE"/>
    <w:rsid w:val="00FA6607"/>
    <w:rsid w:val="00FA7D3C"/>
    <w:rsid w:val="00FB0C19"/>
    <w:rsid w:val="00FB0E2D"/>
    <w:rsid w:val="00FB1A34"/>
    <w:rsid w:val="00FB2254"/>
    <w:rsid w:val="00FB2446"/>
    <w:rsid w:val="00FB24ED"/>
    <w:rsid w:val="00FB379E"/>
    <w:rsid w:val="00FB451C"/>
    <w:rsid w:val="00FB46B0"/>
    <w:rsid w:val="00FB6535"/>
    <w:rsid w:val="00FB672E"/>
    <w:rsid w:val="00FB6B69"/>
    <w:rsid w:val="00FB6DE3"/>
    <w:rsid w:val="00FB6E21"/>
    <w:rsid w:val="00FB7D37"/>
    <w:rsid w:val="00FC01DF"/>
    <w:rsid w:val="00FC0C1F"/>
    <w:rsid w:val="00FC0F2E"/>
    <w:rsid w:val="00FC157B"/>
    <w:rsid w:val="00FC2F00"/>
    <w:rsid w:val="00FC2F78"/>
    <w:rsid w:val="00FC36F5"/>
    <w:rsid w:val="00FC3E74"/>
    <w:rsid w:val="00FC4118"/>
    <w:rsid w:val="00FC43A0"/>
    <w:rsid w:val="00FC4AE5"/>
    <w:rsid w:val="00FC4C41"/>
    <w:rsid w:val="00FC574E"/>
    <w:rsid w:val="00FC58AF"/>
    <w:rsid w:val="00FC5F4A"/>
    <w:rsid w:val="00FC6683"/>
    <w:rsid w:val="00FC688D"/>
    <w:rsid w:val="00FC68D0"/>
    <w:rsid w:val="00FC6B93"/>
    <w:rsid w:val="00FC6BED"/>
    <w:rsid w:val="00FD03C8"/>
    <w:rsid w:val="00FD11B4"/>
    <w:rsid w:val="00FD1817"/>
    <w:rsid w:val="00FD1BC4"/>
    <w:rsid w:val="00FD1E60"/>
    <w:rsid w:val="00FD1E7D"/>
    <w:rsid w:val="00FD1F20"/>
    <w:rsid w:val="00FD2106"/>
    <w:rsid w:val="00FD24C2"/>
    <w:rsid w:val="00FD2632"/>
    <w:rsid w:val="00FD2659"/>
    <w:rsid w:val="00FD27AD"/>
    <w:rsid w:val="00FD2EEA"/>
    <w:rsid w:val="00FD30D4"/>
    <w:rsid w:val="00FD3AD7"/>
    <w:rsid w:val="00FD3ED0"/>
    <w:rsid w:val="00FD3FCF"/>
    <w:rsid w:val="00FD46D7"/>
    <w:rsid w:val="00FD4968"/>
    <w:rsid w:val="00FD4E18"/>
    <w:rsid w:val="00FD63AB"/>
    <w:rsid w:val="00FD6E39"/>
    <w:rsid w:val="00FD715C"/>
    <w:rsid w:val="00FD71D1"/>
    <w:rsid w:val="00FE2454"/>
    <w:rsid w:val="00FE39E9"/>
    <w:rsid w:val="00FE4D5A"/>
    <w:rsid w:val="00FE4D72"/>
    <w:rsid w:val="00FE4DD6"/>
    <w:rsid w:val="00FE653A"/>
    <w:rsid w:val="00FE6720"/>
    <w:rsid w:val="00FE68D4"/>
    <w:rsid w:val="00FF02B7"/>
    <w:rsid w:val="00FF03CA"/>
    <w:rsid w:val="00FF04C9"/>
    <w:rsid w:val="00FF09F0"/>
    <w:rsid w:val="00FF22D9"/>
    <w:rsid w:val="00FF305E"/>
    <w:rsid w:val="00FF37B1"/>
    <w:rsid w:val="00FF3C64"/>
    <w:rsid w:val="00FF52CA"/>
    <w:rsid w:val="00FF5391"/>
    <w:rsid w:val="00FF55FE"/>
    <w:rsid w:val="00FF66C1"/>
    <w:rsid w:val="00FF6FED"/>
    <w:rsid w:val="00FF7ADC"/>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496B01"/>
  <w15:docId w15:val="{775D3266-E236-477E-A4AE-7C4F78FE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Toolkit"/>
    <w:qFormat/>
    <w:rsid w:val="00F54B9A"/>
    <w:pPr>
      <w:jc w:val="both"/>
    </w:pPr>
    <w:rPr>
      <w:rFonts w:ascii="Arial Narrow" w:hAnsi="Arial Narrow"/>
      <w:lang w:val="en-AU"/>
    </w:rPr>
  </w:style>
  <w:style w:type="paragraph" w:styleId="Heading1">
    <w:name w:val="heading 1"/>
    <w:aliases w:val="Toolkit_section_title"/>
    <w:basedOn w:val="Normal"/>
    <w:next w:val="Normal"/>
    <w:link w:val="Heading1Char"/>
    <w:uiPriority w:val="9"/>
    <w:qFormat/>
    <w:rsid w:val="00496912"/>
    <w:pPr>
      <w:keepNext/>
      <w:keepLines/>
      <w:shd w:val="clear" w:color="auto" w:fill="D9D9D9"/>
      <w:spacing w:before="120" w:after="120" w:line="360" w:lineRule="auto"/>
      <w:jc w:val="left"/>
      <w:outlineLvl w:val="0"/>
    </w:pPr>
    <w:rPr>
      <w:rFonts w:eastAsiaTheme="majorEastAsia" w:cstheme="majorBidi"/>
      <w:b/>
      <w:bCs/>
      <w:caps/>
    </w:rPr>
  </w:style>
  <w:style w:type="paragraph" w:styleId="Heading2">
    <w:name w:val="heading 2"/>
    <w:aliases w:val="Toolkit_section heading 1"/>
    <w:basedOn w:val="Normal"/>
    <w:next w:val="Normal"/>
    <w:link w:val="Heading2Char"/>
    <w:uiPriority w:val="9"/>
    <w:unhideWhenUsed/>
    <w:qFormat/>
    <w:rsid w:val="00C541A5"/>
    <w:pPr>
      <w:keepNext/>
      <w:keepLines/>
      <w:spacing w:before="200"/>
      <w:jc w:val="left"/>
      <w:outlineLvl w:val="1"/>
    </w:pPr>
    <w:rPr>
      <w:rFonts w:eastAsiaTheme="majorEastAsia" w:cstheme="majorBidi"/>
      <w:b/>
      <w:bCs/>
      <w:szCs w:val="26"/>
    </w:rPr>
  </w:style>
  <w:style w:type="paragraph" w:styleId="Heading3">
    <w:name w:val="heading 3"/>
    <w:aliases w:val="Toolkit_section_heading2"/>
    <w:basedOn w:val="Normal"/>
    <w:next w:val="Normal"/>
    <w:link w:val="Heading3Char"/>
    <w:uiPriority w:val="9"/>
    <w:unhideWhenUsed/>
    <w:qFormat/>
    <w:rsid w:val="00422F34"/>
    <w:pPr>
      <w:keepNext/>
      <w:keepLines/>
      <w:spacing w:before="120"/>
      <w:jc w:val="left"/>
      <w:outlineLvl w:val="2"/>
    </w:pPr>
    <w:rPr>
      <w:rFonts w:eastAsiaTheme="majorEastAsia" w:cstheme="majorBidi"/>
      <w:b/>
      <w:bCs/>
    </w:rPr>
  </w:style>
  <w:style w:type="paragraph" w:styleId="Heading4">
    <w:name w:val="heading 4"/>
    <w:aliases w:val="Toolkit_section_last_heading"/>
    <w:basedOn w:val="Heading3"/>
    <w:next w:val="Normal"/>
    <w:link w:val="Heading4Char"/>
    <w:uiPriority w:val="9"/>
    <w:unhideWhenUsed/>
    <w:qFormat/>
    <w:rsid w:val="008F1412"/>
    <w:pPr>
      <w:spacing w:before="200"/>
      <w:jc w:val="both"/>
      <w:outlineLvl w:val="3"/>
    </w:pPr>
    <w:rPr>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_Toolkit"/>
    <w:basedOn w:val="Heading1"/>
    <w:next w:val="Normal"/>
    <w:link w:val="TitleChar"/>
    <w:uiPriority w:val="10"/>
    <w:qFormat/>
    <w:rsid w:val="00F205E0"/>
    <w:pPr>
      <w:shd w:val="clear" w:color="auto" w:fill="000000"/>
      <w:spacing w:line="480" w:lineRule="auto"/>
      <w:jc w:val="center"/>
    </w:pPr>
    <w:rPr>
      <w:spacing w:val="5"/>
      <w:kern w:val="28"/>
      <w:sz w:val="44"/>
      <w:szCs w:val="52"/>
    </w:rPr>
  </w:style>
  <w:style w:type="character" w:customStyle="1" w:styleId="TitleChar">
    <w:name w:val="Title Char"/>
    <w:aliases w:val="Title_Toolkit Char"/>
    <w:basedOn w:val="DefaultParagraphFont"/>
    <w:link w:val="Title"/>
    <w:uiPriority w:val="10"/>
    <w:rsid w:val="00F205E0"/>
    <w:rPr>
      <w:rFonts w:ascii="Arial Narrow" w:eastAsiaTheme="majorEastAsia" w:hAnsi="Arial Narrow" w:cstheme="majorBidi"/>
      <w:b/>
      <w:bCs/>
      <w:caps/>
      <w:spacing w:val="5"/>
      <w:kern w:val="28"/>
      <w:sz w:val="44"/>
      <w:szCs w:val="52"/>
      <w:shd w:val="clear" w:color="auto" w:fill="000000"/>
    </w:rPr>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basedOn w:val="DefaultParagraphFont"/>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basedOn w:val="DefaultParagraphFont"/>
    <w:link w:val="Header"/>
    <w:uiPriority w:val="99"/>
    <w:rsid w:val="00F90996"/>
    <w:rPr>
      <w:rFonts w:ascii="Arial Narrow" w:hAnsi="Arial Narrow"/>
    </w:rPr>
  </w:style>
  <w:style w:type="paragraph" w:styleId="Footer">
    <w:name w:val="footer"/>
    <w:basedOn w:val="Normal"/>
    <w:link w:val="FooterChar"/>
    <w:uiPriority w:val="99"/>
    <w:unhideWhenUsed/>
    <w:rsid w:val="00BA5CF1"/>
    <w:pPr>
      <w:pBdr>
        <w:top w:val="single" w:sz="4" w:space="1" w:color="auto"/>
      </w:pBdr>
      <w:tabs>
        <w:tab w:val="center" w:pos="4320"/>
        <w:tab w:val="right" w:pos="8640"/>
      </w:tabs>
    </w:pPr>
    <w:rPr>
      <w:sz w:val="20"/>
    </w:rPr>
  </w:style>
  <w:style w:type="character" w:customStyle="1" w:styleId="FooterChar">
    <w:name w:val="Footer Char"/>
    <w:basedOn w:val="DefaultParagraphFont"/>
    <w:link w:val="Footer"/>
    <w:uiPriority w:val="99"/>
    <w:rsid w:val="00BA5CF1"/>
    <w:rPr>
      <w:rFonts w:ascii="Arial Narrow" w:hAnsi="Arial Narrow"/>
      <w:sz w:val="20"/>
    </w:rPr>
  </w:style>
  <w:style w:type="character" w:customStyle="1" w:styleId="Heading1Char">
    <w:name w:val="Heading 1 Char"/>
    <w:aliases w:val="Toolkit_section_title Char"/>
    <w:basedOn w:val="DefaultParagraphFont"/>
    <w:link w:val="Heading1"/>
    <w:uiPriority w:val="9"/>
    <w:rsid w:val="00496912"/>
    <w:rPr>
      <w:rFonts w:ascii="Arial Narrow" w:eastAsiaTheme="majorEastAsia" w:hAnsi="Arial Narrow" w:cstheme="majorBidi"/>
      <w:b/>
      <w:bCs/>
      <w:caps/>
      <w:shd w:val="clear" w:color="auto" w:fill="D9D9D9"/>
    </w:rPr>
  </w:style>
  <w:style w:type="character" w:customStyle="1" w:styleId="Heading2Char">
    <w:name w:val="Heading 2 Char"/>
    <w:aliases w:val="Toolkit_section heading 1 Char"/>
    <w:basedOn w:val="DefaultParagraphFont"/>
    <w:link w:val="Heading2"/>
    <w:uiPriority w:val="9"/>
    <w:rsid w:val="00C541A5"/>
    <w:rPr>
      <w:rFonts w:ascii="Arial Narrow" w:eastAsiaTheme="majorEastAsia" w:hAnsi="Arial Narrow" w:cstheme="majorBidi"/>
      <w:b/>
      <w:bCs/>
      <w:szCs w:val="26"/>
    </w:rPr>
  </w:style>
  <w:style w:type="paragraph" w:styleId="TOC3">
    <w:name w:val="toc 3"/>
    <w:basedOn w:val="Normal"/>
    <w:next w:val="Normal"/>
    <w:autoRedefine/>
    <w:uiPriority w:val="39"/>
    <w:unhideWhenUsed/>
    <w:rsid w:val="00685F25"/>
    <w:pPr>
      <w:ind w:left="480"/>
      <w:jc w:val="left"/>
    </w:pPr>
    <w:rPr>
      <w:rFonts w:asciiTheme="minorHAnsi" w:hAnsiTheme="minorHAnsi"/>
      <w:sz w:val="22"/>
      <w:szCs w:val="22"/>
    </w:rPr>
  </w:style>
  <w:style w:type="paragraph" w:styleId="TOC1">
    <w:name w:val="toc 1"/>
    <w:basedOn w:val="Heading1"/>
    <w:next w:val="Normal"/>
    <w:autoRedefine/>
    <w:uiPriority w:val="39"/>
    <w:unhideWhenUsed/>
    <w:qFormat/>
    <w:rsid w:val="00B3718F"/>
    <w:pPr>
      <w:keepNext w:val="0"/>
      <w:keepLines w:val="0"/>
      <w:shd w:val="clear" w:color="auto" w:fill="D9D9D9" w:themeFill="background1" w:themeFillShade="D9"/>
      <w:spacing w:after="0"/>
      <w:outlineLvl w:val="9"/>
    </w:pPr>
    <w:rPr>
      <w:rFonts w:eastAsiaTheme="minorEastAsia" w:cstheme="minorBidi"/>
      <w:bCs w:val="0"/>
      <w:caps w:val="0"/>
      <w:sz w:val="22"/>
      <w:szCs w:val="22"/>
    </w:rPr>
  </w:style>
  <w:style w:type="paragraph" w:styleId="TOC2">
    <w:name w:val="toc 2"/>
    <w:basedOn w:val="Heading2"/>
    <w:next w:val="Normal"/>
    <w:uiPriority w:val="39"/>
    <w:unhideWhenUsed/>
    <w:qFormat/>
    <w:rsid w:val="005F2FFB"/>
    <w:pPr>
      <w:keepNext w:val="0"/>
      <w:keepLines w:val="0"/>
      <w:spacing w:before="0"/>
      <w:outlineLvl w:val="9"/>
    </w:pPr>
    <w:rPr>
      <w:rFonts w:eastAsiaTheme="minorEastAsia" w:cstheme="minorBidi"/>
      <w:bCs w:val="0"/>
      <w:szCs w:val="22"/>
    </w:rPr>
  </w:style>
  <w:style w:type="paragraph" w:styleId="TOC4">
    <w:name w:val="toc 4"/>
    <w:basedOn w:val="Normal"/>
    <w:next w:val="Normal"/>
    <w:autoRedefine/>
    <w:uiPriority w:val="39"/>
    <w:unhideWhenUsed/>
    <w:rsid w:val="00685F25"/>
    <w:pPr>
      <w:ind w:left="720"/>
      <w:jc w:val="left"/>
    </w:pPr>
    <w:rPr>
      <w:rFonts w:asciiTheme="minorHAnsi" w:hAnsiTheme="minorHAnsi"/>
      <w:sz w:val="20"/>
      <w:szCs w:val="20"/>
    </w:rPr>
  </w:style>
  <w:style w:type="paragraph" w:styleId="TOC5">
    <w:name w:val="toc 5"/>
    <w:basedOn w:val="Normal"/>
    <w:next w:val="Normal"/>
    <w:autoRedefine/>
    <w:uiPriority w:val="39"/>
    <w:unhideWhenUsed/>
    <w:rsid w:val="00685F25"/>
    <w:pPr>
      <w:ind w:left="960"/>
      <w:jc w:val="left"/>
    </w:pPr>
    <w:rPr>
      <w:rFonts w:asciiTheme="minorHAnsi" w:hAnsiTheme="minorHAnsi"/>
      <w:sz w:val="20"/>
      <w:szCs w:val="20"/>
    </w:rPr>
  </w:style>
  <w:style w:type="paragraph" w:styleId="TOC6">
    <w:name w:val="toc 6"/>
    <w:basedOn w:val="Normal"/>
    <w:next w:val="Normal"/>
    <w:autoRedefine/>
    <w:uiPriority w:val="39"/>
    <w:unhideWhenUsed/>
    <w:rsid w:val="00685F25"/>
    <w:pPr>
      <w:ind w:left="1200"/>
      <w:jc w:val="left"/>
    </w:pPr>
    <w:rPr>
      <w:rFonts w:asciiTheme="minorHAnsi" w:hAnsiTheme="minorHAnsi"/>
      <w:sz w:val="20"/>
      <w:szCs w:val="20"/>
    </w:rPr>
  </w:style>
  <w:style w:type="paragraph" w:styleId="TOC7">
    <w:name w:val="toc 7"/>
    <w:basedOn w:val="Normal"/>
    <w:next w:val="Normal"/>
    <w:autoRedefine/>
    <w:uiPriority w:val="39"/>
    <w:unhideWhenUsed/>
    <w:rsid w:val="00685F25"/>
    <w:pPr>
      <w:ind w:left="1440"/>
      <w:jc w:val="left"/>
    </w:pPr>
    <w:rPr>
      <w:rFonts w:asciiTheme="minorHAnsi" w:hAnsiTheme="minorHAnsi"/>
      <w:sz w:val="20"/>
      <w:szCs w:val="20"/>
    </w:rPr>
  </w:style>
  <w:style w:type="paragraph" w:styleId="TOC8">
    <w:name w:val="toc 8"/>
    <w:basedOn w:val="Normal"/>
    <w:next w:val="Normal"/>
    <w:autoRedefine/>
    <w:uiPriority w:val="39"/>
    <w:unhideWhenUsed/>
    <w:rsid w:val="00685F25"/>
    <w:pPr>
      <w:ind w:left="1680"/>
      <w:jc w:val="left"/>
    </w:pPr>
    <w:rPr>
      <w:rFonts w:asciiTheme="minorHAnsi" w:hAnsiTheme="minorHAnsi"/>
      <w:sz w:val="20"/>
      <w:szCs w:val="20"/>
    </w:rPr>
  </w:style>
  <w:style w:type="paragraph" w:styleId="TOC9">
    <w:name w:val="toc 9"/>
    <w:basedOn w:val="Normal"/>
    <w:next w:val="Normal"/>
    <w:autoRedefine/>
    <w:uiPriority w:val="39"/>
    <w:unhideWhenUsed/>
    <w:rsid w:val="00685F25"/>
    <w:pPr>
      <w:ind w:left="1920"/>
      <w:jc w:val="left"/>
    </w:pPr>
    <w:rPr>
      <w:rFonts w:asciiTheme="minorHAnsi" w:hAnsiTheme="minorHAnsi"/>
      <w:sz w:val="20"/>
      <w:szCs w:val="20"/>
    </w:rPr>
  </w:style>
  <w:style w:type="paragraph" w:styleId="BodyText2">
    <w:name w:val="Body Text 2"/>
    <w:aliases w:val="toolkit_NOTE"/>
    <w:basedOn w:val="Normal"/>
    <w:link w:val="BodyText2Char"/>
    <w:uiPriority w:val="99"/>
    <w:unhideWhenUsed/>
    <w:qFormat/>
    <w:rsid w:val="00426701"/>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basedOn w:val="DefaultParagraphFont"/>
    <w:link w:val="BodyText2"/>
    <w:uiPriority w:val="99"/>
    <w:rsid w:val="00426701"/>
    <w:rPr>
      <w:rFonts w:ascii="Arial Narrow" w:hAnsi="Arial Narrow"/>
      <w:i/>
      <w:sz w:val="20"/>
      <w:shd w:val="clear" w:color="auto" w:fill="F3F3F3"/>
    </w:rPr>
  </w:style>
  <w:style w:type="character" w:customStyle="1" w:styleId="Heading3Char">
    <w:name w:val="Heading 3 Char"/>
    <w:aliases w:val="Toolkit_section_heading2 Char"/>
    <w:basedOn w:val="DefaultParagraphFont"/>
    <w:link w:val="Heading3"/>
    <w:uiPriority w:val="9"/>
    <w:rsid w:val="00422F34"/>
    <w:rPr>
      <w:rFonts w:ascii="Arial Narrow" w:eastAsiaTheme="majorEastAsia" w:hAnsi="Arial Narrow" w:cstheme="majorBidi"/>
      <w:b/>
      <w:bCs/>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basedOn w:val="DefaultParagraphFont"/>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857"/>
    <w:rPr>
      <w:rFonts w:ascii="Lucida Grande" w:hAnsi="Lucida Grande" w:cs="Lucida Grande"/>
      <w:sz w:val="18"/>
      <w:szCs w:val="18"/>
    </w:rPr>
  </w:style>
  <w:style w:type="paragraph" w:styleId="ListParagraph">
    <w:name w:val="List Paragraph"/>
    <w:basedOn w:val="Normal"/>
    <w:uiPriority w:val="34"/>
    <w:qFormat/>
    <w:rsid w:val="000F60E1"/>
    <w:pPr>
      <w:ind w:left="720"/>
      <w:contextualSpacing/>
    </w:pPr>
  </w:style>
  <w:style w:type="character" w:customStyle="1" w:styleId="Heading4Char">
    <w:name w:val="Heading 4 Char"/>
    <w:aliases w:val="Toolkit_section_last_heading Char"/>
    <w:basedOn w:val="DefaultParagraphFont"/>
    <w:link w:val="Heading4"/>
    <w:uiPriority w:val="9"/>
    <w:rsid w:val="008F1412"/>
    <w:rPr>
      <w:rFonts w:ascii="Arial Narrow" w:eastAsiaTheme="majorEastAsia" w:hAnsi="Arial Narrow" w:cstheme="majorBidi"/>
      <w:b/>
      <w:iCs/>
    </w:rPr>
  </w:style>
  <w:style w:type="paragraph" w:styleId="TOCHeading">
    <w:name w:val="TOC Heading"/>
    <w:basedOn w:val="Heading1"/>
    <w:next w:val="Normal"/>
    <w:uiPriority w:val="39"/>
    <w:unhideWhenUsed/>
    <w:qFormat/>
    <w:rsid w:val="006D153F"/>
    <w:pPr>
      <w:shd w:val="clear" w:color="auto" w:fill="auto"/>
      <w:spacing w:before="480" w:after="0" w:line="276" w:lineRule="auto"/>
      <w:outlineLvl w:val="9"/>
    </w:pPr>
    <w:rPr>
      <w:rFonts w:asciiTheme="majorHAnsi" w:hAnsiTheme="majorHAnsi"/>
      <w:caps w:val="0"/>
      <w:color w:val="365F91" w:themeColor="accent1" w:themeShade="BF"/>
      <w:sz w:val="28"/>
      <w:szCs w:val="28"/>
    </w:rPr>
  </w:style>
  <w:style w:type="paragraph" w:styleId="EndnoteText">
    <w:name w:val="endnote text"/>
    <w:basedOn w:val="Normal"/>
    <w:link w:val="EndnoteTextChar"/>
    <w:uiPriority w:val="99"/>
    <w:semiHidden/>
    <w:unhideWhenUsed/>
    <w:rsid w:val="00E0611E"/>
    <w:rPr>
      <w:sz w:val="20"/>
      <w:szCs w:val="20"/>
    </w:rPr>
  </w:style>
  <w:style w:type="character" w:customStyle="1" w:styleId="EndnoteTextChar">
    <w:name w:val="Endnote Text Char"/>
    <w:basedOn w:val="DefaultParagraphFont"/>
    <w:link w:val="EndnoteText"/>
    <w:uiPriority w:val="99"/>
    <w:semiHidden/>
    <w:rsid w:val="00E0611E"/>
    <w:rPr>
      <w:rFonts w:ascii="Arial Narrow" w:hAnsi="Arial Narrow"/>
      <w:sz w:val="20"/>
      <w:szCs w:val="20"/>
    </w:rPr>
  </w:style>
  <w:style w:type="character" w:styleId="EndnoteReference">
    <w:name w:val="endnote reference"/>
    <w:basedOn w:val="DefaultParagraphFont"/>
    <w:uiPriority w:val="99"/>
    <w:semiHidden/>
    <w:unhideWhenUsed/>
    <w:rsid w:val="00E0611E"/>
    <w:rPr>
      <w:vertAlign w:val="superscript"/>
    </w:rPr>
  </w:style>
  <w:style w:type="paragraph" w:styleId="FootnoteText">
    <w:name w:val="footnote text"/>
    <w:basedOn w:val="Normal"/>
    <w:link w:val="FootnoteTextChar"/>
    <w:uiPriority w:val="99"/>
    <w:semiHidden/>
    <w:unhideWhenUsed/>
    <w:rsid w:val="00E0611E"/>
    <w:rPr>
      <w:sz w:val="20"/>
      <w:szCs w:val="20"/>
    </w:rPr>
  </w:style>
  <w:style w:type="character" w:customStyle="1" w:styleId="FootnoteTextChar">
    <w:name w:val="Footnote Text Char"/>
    <w:basedOn w:val="DefaultParagraphFont"/>
    <w:link w:val="FootnoteText"/>
    <w:uiPriority w:val="99"/>
    <w:semiHidden/>
    <w:rsid w:val="00E0611E"/>
    <w:rPr>
      <w:rFonts w:ascii="Arial Narrow" w:hAnsi="Arial Narrow"/>
      <w:sz w:val="20"/>
      <w:szCs w:val="20"/>
    </w:rPr>
  </w:style>
  <w:style w:type="character" w:styleId="FootnoteReference">
    <w:name w:val="footnote reference"/>
    <w:basedOn w:val="DefaultParagraphFont"/>
    <w:uiPriority w:val="99"/>
    <w:semiHidden/>
    <w:unhideWhenUsed/>
    <w:rsid w:val="00E0611E"/>
    <w:rPr>
      <w:vertAlign w:val="superscript"/>
    </w:rPr>
  </w:style>
  <w:style w:type="character" w:styleId="Hyperlink">
    <w:name w:val="Hyperlink"/>
    <w:basedOn w:val="DefaultParagraphFont"/>
    <w:uiPriority w:val="99"/>
    <w:unhideWhenUsed/>
    <w:rsid w:val="007D1AFC"/>
    <w:rPr>
      <w:color w:val="0000FF" w:themeColor="hyperlink"/>
      <w:u w:val="single"/>
    </w:rPr>
  </w:style>
  <w:style w:type="character" w:styleId="FollowedHyperlink">
    <w:name w:val="FollowedHyperlink"/>
    <w:basedOn w:val="DefaultParagraphFont"/>
    <w:uiPriority w:val="99"/>
    <w:semiHidden/>
    <w:unhideWhenUsed/>
    <w:rsid w:val="00FD1F20"/>
    <w:rPr>
      <w:color w:val="800080" w:themeColor="followedHyperlink"/>
      <w:u w:val="single"/>
    </w:rPr>
  </w:style>
  <w:style w:type="table" w:customStyle="1" w:styleId="TableGrid1">
    <w:name w:val="Table Grid1"/>
    <w:basedOn w:val="TableNormal"/>
    <w:next w:val="TableGrid"/>
    <w:uiPriority w:val="59"/>
    <w:rsid w:val="00D76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4DB6"/>
    <w:rPr>
      <w:sz w:val="16"/>
      <w:szCs w:val="16"/>
    </w:rPr>
  </w:style>
  <w:style w:type="paragraph" w:styleId="CommentText">
    <w:name w:val="annotation text"/>
    <w:basedOn w:val="Normal"/>
    <w:link w:val="CommentTextChar"/>
    <w:semiHidden/>
    <w:unhideWhenUsed/>
    <w:rsid w:val="00634DB6"/>
    <w:rPr>
      <w:sz w:val="20"/>
      <w:szCs w:val="20"/>
    </w:rPr>
  </w:style>
  <w:style w:type="character" w:customStyle="1" w:styleId="CommentTextChar">
    <w:name w:val="Comment Text Char"/>
    <w:basedOn w:val="DefaultParagraphFont"/>
    <w:link w:val="CommentText"/>
    <w:semiHidden/>
    <w:rsid w:val="00634DB6"/>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634DB6"/>
    <w:rPr>
      <w:b/>
      <w:bCs/>
    </w:rPr>
  </w:style>
  <w:style w:type="character" w:customStyle="1" w:styleId="CommentSubjectChar">
    <w:name w:val="Comment Subject Char"/>
    <w:basedOn w:val="CommentTextChar"/>
    <w:link w:val="CommentSubject"/>
    <w:uiPriority w:val="99"/>
    <w:semiHidden/>
    <w:rsid w:val="00634DB6"/>
    <w:rPr>
      <w:rFonts w:ascii="Arial Narrow" w:hAnsi="Arial Narrow"/>
      <w:b/>
      <w:bCs/>
      <w:sz w:val="20"/>
      <w:szCs w:val="20"/>
    </w:rPr>
  </w:style>
  <w:style w:type="paragraph" w:customStyle="1" w:styleId="WAODSDPnormal">
    <w:name w:val="WAODSDP normal"/>
    <w:basedOn w:val="Normal"/>
    <w:autoRedefine/>
    <w:qFormat/>
    <w:rsid w:val="00415AEA"/>
  </w:style>
  <w:style w:type="numbering" w:customStyle="1" w:styleId="WAODBoxList">
    <w:name w:val="WAOD Box List"/>
    <w:basedOn w:val="NoList"/>
    <w:uiPriority w:val="99"/>
    <w:rsid w:val="00415AEA"/>
    <w:pPr>
      <w:numPr>
        <w:numId w:val="30"/>
      </w:numPr>
    </w:pPr>
  </w:style>
  <w:style w:type="paragraph" w:customStyle="1" w:styleId="boxlistnotick">
    <w:name w:val="boxlist no tick"/>
    <w:basedOn w:val="WAODSDPnormal"/>
    <w:autoRedefine/>
    <w:qFormat/>
    <w:rsid w:val="00415AEA"/>
    <w:pPr>
      <w:numPr>
        <w:numId w:val="31"/>
      </w:numPr>
      <w:spacing w:after="80"/>
    </w:pPr>
  </w:style>
  <w:style w:type="paragraph" w:customStyle="1" w:styleId="LetterBodyText">
    <w:name w:val="LetterBodyText"/>
    <w:basedOn w:val="Normal"/>
    <w:rsid w:val="00415AEA"/>
    <w:pPr>
      <w:spacing w:before="240"/>
      <w:jc w:val="left"/>
    </w:pPr>
    <w:rPr>
      <w:rFonts w:ascii="Tahoma" w:eastAsia="Times New Roman" w:hAnsi="Tahoma" w:cs="Times New Roman"/>
      <w:sz w:val="20"/>
    </w:rPr>
  </w:style>
  <w:style w:type="paragraph" w:customStyle="1" w:styleId="LetterSubHeading">
    <w:name w:val="LetterSubHeading"/>
    <w:basedOn w:val="Normal"/>
    <w:next w:val="LetterBodyText"/>
    <w:rsid w:val="00415AEA"/>
    <w:pPr>
      <w:keepNext/>
      <w:spacing w:before="240"/>
      <w:jc w:val="left"/>
    </w:pPr>
    <w:rPr>
      <w:rFonts w:ascii="Tahoma" w:eastAsia="Times New Roman" w:hAnsi="Tahoma" w:cs="Times New Roman"/>
      <w:b/>
      <w:sz w:val="20"/>
    </w:rPr>
  </w:style>
  <w:style w:type="paragraph" w:styleId="Revision">
    <w:name w:val="Revision"/>
    <w:hidden/>
    <w:uiPriority w:val="99"/>
    <w:semiHidden/>
    <w:rsid w:val="004B2251"/>
    <w:rPr>
      <w:rFonts w:ascii="Arial Narrow" w:hAnsi="Arial Narrow"/>
      <w:lang w:val="en-AU"/>
    </w:rPr>
  </w:style>
  <w:style w:type="character" w:styleId="UnresolvedMention">
    <w:name w:val="Unresolved Mention"/>
    <w:basedOn w:val="DefaultParagraphFont"/>
    <w:uiPriority w:val="99"/>
    <w:semiHidden/>
    <w:unhideWhenUsed/>
    <w:rsid w:val="00B5780B"/>
    <w:rPr>
      <w:color w:val="605E5C"/>
      <w:shd w:val="clear" w:color="auto" w:fill="E1DFDD"/>
    </w:rPr>
  </w:style>
  <w:style w:type="paragraph" w:customStyle="1" w:styleId="paragraph">
    <w:name w:val="paragraph"/>
    <w:basedOn w:val="Normal"/>
    <w:rsid w:val="00247E6A"/>
    <w:pPr>
      <w:spacing w:before="100" w:beforeAutospacing="1" w:after="100" w:afterAutospacing="1"/>
      <w:jc w:val="left"/>
    </w:pPr>
    <w:rPr>
      <w:rFonts w:ascii="Times New Roman" w:eastAsia="Times New Roman" w:hAnsi="Times New Roman" w:cs="Times New Roman"/>
    </w:rPr>
  </w:style>
  <w:style w:type="paragraph" w:customStyle="1" w:styleId="paragraphsub">
    <w:name w:val="paragraphsub"/>
    <w:basedOn w:val="Normal"/>
    <w:rsid w:val="00247E6A"/>
    <w:pPr>
      <w:spacing w:before="100" w:beforeAutospacing="1" w:after="100" w:afterAutospacing="1"/>
      <w:jc w:val="left"/>
    </w:pPr>
    <w:rPr>
      <w:rFonts w:ascii="Times New Roman" w:eastAsia="Times New Roman" w:hAnsi="Times New Roman" w:cs="Times New Roman"/>
    </w:rPr>
  </w:style>
  <w:style w:type="paragraph" w:styleId="NormalWeb">
    <w:name w:val="Normal (Web)"/>
    <w:basedOn w:val="Normal"/>
    <w:unhideWhenUsed/>
    <w:rsid w:val="00AB577D"/>
    <w:pPr>
      <w:spacing w:before="100" w:beforeAutospacing="1" w:after="100" w:afterAutospacing="1"/>
      <w:jc w:val="left"/>
    </w:pPr>
    <w:rPr>
      <w:rFonts w:ascii="Times New Roman" w:eastAsia="Times New Roman" w:hAnsi="Times New Roman" w:cs="Times New Roman"/>
    </w:rPr>
  </w:style>
  <w:style w:type="character" w:customStyle="1" w:styleId="apple-converted-space">
    <w:name w:val="apple-converted-space"/>
    <w:basedOn w:val="DefaultParagraphFont"/>
    <w:rsid w:val="009C10F6"/>
  </w:style>
  <w:style w:type="character" w:styleId="Strong">
    <w:name w:val="Strong"/>
    <w:basedOn w:val="DefaultParagraphFont"/>
    <w:uiPriority w:val="22"/>
    <w:qFormat/>
    <w:rsid w:val="009C10F6"/>
    <w:rPr>
      <w:b/>
      <w:bCs/>
    </w:rPr>
  </w:style>
  <w:style w:type="character" w:styleId="Emphasis">
    <w:name w:val="Emphasis"/>
    <w:basedOn w:val="DefaultParagraphFont"/>
    <w:uiPriority w:val="20"/>
    <w:qFormat/>
    <w:rsid w:val="00D65D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364624">
      <w:bodyDiv w:val="1"/>
      <w:marLeft w:val="0"/>
      <w:marRight w:val="0"/>
      <w:marTop w:val="0"/>
      <w:marBottom w:val="0"/>
      <w:divBdr>
        <w:top w:val="none" w:sz="0" w:space="0" w:color="auto"/>
        <w:left w:val="none" w:sz="0" w:space="0" w:color="auto"/>
        <w:bottom w:val="none" w:sz="0" w:space="0" w:color="auto"/>
        <w:right w:val="none" w:sz="0" w:space="0" w:color="auto"/>
      </w:divBdr>
    </w:div>
    <w:div w:id="383256572">
      <w:bodyDiv w:val="1"/>
      <w:marLeft w:val="0"/>
      <w:marRight w:val="0"/>
      <w:marTop w:val="0"/>
      <w:marBottom w:val="0"/>
      <w:divBdr>
        <w:top w:val="none" w:sz="0" w:space="0" w:color="auto"/>
        <w:left w:val="none" w:sz="0" w:space="0" w:color="auto"/>
        <w:bottom w:val="none" w:sz="0" w:space="0" w:color="auto"/>
        <w:right w:val="none" w:sz="0" w:space="0" w:color="auto"/>
      </w:divBdr>
    </w:div>
    <w:div w:id="659162877">
      <w:bodyDiv w:val="1"/>
      <w:marLeft w:val="0"/>
      <w:marRight w:val="0"/>
      <w:marTop w:val="0"/>
      <w:marBottom w:val="0"/>
      <w:divBdr>
        <w:top w:val="none" w:sz="0" w:space="0" w:color="auto"/>
        <w:left w:val="none" w:sz="0" w:space="0" w:color="auto"/>
        <w:bottom w:val="none" w:sz="0" w:space="0" w:color="auto"/>
        <w:right w:val="none" w:sz="0" w:space="0" w:color="auto"/>
      </w:divBdr>
    </w:div>
    <w:div w:id="795224575">
      <w:bodyDiv w:val="1"/>
      <w:marLeft w:val="0"/>
      <w:marRight w:val="0"/>
      <w:marTop w:val="0"/>
      <w:marBottom w:val="0"/>
      <w:divBdr>
        <w:top w:val="none" w:sz="0" w:space="0" w:color="auto"/>
        <w:left w:val="none" w:sz="0" w:space="0" w:color="auto"/>
        <w:bottom w:val="none" w:sz="0" w:space="0" w:color="auto"/>
        <w:right w:val="none" w:sz="0" w:space="0" w:color="auto"/>
      </w:divBdr>
      <w:divsChild>
        <w:div w:id="1953854460">
          <w:marLeft w:val="0"/>
          <w:marRight w:val="0"/>
          <w:marTop w:val="0"/>
          <w:marBottom w:val="0"/>
          <w:divBdr>
            <w:top w:val="none" w:sz="0" w:space="0" w:color="auto"/>
            <w:left w:val="none" w:sz="0" w:space="0" w:color="auto"/>
            <w:bottom w:val="none" w:sz="0" w:space="0" w:color="auto"/>
            <w:right w:val="none" w:sz="0" w:space="0" w:color="auto"/>
          </w:divBdr>
          <w:divsChild>
            <w:div w:id="383991185">
              <w:marLeft w:val="0"/>
              <w:marRight w:val="0"/>
              <w:marTop w:val="0"/>
              <w:marBottom w:val="0"/>
              <w:divBdr>
                <w:top w:val="none" w:sz="0" w:space="0" w:color="auto"/>
                <w:left w:val="none" w:sz="0" w:space="0" w:color="auto"/>
                <w:bottom w:val="none" w:sz="0" w:space="0" w:color="auto"/>
                <w:right w:val="none" w:sz="0" w:space="0" w:color="auto"/>
              </w:divBdr>
              <w:divsChild>
                <w:div w:id="11924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70418">
      <w:bodyDiv w:val="1"/>
      <w:marLeft w:val="0"/>
      <w:marRight w:val="0"/>
      <w:marTop w:val="0"/>
      <w:marBottom w:val="0"/>
      <w:divBdr>
        <w:top w:val="none" w:sz="0" w:space="0" w:color="auto"/>
        <w:left w:val="none" w:sz="0" w:space="0" w:color="auto"/>
        <w:bottom w:val="none" w:sz="0" w:space="0" w:color="auto"/>
        <w:right w:val="none" w:sz="0" w:space="0" w:color="auto"/>
      </w:divBdr>
    </w:div>
    <w:div w:id="1143737005">
      <w:bodyDiv w:val="1"/>
      <w:marLeft w:val="0"/>
      <w:marRight w:val="0"/>
      <w:marTop w:val="0"/>
      <w:marBottom w:val="0"/>
      <w:divBdr>
        <w:top w:val="none" w:sz="0" w:space="0" w:color="auto"/>
        <w:left w:val="none" w:sz="0" w:space="0" w:color="auto"/>
        <w:bottom w:val="none" w:sz="0" w:space="0" w:color="auto"/>
        <w:right w:val="none" w:sz="0" w:space="0" w:color="auto"/>
      </w:divBdr>
      <w:divsChild>
        <w:div w:id="63140460">
          <w:marLeft w:val="0"/>
          <w:marRight w:val="0"/>
          <w:marTop w:val="0"/>
          <w:marBottom w:val="0"/>
          <w:divBdr>
            <w:top w:val="none" w:sz="0" w:space="0" w:color="auto"/>
            <w:left w:val="none" w:sz="0" w:space="0" w:color="auto"/>
            <w:bottom w:val="none" w:sz="0" w:space="0" w:color="auto"/>
            <w:right w:val="none" w:sz="0" w:space="0" w:color="auto"/>
          </w:divBdr>
          <w:divsChild>
            <w:div w:id="140196731">
              <w:marLeft w:val="0"/>
              <w:marRight w:val="0"/>
              <w:marTop w:val="0"/>
              <w:marBottom w:val="0"/>
              <w:divBdr>
                <w:top w:val="none" w:sz="0" w:space="0" w:color="auto"/>
                <w:left w:val="none" w:sz="0" w:space="0" w:color="auto"/>
                <w:bottom w:val="none" w:sz="0" w:space="0" w:color="auto"/>
                <w:right w:val="none" w:sz="0" w:space="0" w:color="auto"/>
              </w:divBdr>
              <w:divsChild>
                <w:div w:id="163081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47360">
      <w:bodyDiv w:val="1"/>
      <w:marLeft w:val="0"/>
      <w:marRight w:val="0"/>
      <w:marTop w:val="0"/>
      <w:marBottom w:val="0"/>
      <w:divBdr>
        <w:top w:val="none" w:sz="0" w:space="0" w:color="auto"/>
        <w:left w:val="none" w:sz="0" w:space="0" w:color="auto"/>
        <w:bottom w:val="none" w:sz="0" w:space="0" w:color="auto"/>
        <w:right w:val="none" w:sz="0" w:space="0" w:color="auto"/>
      </w:divBdr>
    </w:div>
    <w:div w:id="1370762364">
      <w:bodyDiv w:val="1"/>
      <w:marLeft w:val="0"/>
      <w:marRight w:val="0"/>
      <w:marTop w:val="0"/>
      <w:marBottom w:val="0"/>
      <w:divBdr>
        <w:top w:val="none" w:sz="0" w:space="0" w:color="auto"/>
        <w:left w:val="none" w:sz="0" w:space="0" w:color="auto"/>
        <w:bottom w:val="none" w:sz="0" w:space="0" w:color="auto"/>
        <w:right w:val="none" w:sz="0" w:space="0" w:color="auto"/>
      </w:divBdr>
    </w:div>
    <w:div w:id="1399598710">
      <w:bodyDiv w:val="1"/>
      <w:marLeft w:val="0"/>
      <w:marRight w:val="0"/>
      <w:marTop w:val="0"/>
      <w:marBottom w:val="0"/>
      <w:divBdr>
        <w:top w:val="none" w:sz="0" w:space="0" w:color="auto"/>
        <w:left w:val="none" w:sz="0" w:space="0" w:color="auto"/>
        <w:bottom w:val="none" w:sz="0" w:space="0" w:color="auto"/>
        <w:right w:val="none" w:sz="0" w:space="0" w:color="auto"/>
      </w:divBdr>
    </w:div>
    <w:div w:id="1634822958">
      <w:bodyDiv w:val="1"/>
      <w:marLeft w:val="0"/>
      <w:marRight w:val="0"/>
      <w:marTop w:val="0"/>
      <w:marBottom w:val="0"/>
      <w:divBdr>
        <w:top w:val="none" w:sz="0" w:space="0" w:color="auto"/>
        <w:left w:val="none" w:sz="0" w:space="0" w:color="auto"/>
        <w:bottom w:val="none" w:sz="0" w:space="0" w:color="auto"/>
        <w:right w:val="none" w:sz="0" w:space="0" w:color="auto"/>
      </w:divBdr>
    </w:div>
    <w:div w:id="1799253560">
      <w:bodyDiv w:val="1"/>
      <w:marLeft w:val="0"/>
      <w:marRight w:val="0"/>
      <w:marTop w:val="0"/>
      <w:marBottom w:val="0"/>
      <w:divBdr>
        <w:top w:val="none" w:sz="0" w:space="0" w:color="auto"/>
        <w:left w:val="none" w:sz="0" w:space="0" w:color="auto"/>
        <w:bottom w:val="none" w:sz="0" w:space="0" w:color="auto"/>
        <w:right w:val="none" w:sz="0" w:space="0" w:color="auto"/>
      </w:divBdr>
    </w:div>
    <w:div w:id="2111772105">
      <w:bodyDiv w:val="1"/>
      <w:marLeft w:val="0"/>
      <w:marRight w:val="0"/>
      <w:marTop w:val="0"/>
      <w:marBottom w:val="0"/>
      <w:divBdr>
        <w:top w:val="none" w:sz="0" w:space="0" w:color="auto"/>
        <w:left w:val="none" w:sz="0" w:space="0" w:color="auto"/>
        <w:bottom w:val="none" w:sz="0" w:space="0" w:color="auto"/>
        <w:right w:val="none" w:sz="0" w:space="0" w:color="auto"/>
      </w:divBdr>
      <w:divsChild>
        <w:div w:id="5058318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s>
</file>

<file path=word/_rels/footnotes.xml.rels><?xml version="1.0" encoding="UTF-8" standalone="yes"?>
<Relationships xmlns="http://schemas.openxmlformats.org/package/2006/relationships"><Relationship Id="rId3" Type="http://schemas.openxmlformats.org/officeDocument/2006/relationships/hyperlink" Target="https://www.aihw.gov.au/getmedia/e1d4d462-8efa-4efa-8831-fa84d6f5d8d9/aodts-nmds-2016-17-SLK-581-guide.pdf.aspx" TargetMode="External"/><Relationship Id="rId2" Type="http://schemas.openxmlformats.org/officeDocument/2006/relationships/hyperlink" Target="https://www.legislation.gov.au/Series/C2004A03712" TargetMode="External"/><Relationship Id="rId1" Type="http://schemas.openxmlformats.org/officeDocument/2006/relationships/hyperlink" Target="https://www.achs.org.au/programs-services/equip5/" TargetMode="External"/><Relationship Id="rId4" Type="http://schemas.openxmlformats.org/officeDocument/2006/relationships/hyperlink" Target="https://www.dta.gov.au/files/cloud-strategy/secure-cloud-strategy.pdf"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9A6FD8-6D70-41E1-9BAC-AD5DE6D7B824}" type="doc">
      <dgm:prSet loTypeId="urn:microsoft.com/office/officeart/2005/8/layout/process2" loCatId="process" qsTypeId="urn:microsoft.com/office/officeart/2005/8/quickstyle/simple1" qsCatId="simple" csTypeId="urn:microsoft.com/office/officeart/2005/8/colors/accent0_1" csCatId="mainScheme" phldr="1"/>
      <dgm:spPr/>
    </dgm:pt>
    <dgm:pt modelId="{46F858C2-A205-49DA-AC09-A006185EED81}">
      <dgm:prSet phldrT="[Text]" custT="1"/>
      <dgm:spPr>
        <a:solidFill>
          <a:schemeClr val="bg1">
            <a:lumMod val="85000"/>
          </a:schemeClr>
        </a:solidFill>
      </dgm:spPr>
      <dgm:t>
        <a:bodyPr/>
        <a:lstStyle/>
        <a:p>
          <a:pPr algn="ctr"/>
          <a:r>
            <a:rPr lang="en-AU" sz="1200" baseline="0">
              <a:latin typeface="Arial Narrow" panose="020B0606020202030204" pitchFamily="34" charset="0"/>
            </a:rPr>
            <a:t>1. Receive and record complaint</a:t>
          </a:r>
        </a:p>
      </dgm:t>
    </dgm:pt>
    <dgm:pt modelId="{4CA8432D-96BB-4E15-97F5-2C02FC23A9D6}" type="parTrans" cxnId="{981B69E2-7C6E-42F9-AC41-178B6351F625}">
      <dgm:prSet/>
      <dgm:spPr/>
      <dgm:t>
        <a:bodyPr/>
        <a:lstStyle/>
        <a:p>
          <a:pPr algn="ctr"/>
          <a:endParaRPr lang="en-AU"/>
        </a:p>
      </dgm:t>
    </dgm:pt>
    <dgm:pt modelId="{FFBD331B-A19F-4ADF-954A-F7434108B0D7}" type="sibTrans" cxnId="{981B69E2-7C6E-42F9-AC41-178B6351F625}">
      <dgm:prSet/>
      <dgm:spPr/>
      <dgm:t>
        <a:bodyPr/>
        <a:lstStyle/>
        <a:p>
          <a:pPr algn="ctr"/>
          <a:endParaRPr lang="en-AU"/>
        </a:p>
      </dgm:t>
    </dgm:pt>
    <dgm:pt modelId="{7EF8F22F-577D-4108-AC87-DA68F80D0D03}">
      <dgm:prSet phldrT="[Text]" custT="1"/>
      <dgm:spPr/>
      <dgm:t>
        <a:bodyPr/>
        <a:lstStyle/>
        <a:p>
          <a:pPr algn="ctr"/>
          <a:r>
            <a:rPr lang="en-AU" sz="1200">
              <a:latin typeface="Arial Narrow" panose="020B0606020202030204" pitchFamily="34" charset="0"/>
            </a:rPr>
            <a:t>2. Acknowledgement</a:t>
          </a:r>
        </a:p>
      </dgm:t>
    </dgm:pt>
    <dgm:pt modelId="{8CFBD69A-2A28-471C-9EF4-D3BE4DD2AB8D}" type="parTrans" cxnId="{CECE453D-D6B3-419B-94FD-906146D3FAB1}">
      <dgm:prSet/>
      <dgm:spPr/>
      <dgm:t>
        <a:bodyPr/>
        <a:lstStyle/>
        <a:p>
          <a:pPr algn="ctr"/>
          <a:endParaRPr lang="en-AU"/>
        </a:p>
      </dgm:t>
    </dgm:pt>
    <dgm:pt modelId="{8E8992A5-B5B3-4E4C-87C8-8DA5C7C2704B}" type="sibTrans" cxnId="{CECE453D-D6B3-419B-94FD-906146D3FAB1}">
      <dgm:prSet/>
      <dgm:spPr/>
      <dgm:t>
        <a:bodyPr/>
        <a:lstStyle/>
        <a:p>
          <a:pPr algn="ctr"/>
          <a:endParaRPr lang="en-AU"/>
        </a:p>
      </dgm:t>
    </dgm:pt>
    <dgm:pt modelId="{FE8ED34D-E907-41D2-9401-28DCF7BEC317}">
      <dgm:prSet phldrT="[Text]" custT="1"/>
      <dgm:spPr/>
      <dgm:t>
        <a:bodyPr/>
        <a:lstStyle/>
        <a:p>
          <a:pPr algn="ctr"/>
          <a:r>
            <a:rPr lang="en-AU" sz="1200">
              <a:latin typeface="Arial Narrow" panose="020B0606020202030204" pitchFamily="34" charset="0"/>
            </a:rPr>
            <a:t>3. Assessment</a:t>
          </a:r>
        </a:p>
      </dgm:t>
    </dgm:pt>
    <dgm:pt modelId="{6EE48CD2-75A4-4CCA-AAB2-CBCFAC2001D2}" type="parTrans" cxnId="{C610A54A-DE73-4CF2-ADFA-3B47A37AA8EF}">
      <dgm:prSet/>
      <dgm:spPr/>
      <dgm:t>
        <a:bodyPr/>
        <a:lstStyle/>
        <a:p>
          <a:pPr algn="ctr"/>
          <a:endParaRPr lang="en-AU"/>
        </a:p>
      </dgm:t>
    </dgm:pt>
    <dgm:pt modelId="{F04577FF-96C4-4600-A631-D941ECD46EBB}" type="sibTrans" cxnId="{C610A54A-DE73-4CF2-ADFA-3B47A37AA8EF}">
      <dgm:prSet/>
      <dgm:spPr/>
      <dgm:t>
        <a:bodyPr/>
        <a:lstStyle/>
        <a:p>
          <a:pPr algn="ctr"/>
          <a:endParaRPr lang="en-AU"/>
        </a:p>
      </dgm:t>
    </dgm:pt>
    <dgm:pt modelId="{23BBFA70-4921-4709-BA2C-5835AA148191}">
      <dgm:prSet custT="1"/>
      <dgm:spPr/>
      <dgm:t>
        <a:bodyPr/>
        <a:lstStyle/>
        <a:p>
          <a:pPr algn="ctr"/>
          <a:r>
            <a:rPr lang="en-AU" sz="1200">
              <a:latin typeface="Arial Narrow" panose="020B0606020202030204" pitchFamily="34" charset="0"/>
            </a:rPr>
            <a:t>5. Investigation</a:t>
          </a:r>
        </a:p>
      </dgm:t>
    </dgm:pt>
    <dgm:pt modelId="{AC77B307-0D30-48E5-B6E9-77F9926E1051}" type="parTrans" cxnId="{2C88F221-CD28-4F25-9968-F1D1ECE174A9}">
      <dgm:prSet/>
      <dgm:spPr/>
      <dgm:t>
        <a:bodyPr/>
        <a:lstStyle/>
        <a:p>
          <a:pPr algn="ctr"/>
          <a:endParaRPr lang="en-AU"/>
        </a:p>
      </dgm:t>
    </dgm:pt>
    <dgm:pt modelId="{78A07D24-F2DC-4381-BFE1-E1A79F2BF228}" type="sibTrans" cxnId="{2C88F221-CD28-4F25-9968-F1D1ECE174A9}">
      <dgm:prSet/>
      <dgm:spPr/>
      <dgm:t>
        <a:bodyPr/>
        <a:lstStyle/>
        <a:p>
          <a:pPr algn="ctr"/>
          <a:endParaRPr lang="en-AU"/>
        </a:p>
      </dgm:t>
    </dgm:pt>
    <dgm:pt modelId="{9C1BEED2-8EFC-43D7-A35F-92C217EDB9F7}">
      <dgm:prSet custT="1"/>
      <dgm:spPr/>
      <dgm:t>
        <a:bodyPr/>
        <a:lstStyle/>
        <a:p>
          <a:pPr algn="ctr"/>
          <a:r>
            <a:rPr lang="en-AU" sz="1200">
              <a:latin typeface="Arial Narrow" panose="020B0606020202030204" pitchFamily="34" charset="0"/>
            </a:rPr>
            <a:t>4. Planning</a:t>
          </a:r>
        </a:p>
      </dgm:t>
    </dgm:pt>
    <dgm:pt modelId="{E01A9274-3848-424A-8A27-17FCD4282AD9}" type="parTrans" cxnId="{B49D0689-EEE9-4439-82C6-24798CFD77D7}">
      <dgm:prSet/>
      <dgm:spPr/>
      <dgm:t>
        <a:bodyPr/>
        <a:lstStyle/>
        <a:p>
          <a:pPr algn="ctr"/>
          <a:endParaRPr lang="en-AU"/>
        </a:p>
      </dgm:t>
    </dgm:pt>
    <dgm:pt modelId="{11CFEBEB-DC4F-4C43-A2F9-27826E5C54C7}" type="sibTrans" cxnId="{B49D0689-EEE9-4439-82C6-24798CFD77D7}">
      <dgm:prSet/>
      <dgm:spPr/>
      <dgm:t>
        <a:bodyPr/>
        <a:lstStyle/>
        <a:p>
          <a:pPr algn="ctr"/>
          <a:endParaRPr lang="en-AU"/>
        </a:p>
      </dgm:t>
    </dgm:pt>
    <dgm:pt modelId="{D70E3C89-F070-4421-8BDA-51F68FF6030A}">
      <dgm:prSet custT="1"/>
      <dgm:spPr/>
      <dgm:t>
        <a:bodyPr/>
        <a:lstStyle/>
        <a:p>
          <a:pPr algn="ctr"/>
          <a:r>
            <a:rPr lang="en-AU" sz="1200">
              <a:latin typeface="Arial Narrow" panose="020B0606020202030204" pitchFamily="34" charset="0"/>
            </a:rPr>
            <a:t>6. Response/Resolution</a:t>
          </a:r>
        </a:p>
      </dgm:t>
    </dgm:pt>
    <dgm:pt modelId="{3C52E445-DFF3-4E09-9A0D-0702AAD49740}" type="parTrans" cxnId="{0B081B6C-C68C-4B85-A526-2C38C62F172E}">
      <dgm:prSet/>
      <dgm:spPr/>
      <dgm:t>
        <a:bodyPr/>
        <a:lstStyle/>
        <a:p>
          <a:pPr algn="ctr"/>
          <a:endParaRPr lang="en-AU"/>
        </a:p>
      </dgm:t>
    </dgm:pt>
    <dgm:pt modelId="{D4D11DFF-32D9-401C-88A4-A44B479A7CAB}" type="sibTrans" cxnId="{0B081B6C-C68C-4B85-A526-2C38C62F172E}">
      <dgm:prSet/>
      <dgm:spPr/>
      <dgm:t>
        <a:bodyPr/>
        <a:lstStyle/>
        <a:p>
          <a:pPr algn="ctr"/>
          <a:endParaRPr lang="en-AU"/>
        </a:p>
      </dgm:t>
    </dgm:pt>
    <dgm:pt modelId="{A0031558-F01F-45B1-9C81-757AA3B71191}">
      <dgm:prSet custT="1"/>
      <dgm:spPr/>
      <dgm:t>
        <a:bodyPr/>
        <a:lstStyle/>
        <a:p>
          <a:pPr algn="ctr"/>
          <a:r>
            <a:rPr lang="en-AU" sz="1200">
              <a:latin typeface="Arial Narrow" panose="020B0606020202030204" pitchFamily="34" charset="0"/>
            </a:rPr>
            <a:t>7. Follow-up</a:t>
          </a:r>
        </a:p>
      </dgm:t>
    </dgm:pt>
    <dgm:pt modelId="{4A248640-92F8-4DB4-968E-E750BD98741D}" type="parTrans" cxnId="{0E7C7E32-5F2C-41D8-B45C-9D460FA5D248}">
      <dgm:prSet/>
      <dgm:spPr/>
      <dgm:t>
        <a:bodyPr/>
        <a:lstStyle/>
        <a:p>
          <a:pPr algn="ctr"/>
          <a:endParaRPr lang="en-AU"/>
        </a:p>
      </dgm:t>
    </dgm:pt>
    <dgm:pt modelId="{679610B4-3661-4CE8-83E0-D780BEE20C0E}" type="sibTrans" cxnId="{0E7C7E32-5F2C-41D8-B45C-9D460FA5D248}">
      <dgm:prSet/>
      <dgm:spPr/>
      <dgm:t>
        <a:bodyPr/>
        <a:lstStyle/>
        <a:p>
          <a:pPr algn="ctr"/>
          <a:endParaRPr lang="en-AU"/>
        </a:p>
      </dgm:t>
    </dgm:pt>
    <dgm:pt modelId="{BF795879-EF02-4A18-BEAC-D4FEC52F9040}">
      <dgm:prSet custT="1"/>
      <dgm:spPr/>
      <dgm:t>
        <a:bodyPr/>
        <a:lstStyle/>
        <a:p>
          <a:pPr algn="ctr"/>
          <a:r>
            <a:rPr lang="en-AU" sz="1200">
              <a:latin typeface="Arial Narrow" panose="020B0606020202030204" pitchFamily="34" charset="0"/>
            </a:rPr>
            <a:t>8. Review and consideration of systemic issues</a:t>
          </a:r>
        </a:p>
      </dgm:t>
    </dgm:pt>
    <dgm:pt modelId="{78EB8C60-FD9D-46AD-9F67-240E6157C38F}" type="parTrans" cxnId="{C838C856-8923-4890-A34A-743D0DCCCCF2}">
      <dgm:prSet/>
      <dgm:spPr/>
      <dgm:t>
        <a:bodyPr/>
        <a:lstStyle/>
        <a:p>
          <a:pPr algn="ctr"/>
          <a:endParaRPr lang="en-AU"/>
        </a:p>
      </dgm:t>
    </dgm:pt>
    <dgm:pt modelId="{797DD10E-0F10-49B4-8A8B-F66A14C2BC50}" type="sibTrans" cxnId="{C838C856-8923-4890-A34A-743D0DCCCCF2}">
      <dgm:prSet/>
      <dgm:spPr/>
      <dgm:t>
        <a:bodyPr/>
        <a:lstStyle/>
        <a:p>
          <a:pPr algn="ctr"/>
          <a:endParaRPr lang="en-AU"/>
        </a:p>
      </dgm:t>
    </dgm:pt>
    <dgm:pt modelId="{16F6F147-52BC-4323-8C52-9C91E527D5A4}" type="pres">
      <dgm:prSet presAssocID="{689A6FD8-6D70-41E1-9BAC-AD5DE6D7B824}" presName="linearFlow" presStyleCnt="0">
        <dgm:presLayoutVars>
          <dgm:resizeHandles val="exact"/>
        </dgm:presLayoutVars>
      </dgm:prSet>
      <dgm:spPr/>
    </dgm:pt>
    <dgm:pt modelId="{5EDC8CBB-B5A4-47D2-AFFA-F240CADF79BE}" type="pres">
      <dgm:prSet presAssocID="{46F858C2-A205-49DA-AC09-A006185EED81}" presName="node" presStyleLbl="node1" presStyleIdx="0" presStyleCnt="8" custScaleX="190838">
        <dgm:presLayoutVars>
          <dgm:bulletEnabled val="1"/>
        </dgm:presLayoutVars>
      </dgm:prSet>
      <dgm:spPr/>
    </dgm:pt>
    <dgm:pt modelId="{A591B8B1-51C6-4D12-A509-77B63B4A5E27}" type="pres">
      <dgm:prSet presAssocID="{FFBD331B-A19F-4ADF-954A-F7434108B0D7}" presName="sibTrans" presStyleLbl="sibTrans2D1" presStyleIdx="0" presStyleCnt="7"/>
      <dgm:spPr/>
    </dgm:pt>
    <dgm:pt modelId="{F2224A67-5C93-443D-BF90-CC42BF4B8879}" type="pres">
      <dgm:prSet presAssocID="{FFBD331B-A19F-4ADF-954A-F7434108B0D7}" presName="connectorText" presStyleLbl="sibTrans2D1" presStyleIdx="0" presStyleCnt="7"/>
      <dgm:spPr/>
    </dgm:pt>
    <dgm:pt modelId="{560BD53C-9B4C-4152-8A58-457EEC21AD82}" type="pres">
      <dgm:prSet presAssocID="{7EF8F22F-577D-4108-AC87-DA68F80D0D03}" presName="node" presStyleLbl="node1" presStyleIdx="1" presStyleCnt="8" custScaleX="190838">
        <dgm:presLayoutVars>
          <dgm:bulletEnabled val="1"/>
        </dgm:presLayoutVars>
      </dgm:prSet>
      <dgm:spPr/>
    </dgm:pt>
    <dgm:pt modelId="{CC0C3D35-B290-4120-AB3E-912ACFD95BB2}" type="pres">
      <dgm:prSet presAssocID="{8E8992A5-B5B3-4E4C-87C8-8DA5C7C2704B}" presName="sibTrans" presStyleLbl="sibTrans2D1" presStyleIdx="1" presStyleCnt="7"/>
      <dgm:spPr/>
    </dgm:pt>
    <dgm:pt modelId="{8E1F7198-1F01-48FE-9A6E-384F2F1DAD00}" type="pres">
      <dgm:prSet presAssocID="{8E8992A5-B5B3-4E4C-87C8-8DA5C7C2704B}" presName="connectorText" presStyleLbl="sibTrans2D1" presStyleIdx="1" presStyleCnt="7"/>
      <dgm:spPr/>
    </dgm:pt>
    <dgm:pt modelId="{D3CB8FF5-DACE-42A3-A001-833A963EADC4}" type="pres">
      <dgm:prSet presAssocID="{FE8ED34D-E907-41D2-9401-28DCF7BEC317}" presName="node" presStyleLbl="node1" presStyleIdx="2" presStyleCnt="8" custScaleX="190838">
        <dgm:presLayoutVars>
          <dgm:bulletEnabled val="1"/>
        </dgm:presLayoutVars>
      </dgm:prSet>
      <dgm:spPr/>
    </dgm:pt>
    <dgm:pt modelId="{13FD9752-42D8-465F-AA31-43A0753D2AD3}" type="pres">
      <dgm:prSet presAssocID="{F04577FF-96C4-4600-A631-D941ECD46EBB}" presName="sibTrans" presStyleLbl="sibTrans2D1" presStyleIdx="2" presStyleCnt="7"/>
      <dgm:spPr/>
    </dgm:pt>
    <dgm:pt modelId="{93938AAC-3656-491F-9C41-6E9FA142ADF7}" type="pres">
      <dgm:prSet presAssocID="{F04577FF-96C4-4600-A631-D941ECD46EBB}" presName="connectorText" presStyleLbl="sibTrans2D1" presStyleIdx="2" presStyleCnt="7"/>
      <dgm:spPr/>
    </dgm:pt>
    <dgm:pt modelId="{3CE6A83C-4394-44A5-B398-469F2842F444}" type="pres">
      <dgm:prSet presAssocID="{9C1BEED2-8EFC-43D7-A35F-92C217EDB9F7}" presName="node" presStyleLbl="node1" presStyleIdx="3" presStyleCnt="8" custScaleX="190838">
        <dgm:presLayoutVars>
          <dgm:bulletEnabled val="1"/>
        </dgm:presLayoutVars>
      </dgm:prSet>
      <dgm:spPr/>
    </dgm:pt>
    <dgm:pt modelId="{DB180AEC-11C8-4A10-8D0F-3F5F6BD1480E}" type="pres">
      <dgm:prSet presAssocID="{11CFEBEB-DC4F-4C43-A2F9-27826E5C54C7}" presName="sibTrans" presStyleLbl="sibTrans2D1" presStyleIdx="3" presStyleCnt="7"/>
      <dgm:spPr/>
    </dgm:pt>
    <dgm:pt modelId="{895BBF70-9F52-44C1-8CCD-A29F2DF957C2}" type="pres">
      <dgm:prSet presAssocID="{11CFEBEB-DC4F-4C43-A2F9-27826E5C54C7}" presName="connectorText" presStyleLbl="sibTrans2D1" presStyleIdx="3" presStyleCnt="7"/>
      <dgm:spPr/>
    </dgm:pt>
    <dgm:pt modelId="{46616C54-2576-4F63-8EE0-FB38B26392A6}" type="pres">
      <dgm:prSet presAssocID="{23BBFA70-4921-4709-BA2C-5835AA148191}" presName="node" presStyleLbl="node1" presStyleIdx="4" presStyleCnt="8" custScaleX="190838">
        <dgm:presLayoutVars>
          <dgm:bulletEnabled val="1"/>
        </dgm:presLayoutVars>
      </dgm:prSet>
      <dgm:spPr/>
    </dgm:pt>
    <dgm:pt modelId="{63DE8624-ED0F-4291-B8C1-EF04F2DD8A61}" type="pres">
      <dgm:prSet presAssocID="{78A07D24-F2DC-4381-BFE1-E1A79F2BF228}" presName="sibTrans" presStyleLbl="sibTrans2D1" presStyleIdx="4" presStyleCnt="7"/>
      <dgm:spPr/>
    </dgm:pt>
    <dgm:pt modelId="{3370DC39-A2AD-4E94-B806-CCFA3F8F8778}" type="pres">
      <dgm:prSet presAssocID="{78A07D24-F2DC-4381-BFE1-E1A79F2BF228}" presName="connectorText" presStyleLbl="sibTrans2D1" presStyleIdx="4" presStyleCnt="7"/>
      <dgm:spPr/>
    </dgm:pt>
    <dgm:pt modelId="{A5A325F4-E943-4369-AB1B-C1D21DF7AF67}" type="pres">
      <dgm:prSet presAssocID="{D70E3C89-F070-4421-8BDA-51F68FF6030A}" presName="node" presStyleLbl="node1" presStyleIdx="5" presStyleCnt="8" custScaleX="190838">
        <dgm:presLayoutVars>
          <dgm:bulletEnabled val="1"/>
        </dgm:presLayoutVars>
      </dgm:prSet>
      <dgm:spPr/>
    </dgm:pt>
    <dgm:pt modelId="{8FE7082E-CBAC-4D82-B606-BED669CB364F}" type="pres">
      <dgm:prSet presAssocID="{D4D11DFF-32D9-401C-88A4-A44B479A7CAB}" presName="sibTrans" presStyleLbl="sibTrans2D1" presStyleIdx="5" presStyleCnt="7"/>
      <dgm:spPr/>
    </dgm:pt>
    <dgm:pt modelId="{94345FA7-46F4-406A-A7FD-7CAB0ECBC1F9}" type="pres">
      <dgm:prSet presAssocID="{D4D11DFF-32D9-401C-88A4-A44B479A7CAB}" presName="connectorText" presStyleLbl="sibTrans2D1" presStyleIdx="5" presStyleCnt="7"/>
      <dgm:spPr/>
    </dgm:pt>
    <dgm:pt modelId="{1C0022A1-BC8C-4FE3-A8FE-52D38EC644D4}" type="pres">
      <dgm:prSet presAssocID="{A0031558-F01F-45B1-9C81-757AA3B71191}" presName="node" presStyleLbl="node1" presStyleIdx="6" presStyleCnt="8" custScaleX="190838">
        <dgm:presLayoutVars>
          <dgm:bulletEnabled val="1"/>
        </dgm:presLayoutVars>
      </dgm:prSet>
      <dgm:spPr/>
    </dgm:pt>
    <dgm:pt modelId="{D1F070FD-28A4-4AB9-9284-7D0126EA9C6E}" type="pres">
      <dgm:prSet presAssocID="{679610B4-3661-4CE8-83E0-D780BEE20C0E}" presName="sibTrans" presStyleLbl="sibTrans2D1" presStyleIdx="6" presStyleCnt="7"/>
      <dgm:spPr/>
    </dgm:pt>
    <dgm:pt modelId="{7F9977D5-0D18-4982-A53D-14AB5FBE8DED}" type="pres">
      <dgm:prSet presAssocID="{679610B4-3661-4CE8-83E0-D780BEE20C0E}" presName="connectorText" presStyleLbl="sibTrans2D1" presStyleIdx="6" presStyleCnt="7"/>
      <dgm:spPr/>
    </dgm:pt>
    <dgm:pt modelId="{85B8E0B7-8256-4463-9787-BE5AD8C67752}" type="pres">
      <dgm:prSet presAssocID="{BF795879-EF02-4A18-BEAC-D4FEC52F9040}" presName="node" presStyleLbl="node1" presStyleIdx="7" presStyleCnt="8" custScaleX="190838" custScaleY="121960">
        <dgm:presLayoutVars>
          <dgm:bulletEnabled val="1"/>
        </dgm:presLayoutVars>
      </dgm:prSet>
      <dgm:spPr/>
    </dgm:pt>
  </dgm:ptLst>
  <dgm:cxnLst>
    <dgm:cxn modelId="{6E81D310-D56B-449B-B0DA-5C3694E858A5}" type="presOf" srcId="{FE8ED34D-E907-41D2-9401-28DCF7BEC317}" destId="{D3CB8FF5-DACE-42A3-A001-833A963EADC4}" srcOrd="0" destOrd="0" presId="urn:microsoft.com/office/officeart/2005/8/layout/process2"/>
    <dgm:cxn modelId="{252C1A11-30B8-4E3E-958B-A5D78CC9E9ED}" type="presOf" srcId="{11CFEBEB-DC4F-4C43-A2F9-27826E5C54C7}" destId="{DB180AEC-11C8-4A10-8D0F-3F5F6BD1480E}" srcOrd="0" destOrd="0" presId="urn:microsoft.com/office/officeart/2005/8/layout/process2"/>
    <dgm:cxn modelId="{2C88F221-CD28-4F25-9968-F1D1ECE174A9}" srcId="{689A6FD8-6D70-41E1-9BAC-AD5DE6D7B824}" destId="{23BBFA70-4921-4709-BA2C-5835AA148191}" srcOrd="4" destOrd="0" parTransId="{AC77B307-0D30-48E5-B6E9-77F9926E1051}" sibTransId="{78A07D24-F2DC-4381-BFE1-E1A79F2BF228}"/>
    <dgm:cxn modelId="{61D58522-4C27-447B-B6D8-634C13470C21}" type="presOf" srcId="{679610B4-3661-4CE8-83E0-D780BEE20C0E}" destId="{D1F070FD-28A4-4AB9-9284-7D0126EA9C6E}" srcOrd="0" destOrd="0" presId="urn:microsoft.com/office/officeart/2005/8/layout/process2"/>
    <dgm:cxn modelId="{51298B22-F031-4875-A975-A95B40E86B44}" type="presOf" srcId="{9C1BEED2-8EFC-43D7-A35F-92C217EDB9F7}" destId="{3CE6A83C-4394-44A5-B398-469F2842F444}" srcOrd="0" destOrd="0" presId="urn:microsoft.com/office/officeart/2005/8/layout/process2"/>
    <dgm:cxn modelId="{0E7C7E32-5F2C-41D8-B45C-9D460FA5D248}" srcId="{689A6FD8-6D70-41E1-9BAC-AD5DE6D7B824}" destId="{A0031558-F01F-45B1-9C81-757AA3B71191}" srcOrd="6" destOrd="0" parTransId="{4A248640-92F8-4DB4-968E-E750BD98741D}" sibTransId="{679610B4-3661-4CE8-83E0-D780BEE20C0E}"/>
    <dgm:cxn modelId="{FCBBB433-9F3F-45BD-81C6-967322C0F67F}" type="presOf" srcId="{78A07D24-F2DC-4381-BFE1-E1A79F2BF228}" destId="{63DE8624-ED0F-4291-B8C1-EF04F2DD8A61}" srcOrd="0" destOrd="0" presId="urn:microsoft.com/office/officeart/2005/8/layout/process2"/>
    <dgm:cxn modelId="{711D5036-62B0-46BC-99D1-927FCDA484BB}" type="presOf" srcId="{D70E3C89-F070-4421-8BDA-51F68FF6030A}" destId="{A5A325F4-E943-4369-AB1B-C1D21DF7AF67}" srcOrd="0" destOrd="0" presId="urn:microsoft.com/office/officeart/2005/8/layout/process2"/>
    <dgm:cxn modelId="{83026A3C-5055-44DF-A7B1-E9C3743ADBA9}" type="presOf" srcId="{F04577FF-96C4-4600-A631-D941ECD46EBB}" destId="{13FD9752-42D8-465F-AA31-43A0753D2AD3}" srcOrd="0" destOrd="0" presId="urn:microsoft.com/office/officeart/2005/8/layout/process2"/>
    <dgm:cxn modelId="{CECE453D-D6B3-419B-94FD-906146D3FAB1}" srcId="{689A6FD8-6D70-41E1-9BAC-AD5DE6D7B824}" destId="{7EF8F22F-577D-4108-AC87-DA68F80D0D03}" srcOrd="1" destOrd="0" parTransId="{8CFBD69A-2A28-471C-9EF4-D3BE4DD2AB8D}" sibTransId="{8E8992A5-B5B3-4E4C-87C8-8DA5C7C2704B}"/>
    <dgm:cxn modelId="{D9475F5C-DD2F-4249-8AF6-CFA68E19957C}" type="presOf" srcId="{FFBD331B-A19F-4ADF-954A-F7434108B0D7}" destId="{F2224A67-5C93-443D-BF90-CC42BF4B8879}" srcOrd="1" destOrd="0" presId="urn:microsoft.com/office/officeart/2005/8/layout/process2"/>
    <dgm:cxn modelId="{45C13644-315C-460D-98B8-C6E74B785604}" type="presOf" srcId="{D4D11DFF-32D9-401C-88A4-A44B479A7CAB}" destId="{8FE7082E-CBAC-4D82-B606-BED669CB364F}" srcOrd="0" destOrd="0" presId="urn:microsoft.com/office/officeart/2005/8/layout/process2"/>
    <dgm:cxn modelId="{B58F8C4A-664D-44D8-B378-51FB7D21676D}" type="presOf" srcId="{23BBFA70-4921-4709-BA2C-5835AA148191}" destId="{46616C54-2576-4F63-8EE0-FB38B26392A6}" srcOrd="0" destOrd="0" presId="urn:microsoft.com/office/officeart/2005/8/layout/process2"/>
    <dgm:cxn modelId="{C610A54A-DE73-4CF2-ADFA-3B47A37AA8EF}" srcId="{689A6FD8-6D70-41E1-9BAC-AD5DE6D7B824}" destId="{FE8ED34D-E907-41D2-9401-28DCF7BEC317}" srcOrd="2" destOrd="0" parTransId="{6EE48CD2-75A4-4CCA-AAB2-CBCFAC2001D2}" sibTransId="{F04577FF-96C4-4600-A631-D941ECD46EBB}"/>
    <dgm:cxn modelId="{AC4FBC6A-EAA5-4A49-9019-BCA471785D8E}" type="presOf" srcId="{D4D11DFF-32D9-401C-88A4-A44B479A7CAB}" destId="{94345FA7-46F4-406A-A7FD-7CAB0ECBC1F9}" srcOrd="1" destOrd="0" presId="urn:microsoft.com/office/officeart/2005/8/layout/process2"/>
    <dgm:cxn modelId="{0B081B6C-C68C-4B85-A526-2C38C62F172E}" srcId="{689A6FD8-6D70-41E1-9BAC-AD5DE6D7B824}" destId="{D70E3C89-F070-4421-8BDA-51F68FF6030A}" srcOrd="5" destOrd="0" parTransId="{3C52E445-DFF3-4E09-9A0D-0702AAD49740}" sibTransId="{D4D11DFF-32D9-401C-88A4-A44B479A7CAB}"/>
    <dgm:cxn modelId="{20B15F4D-6310-4FA6-97EF-A40D4D9A1F8D}" type="presOf" srcId="{F04577FF-96C4-4600-A631-D941ECD46EBB}" destId="{93938AAC-3656-491F-9C41-6E9FA142ADF7}" srcOrd="1" destOrd="0" presId="urn:microsoft.com/office/officeart/2005/8/layout/process2"/>
    <dgm:cxn modelId="{2E04296E-95D4-4C45-9E1E-02F8BBD349AA}" type="presOf" srcId="{8E8992A5-B5B3-4E4C-87C8-8DA5C7C2704B}" destId="{CC0C3D35-B290-4120-AB3E-912ACFD95BB2}" srcOrd="0" destOrd="0" presId="urn:microsoft.com/office/officeart/2005/8/layout/process2"/>
    <dgm:cxn modelId="{A535F370-F9D0-463E-846F-80512F2AA941}" type="presOf" srcId="{BF795879-EF02-4A18-BEAC-D4FEC52F9040}" destId="{85B8E0B7-8256-4463-9787-BE5AD8C67752}" srcOrd="0" destOrd="0" presId="urn:microsoft.com/office/officeart/2005/8/layout/process2"/>
    <dgm:cxn modelId="{C838C856-8923-4890-A34A-743D0DCCCCF2}" srcId="{689A6FD8-6D70-41E1-9BAC-AD5DE6D7B824}" destId="{BF795879-EF02-4A18-BEAC-D4FEC52F9040}" srcOrd="7" destOrd="0" parTransId="{78EB8C60-FD9D-46AD-9F67-240E6157C38F}" sibTransId="{797DD10E-0F10-49B4-8A8B-F66A14C2BC50}"/>
    <dgm:cxn modelId="{A5A21485-9E76-4921-98F3-AFC8CA668E78}" type="presOf" srcId="{46F858C2-A205-49DA-AC09-A006185EED81}" destId="{5EDC8CBB-B5A4-47D2-AFFA-F240CADF79BE}" srcOrd="0" destOrd="0" presId="urn:microsoft.com/office/officeart/2005/8/layout/process2"/>
    <dgm:cxn modelId="{85825788-771A-42A3-AD08-060923E11415}" type="presOf" srcId="{11CFEBEB-DC4F-4C43-A2F9-27826E5C54C7}" destId="{895BBF70-9F52-44C1-8CCD-A29F2DF957C2}" srcOrd="1" destOrd="0" presId="urn:microsoft.com/office/officeart/2005/8/layout/process2"/>
    <dgm:cxn modelId="{B49D0689-EEE9-4439-82C6-24798CFD77D7}" srcId="{689A6FD8-6D70-41E1-9BAC-AD5DE6D7B824}" destId="{9C1BEED2-8EFC-43D7-A35F-92C217EDB9F7}" srcOrd="3" destOrd="0" parTransId="{E01A9274-3848-424A-8A27-17FCD4282AD9}" sibTransId="{11CFEBEB-DC4F-4C43-A2F9-27826E5C54C7}"/>
    <dgm:cxn modelId="{776F87A2-0F48-45B0-99ED-4324F3CB5D48}" type="presOf" srcId="{7EF8F22F-577D-4108-AC87-DA68F80D0D03}" destId="{560BD53C-9B4C-4152-8A58-457EEC21AD82}" srcOrd="0" destOrd="0" presId="urn:microsoft.com/office/officeart/2005/8/layout/process2"/>
    <dgm:cxn modelId="{527EA8B8-BC7B-45CF-879F-AAC81511121F}" type="presOf" srcId="{FFBD331B-A19F-4ADF-954A-F7434108B0D7}" destId="{A591B8B1-51C6-4D12-A509-77B63B4A5E27}" srcOrd="0" destOrd="0" presId="urn:microsoft.com/office/officeart/2005/8/layout/process2"/>
    <dgm:cxn modelId="{E7F291BB-81AF-4AC8-B9F6-D18B3860BEE1}" type="presOf" srcId="{8E8992A5-B5B3-4E4C-87C8-8DA5C7C2704B}" destId="{8E1F7198-1F01-48FE-9A6E-384F2F1DAD00}" srcOrd="1" destOrd="0" presId="urn:microsoft.com/office/officeart/2005/8/layout/process2"/>
    <dgm:cxn modelId="{9B8CE8BF-6918-43E9-8A80-D0C0CFCFDC5B}" type="presOf" srcId="{689A6FD8-6D70-41E1-9BAC-AD5DE6D7B824}" destId="{16F6F147-52BC-4323-8C52-9C91E527D5A4}" srcOrd="0" destOrd="0" presId="urn:microsoft.com/office/officeart/2005/8/layout/process2"/>
    <dgm:cxn modelId="{0C4370E1-AB18-401E-A058-3F90D835759C}" type="presOf" srcId="{A0031558-F01F-45B1-9C81-757AA3B71191}" destId="{1C0022A1-BC8C-4FE3-A8FE-52D38EC644D4}" srcOrd="0" destOrd="0" presId="urn:microsoft.com/office/officeart/2005/8/layout/process2"/>
    <dgm:cxn modelId="{981B69E2-7C6E-42F9-AC41-178B6351F625}" srcId="{689A6FD8-6D70-41E1-9BAC-AD5DE6D7B824}" destId="{46F858C2-A205-49DA-AC09-A006185EED81}" srcOrd="0" destOrd="0" parTransId="{4CA8432D-96BB-4E15-97F5-2C02FC23A9D6}" sibTransId="{FFBD331B-A19F-4ADF-954A-F7434108B0D7}"/>
    <dgm:cxn modelId="{592FBCF1-179A-4FE3-A217-2404675EF859}" type="presOf" srcId="{679610B4-3661-4CE8-83E0-D780BEE20C0E}" destId="{7F9977D5-0D18-4982-A53D-14AB5FBE8DED}" srcOrd="1" destOrd="0" presId="urn:microsoft.com/office/officeart/2005/8/layout/process2"/>
    <dgm:cxn modelId="{9BC6FDFB-96FF-4DD8-820A-A873D7B7DAA7}" type="presOf" srcId="{78A07D24-F2DC-4381-BFE1-E1A79F2BF228}" destId="{3370DC39-A2AD-4E94-B806-CCFA3F8F8778}" srcOrd="1" destOrd="0" presId="urn:microsoft.com/office/officeart/2005/8/layout/process2"/>
    <dgm:cxn modelId="{F59251E8-2BA0-4D69-A4C3-49061B1B7B6C}" type="presParOf" srcId="{16F6F147-52BC-4323-8C52-9C91E527D5A4}" destId="{5EDC8CBB-B5A4-47D2-AFFA-F240CADF79BE}" srcOrd="0" destOrd="0" presId="urn:microsoft.com/office/officeart/2005/8/layout/process2"/>
    <dgm:cxn modelId="{2CD44D5C-BF67-4903-889A-0B8B2C2C3565}" type="presParOf" srcId="{16F6F147-52BC-4323-8C52-9C91E527D5A4}" destId="{A591B8B1-51C6-4D12-A509-77B63B4A5E27}" srcOrd="1" destOrd="0" presId="urn:microsoft.com/office/officeart/2005/8/layout/process2"/>
    <dgm:cxn modelId="{1D865591-2610-47A3-8E08-55C1A3D506EF}" type="presParOf" srcId="{A591B8B1-51C6-4D12-A509-77B63B4A5E27}" destId="{F2224A67-5C93-443D-BF90-CC42BF4B8879}" srcOrd="0" destOrd="0" presId="urn:microsoft.com/office/officeart/2005/8/layout/process2"/>
    <dgm:cxn modelId="{0D2BF0BF-632F-4155-BC98-7D7029A7FF9F}" type="presParOf" srcId="{16F6F147-52BC-4323-8C52-9C91E527D5A4}" destId="{560BD53C-9B4C-4152-8A58-457EEC21AD82}" srcOrd="2" destOrd="0" presId="urn:microsoft.com/office/officeart/2005/8/layout/process2"/>
    <dgm:cxn modelId="{7358464B-469F-4335-BB9E-322868D28576}" type="presParOf" srcId="{16F6F147-52BC-4323-8C52-9C91E527D5A4}" destId="{CC0C3D35-B290-4120-AB3E-912ACFD95BB2}" srcOrd="3" destOrd="0" presId="urn:microsoft.com/office/officeart/2005/8/layout/process2"/>
    <dgm:cxn modelId="{B1D8074B-59F7-4C6B-8604-2BB06C6FEEAB}" type="presParOf" srcId="{CC0C3D35-B290-4120-AB3E-912ACFD95BB2}" destId="{8E1F7198-1F01-48FE-9A6E-384F2F1DAD00}" srcOrd="0" destOrd="0" presId="urn:microsoft.com/office/officeart/2005/8/layout/process2"/>
    <dgm:cxn modelId="{477F7203-3E04-4180-B099-0C73ABAD5292}" type="presParOf" srcId="{16F6F147-52BC-4323-8C52-9C91E527D5A4}" destId="{D3CB8FF5-DACE-42A3-A001-833A963EADC4}" srcOrd="4" destOrd="0" presId="urn:microsoft.com/office/officeart/2005/8/layout/process2"/>
    <dgm:cxn modelId="{9027411A-3D46-4640-8985-F537F497D780}" type="presParOf" srcId="{16F6F147-52BC-4323-8C52-9C91E527D5A4}" destId="{13FD9752-42D8-465F-AA31-43A0753D2AD3}" srcOrd="5" destOrd="0" presId="urn:microsoft.com/office/officeart/2005/8/layout/process2"/>
    <dgm:cxn modelId="{A7578E71-1367-442B-AF36-B01A41F0C8CF}" type="presParOf" srcId="{13FD9752-42D8-465F-AA31-43A0753D2AD3}" destId="{93938AAC-3656-491F-9C41-6E9FA142ADF7}" srcOrd="0" destOrd="0" presId="urn:microsoft.com/office/officeart/2005/8/layout/process2"/>
    <dgm:cxn modelId="{B72B34F2-5357-4630-A88F-C4A49BFF9A07}" type="presParOf" srcId="{16F6F147-52BC-4323-8C52-9C91E527D5A4}" destId="{3CE6A83C-4394-44A5-B398-469F2842F444}" srcOrd="6" destOrd="0" presId="urn:microsoft.com/office/officeart/2005/8/layout/process2"/>
    <dgm:cxn modelId="{216DA0B3-5EBC-453F-A992-B354ADDF631D}" type="presParOf" srcId="{16F6F147-52BC-4323-8C52-9C91E527D5A4}" destId="{DB180AEC-11C8-4A10-8D0F-3F5F6BD1480E}" srcOrd="7" destOrd="0" presId="urn:microsoft.com/office/officeart/2005/8/layout/process2"/>
    <dgm:cxn modelId="{372EC976-5795-4315-BAB2-62474D8419B0}" type="presParOf" srcId="{DB180AEC-11C8-4A10-8D0F-3F5F6BD1480E}" destId="{895BBF70-9F52-44C1-8CCD-A29F2DF957C2}" srcOrd="0" destOrd="0" presId="urn:microsoft.com/office/officeart/2005/8/layout/process2"/>
    <dgm:cxn modelId="{4DFC0B33-6514-4666-97FB-0C3BA6BB17AA}" type="presParOf" srcId="{16F6F147-52BC-4323-8C52-9C91E527D5A4}" destId="{46616C54-2576-4F63-8EE0-FB38B26392A6}" srcOrd="8" destOrd="0" presId="urn:microsoft.com/office/officeart/2005/8/layout/process2"/>
    <dgm:cxn modelId="{A5644EB6-A066-4704-8382-BC0DB936F773}" type="presParOf" srcId="{16F6F147-52BC-4323-8C52-9C91E527D5A4}" destId="{63DE8624-ED0F-4291-B8C1-EF04F2DD8A61}" srcOrd="9" destOrd="0" presId="urn:microsoft.com/office/officeart/2005/8/layout/process2"/>
    <dgm:cxn modelId="{30E06D57-9D4C-4ECF-9BD9-7C4BC6F762C4}" type="presParOf" srcId="{63DE8624-ED0F-4291-B8C1-EF04F2DD8A61}" destId="{3370DC39-A2AD-4E94-B806-CCFA3F8F8778}" srcOrd="0" destOrd="0" presId="urn:microsoft.com/office/officeart/2005/8/layout/process2"/>
    <dgm:cxn modelId="{7149078E-5EB0-4ADD-82FE-FCA6440DED6D}" type="presParOf" srcId="{16F6F147-52BC-4323-8C52-9C91E527D5A4}" destId="{A5A325F4-E943-4369-AB1B-C1D21DF7AF67}" srcOrd="10" destOrd="0" presId="urn:microsoft.com/office/officeart/2005/8/layout/process2"/>
    <dgm:cxn modelId="{82B3641A-86A5-4279-AFAD-B78D3CB52F7A}" type="presParOf" srcId="{16F6F147-52BC-4323-8C52-9C91E527D5A4}" destId="{8FE7082E-CBAC-4D82-B606-BED669CB364F}" srcOrd="11" destOrd="0" presId="urn:microsoft.com/office/officeart/2005/8/layout/process2"/>
    <dgm:cxn modelId="{FAADEA80-FE62-4DA5-B8D1-C0B9C4315EAC}" type="presParOf" srcId="{8FE7082E-CBAC-4D82-B606-BED669CB364F}" destId="{94345FA7-46F4-406A-A7FD-7CAB0ECBC1F9}" srcOrd="0" destOrd="0" presId="urn:microsoft.com/office/officeart/2005/8/layout/process2"/>
    <dgm:cxn modelId="{59971BE3-D3A3-4A1E-8BF6-E186486D341B}" type="presParOf" srcId="{16F6F147-52BC-4323-8C52-9C91E527D5A4}" destId="{1C0022A1-BC8C-4FE3-A8FE-52D38EC644D4}" srcOrd="12" destOrd="0" presId="urn:microsoft.com/office/officeart/2005/8/layout/process2"/>
    <dgm:cxn modelId="{15E19296-F6A2-499E-B0FD-A6665F2667EE}" type="presParOf" srcId="{16F6F147-52BC-4323-8C52-9C91E527D5A4}" destId="{D1F070FD-28A4-4AB9-9284-7D0126EA9C6E}" srcOrd="13" destOrd="0" presId="urn:microsoft.com/office/officeart/2005/8/layout/process2"/>
    <dgm:cxn modelId="{86DD5296-CD0B-431E-A562-45E2947DF6FF}" type="presParOf" srcId="{D1F070FD-28A4-4AB9-9284-7D0126EA9C6E}" destId="{7F9977D5-0D18-4982-A53D-14AB5FBE8DED}" srcOrd="0" destOrd="0" presId="urn:microsoft.com/office/officeart/2005/8/layout/process2"/>
    <dgm:cxn modelId="{FE1A06D6-95C6-4461-BC42-D76DF43662DF}" type="presParOf" srcId="{16F6F147-52BC-4323-8C52-9C91E527D5A4}" destId="{85B8E0B7-8256-4463-9787-BE5AD8C67752}" srcOrd="14" destOrd="0" presId="urn:microsoft.com/office/officeart/2005/8/layout/process2"/>
  </dgm:cxnLst>
  <dgm:bg/>
  <dgm:whole>
    <a:ln>
      <a:solidFill>
        <a:schemeClr val="bg1"/>
      </a:solidFill>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DC8CBB-B5A4-47D2-AFFA-F240CADF79BE}">
      <dsp:nvSpPr>
        <dsp:cNvPr id="0" name=""/>
        <dsp:cNvSpPr/>
      </dsp:nvSpPr>
      <dsp:spPr>
        <a:xfrm>
          <a:off x="1659290" y="4169"/>
          <a:ext cx="2252274" cy="295050"/>
        </a:xfrm>
        <a:prstGeom prst="roundRect">
          <a:avLst>
            <a:gd name="adj" fmla="val 10000"/>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kern="1200" baseline="0">
              <a:latin typeface="Arial Narrow" panose="020B0606020202030204" pitchFamily="34" charset="0"/>
            </a:rPr>
            <a:t>1. Receive and record complaint</a:t>
          </a:r>
        </a:p>
      </dsp:txBody>
      <dsp:txXfrm>
        <a:off x="1667932" y="12811"/>
        <a:ext cx="2234990" cy="277766"/>
      </dsp:txXfrm>
    </dsp:sp>
    <dsp:sp modelId="{A591B8B1-51C6-4D12-A509-77B63B4A5E27}">
      <dsp:nvSpPr>
        <dsp:cNvPr id="0" name=""/>
        <dsp:cNvSpPr/>
      </dsp:nvSpPr>
      <dsp:spPr>
        <a:xfrm rot="5400000">
          <a:off x="2730105" y="306596"/>
          <a:ext cx="110643" cy="13277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rot="-5400000">
        <a:off x="2745595" y="317661"/>
        <a:ext cx="79664" cy="77450"/>
      </dsp:txXfrm>
    </dsp:sp>
    <dsp:sp modelId="{560BD53C-9B4C-4152-8A58-457EEC21AD82}">
      <dsp:nvSpPr>
        <dsp:cNvPr id="0" name=""/>
        <dsp:cNvSpPr/>
      </dsp:nvSpPr>
      <dsp:spPr>
        <a:xfrm>
          <a:off x="1659290" y="446745"/>
          <a:ext cx="2252274" cy="29505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kern="1200">
              <a:latin typeface="Arial Narrow" panose="020B0606020202030204" pitchFamily="34" charset="0"/>
            </a:rPr>
            <a:t>2. Acknowledgement</a:t>
          </a:r>
        </a:p>
      </dsp:txBody>
      <dsp:txXfrm>
        <a:off x="1667932" y="455387"/>
        <a:ext cx="2234990" cy="277766"/>
      </dsp:txXfrm>
    </dsp:sp>
    <dsp:sp modelId="{CC0C3D35-B290-4120-AB3E-912ACFD95BB2}">
      <dsp:nvSpPr>
        <dsp:cNvPr id="0" name=""/>
        <dsp:cNvSpPr/>
      </dsp:nvSpPr>
      <dsp:spPr>
        <a:xfrm rot="5400000">
          <a:off x="2730105" y="749172"/>
          <a:ext cx="110643" cy="13277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rot="-5400000">
        <a:off x="2745595" y="760237"/>
        <a:ext cx="79664" cy="77450"/>
      </dsp:txXfrm>
    </dsp:sp>
    <dsp:sp modelId="{D3CB8FF5-DACE-42A3-A001-833A963EADC4}">
      <dsp:nvSpPr>
        <dsp:cNvPr id="0" name=""/>
        <dsp:cNvSpPr/>
      </dsp:nvSpPr>
      <dsp:spPr>
        <a:xfrm>
          <a:off x="1659290" y="889321"/>
          <a:ext cx="2252274" cy="29505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kern="1200">
              <a:latin typeface="Arial Narrow" panose="020B0606020202030204" pitchFamily="34" charset="0"/>
            </a:rPr>
            <a:t>3. Assessment</a:t>
          </a:r>
        </a:p>
      </dsp:txBody>
      <dsp:txXfrm>
        <a:off x="1667932" y="897963"/>
        <a:ext cx="2234990" cy="277766"/>
      </dsp:txXfrm>
    </dsp:sp>
    <dsp:sp modelId="{13FD9752-42D8-465F-AA31-43A0753D2AD3}">
      <dsp:nvSpPr>
        <dsp:cNvPr id="0" name=""/>
        <dsp:cNvSpPr/>
      </dsp:nvSpPr>
      <dsp:spPr>
        <a:xfrm rot="5400000">
          <a:off x="2730105" y="1191748"/>
          <a:ext cx="110643" cy="13277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rot="-5400000">
        <a:off x="2745595" y="1202813"/>
        <a:ext cx="79664" cy="77450"/>
      </dsp:txXfrm>
    </dsp:sp>
    <dsp:sp modelId="{3CE6A83C-4394-44A5-B398-469F2842F444}">
      <dsp:nvSpPr>
        <dsp:cNvPr id="0" name=""/>
        <dsp:cNvSpPr/>
      </dsp:nvSpPr>
      <dsp:spPr>
        <a:xfrm>
          <a:off x="1659290" y="1331897"/>
          <a:ext cx="2252274" cy="29505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kern="1200">
              <a:latin typeface="Arial Narrow" panose="020B0606020202030204" pitchFamily="34" charset="0"/>
            </a:rPr>
            <a:t>4. Planning</a:t>
          </a:r>
        </a:p>
      </dsp:txBody>
      <dsp:txXfrm>
        <a:off x="1667932" y="1340539"/>
        <a:ext cx="2234990" cy="277766"/>
      </dsp:txXfrm>
    </dsp:sp>
    <dsp:sp modelId="{DB180AEC-11C8-4A10-8D0F-3F5F6BD1480E}">
      <dsp:nvSpPr>
        <dsp:cNvPr id="0" name=""/>
        <dsp:cNvSpPr/>
      </dsp:nvSpPr>
      <dsp:spPr>
        <a:xfrm rot="5400000">
          <a:off x="2730105" y="1634324"/>
          <a:ext cx="110643" cy="13277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rot="-5400000">
        <a:off x="2745595" y="1645389"/>
        <a:ext cx="79664" cy="77450"/>
      </dsp:txXfrm>
    </dsp:sp>
    <dsp:sp modelId="{46616C54-2576-4F63-8EE0-FB38B26392A6}">
      <dsp:nvSpPr>
        <dsp:cNvPr id="0" name=""/>
        <dsp:cNvSpPr/>
      </dsp:nvSpPr>
      <dsp:spPr>
        <a:xfrm>
          <a:off x="1659290" y="1774473"/>
          <a:ext cx="2252274" cy="29505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kern="1200">
              <a:latin typeface="Arial Narrow" panose="020B0606020202030204" pitchFamily="34" charset="0"/>
            </a:rPr>
            <a:t>5. Investigation</a:t>
          </a:r>
        </a:p>
      </dsp:txBody>
      <dsp:txXfrm>
        <a:off x="1667932" y="1783115"/>
        <a:ext cx="2234990" cy="277766"/>
      </dsp:txXfrm>
    </dsp:sp>
    <dsp:sp modelId="{63DE8624-ED0F-4291-B8C1-EF04F2DD8A61}">
      <dsp:nvSpPr>
        <dsp:cNvPr id="0" name=""/>
        <dsp:cNvSpPr/>
      </dsp:nvSpPr>
      <dsp:spPr>
        <a:xfrm rot="5400000">
          <a:off x="2730105" y="2076899"/>
          <a:ext cx="110643" cy="13277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rot="-5400000">
        <a:off x="2745595" y="2087964"/>
        <a:ext cx="79664" cy="77450"/>
      </dsp:txXfrm>
    </dsp:sp>
    <dsp:sp modelId="{A5A325F4-E943-4369-AB1B-C1D21DF7AF67}">
      <dsp:nvSpPr>
        <dsp:cNvPr id="0" name=""/>
        <dsp:cNvSpPr/>
      </dsp:nvSpPr>
      <dsp:spPr>
        <a:xfrm>
          <a:off x="1659290" y="2217049"/>
          <a:ext cx="2252274" cy="29505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kern="1200">
              <a:latin typeface="Arial Narrow" panose="020B0606020202030204" pitchFamily="34" charset="0"/>
            </a:rPr>
            <a:t>6. Response/Resolution</a:t>
          </a:r>
        </a:p>
      </dsp:txBody>
      <dsp:txXfrm>
        <a:off x="1667932" y="2225691"/>
        <a:ext cx="2234990" cy="277766"/>
      </dsp:txXfrm>
    </dsp:sp>
    <dsp:sp modelId="{8FE7082E-CBAC-4D82-B606-BED669CB364F}">
      <dsp:nvSpPr>
        <dsp:cNvPr id="0" name=""/>
        <dsp:cNvSpPr/>
      </dsp:nvSpPr>
      <dsp:spPr>
        <a:xfrm rot="5400000">
          <a:off x="2730105" y="2519475"/>
          <a:ext cx="110643" cy="13277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rot="-5400000">
        <a:off x="2745595" y="2530540"/>
        <a:ext cx="79664" cy="77450"/>
      </dsp:txXfrm>
    </dsp:sp>
    <dsp:sp modelId="{1C0022A1-BC8C-4FE3-A8FE-52D38EC644D4}">
      <dsp:nvSpPr>
        <dsp:cNvPr id="0" name=""/>
        <dsp:cNvSpPr/>
      </dsp:nvSpPr>
      <dsp:spPr>
        <a:xfrm>
          <a:off x="1659290" y="2659624"/>
          <a:ext cx="2252274" cy="29505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kern="1200">
              <a:latin typeface="Arial Narrow" panose="020B0606020202030204" pitchFamily="34" charset="0"/>
            </a:rPr>
            <a:t>7. Follow-up</a:t>
          </a:r>
        </a:p>
      </dsp:txBody>
      <dsp:txXfrm>
        <a:off x="1667932" y="2668266"/>
        <a:ext cx="2234990" cy="277766"/>
      </dsp:txXfrm>
    </dsp:sp>
    <dsp:sp modelId="{D1F070FD-28A4-4AB9-9284-7D0126EA9C6E}">
      <dsp:nvSpPr>
        <dsp:cNvPr id="0" name=""/>
        <dsp:cNvSpPr/>
      </dsp:nvSpPr>
      <dsp:spPr>
        <a:xfrm rot="5400000">
          <a:off x="2730105" y="2962051"/>
          <a:ext cx="110643" cy="13277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rot="-5400000">
        <a:off x="2745595" y="2973116"/>
        <a:ext cx="79664" cy="77450"/>
      </dsp:txXfrm>
    </dsp:sp>
    <dsp:sp modelId="{85B8E0B7-8256-4463-9787-BE5AD8C67752}">
      <dsp:nvSpPr>
        <dsp:cNvPr id="0" name=""/>
        <dsp:cNvSpPr/>
      </dsp:nvSpPr>
      <dsp:spPr>
        <a:xfrm>
          <a:off x="1659290" y="3102200"/>
          <a:ext cx="2252274" cy="35984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kern="1200">
              <a:latin typeface="Arial Narrow" panose="020B0606020202030204" pitchFamily="34" charset="0"/>
            </a:rPr>
            <a:t>8. Review and consideration of systemic issues</a:t>
          </a:r>
        </a:p>
      </dsp:txBody>
      <dsp:txXfrm>
        <a:off x="1669829" y="3112739"/>
        <a:ext cx="2231196" cy="33876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A294A0D6EE4C4DB6309709C7983B74" ma:contentTypeVersion="10" ma:contentTypeDescription="Create a new document." ma:contentTypeScope="" ma:versionID="40a5ad2e9b5019b4a1229c173a04ca16">
  <xsd:schema xmlns:xsd="http://www.w3.org/2001/XMLSchema" xmlns:xs="http://www.w3.org/2001/XMLSchema" xmlns:p="http://schemas.microsoft.com/office/2006/metadata/properties" xmlns:ns2="14c5a56e-ced3-43ad-8a76-68a367d68378" xmlns:ns3="74de729d-11d6-4b32-99ce-412e9004fa06" targetNamespace="http://schemas.microsoft.com/office/2006/metadata/properties" ma:root="true" ma:fieldsID="1df21cc17f47047b4cb2e4493acf81e9" ns2:_="" ns3:_="">
    <xsd:import namespace="14c5a56e-ced3-43ad-8a76-68a367d68378"/>
    <xsd:import namespace="74de729d-11d6-4b32-99ce-412e9004fa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5a56e-ced3-43ad-8a76-68a367d683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e729d-11d6-4b32-99ce-412e9004fa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c5a56e-ced3-43ad-8a76-68a367d68378">23ST2XJ3F2FU-1797567310-160909</_dlc_DocId>
    <_dlc_DocIdUrl xmlns="14c5a56e-ced3-43ad-8a76-68a367d68378">
      <Url>https://nadaau.sharepoint.com/_layouts/15/DocIdRedir.aspx?ID=23ST2XJ3F2FU-1797567310-160909</Url>
      <Description>23ST2XJ3F2FU-1797567310-160909</Description>
    </_dlc_DocIdUrl>
  </documentManagement>
</p:properties>
</file>

<file path=customXml/itemProps1.xml><?xml version="1.0" encoding="utf-8"?>
<ds:datastoreItem xmlns:ds="http://schemas.openxmlformats.org/officeDocument/2006/customXml" ds:itemID="{9FBCBAA2-85C9-4AB5-AB63-FD27BAE36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5a56e-ced3-43ad-8a76-68a367d68378"/>
    <ds:schemaRef ds:uri="74de729d-11d6-4b32-99ce-412e9004f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1E8F19-6CEF-4838-8644-4929E9D8DC99}">
  <ds:schemaRefs>
    <ds:schemaRef ds:uri="http://schemas.openxmlformats.org/officeDocument/2006/bibliography"/>
  </ds:schemaRefs>
</ds:datastoreItem>
</file>

<file path=customXml/itemProps3.xml><?xml version="1.0" encoding="utf-8"?>
<ds:datastoreItem xmlns:ds="http://schemas.openxmlformats.org/officeDocument/2006/customXml" ds:itemID="{B27B177C-1439-4752-AC75-CED57442AB9E}">
  <ds:schemaRefs>
    <ds:schemaRef ds:uri="http://schemas.microsoft.com/sharepoint/events"/>
  </ds:schemaRefs>
</ds:datastoreItem>
</file>

<file path=customXml/itemProps4.xml><?xml version="1.0" encoding="utf-8"?>
<ds:datastoreItem xmlns:ds="http://schemas.openxmlformats.org/officeDocument/2006/customXml" ds:itemID="{D3291108-C2D4-4348-B835-145E52B613A5}">
  <ds:schemaRefs>
    <ds:schemaRef ds:uri="http://schemas.microsoft.com/sharepoint/v3/contenttype/forms"/>
  </ds:schemaRefs>
</ds:datastoreItem>
</file>

<file path=customXml/itemProps5.xml><?xml version="1.0" encoding="utf-8"?>
<ds:datastoreItem xmlns:ds="http://schemas.openxmlformats.org/officeDocument/2006/customXml" ds:itemID="{F6745D0A-3CE5-44AF-B339-7B9382E444BF}">
  <ds:schemaRefs>
    <ds:schemaRef ds:uri="http://schemas.microsoft.com/office/2006/metadata/properties"/>
    <ds:schemaRef ds:uri="http://schemas.microsoft.com/office/infopath/2007/PartnerControls"/>
    <ds:schemaRef ds:uri="14c5a56e-ced3-43ad-8a76-68a367d6837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67</Pages>
  <Words>22820</Words>
  <Characters>130079</Characters>
  <Application>Microsoft Office Word</Application>
  <DocSecurity>0</DocSecurity>
  <Lines>1083</Lines>
  <Paragraphs>305</Paragraphs>
  <ScaleCrop>false</ScaleCrop>
  <HeadingPairs>
    <vt:vector size="2" baseType="variant">
      <vt:variant>
        <vt:lpstr>Title</vt:lpstr>
      </vt:variant>
      <vt:variant>
        <vt:i4>1</vt:i4>
      </vt:variant>
    </vt:vector>
  </HeadingPairs>
  <TitlesOfParts>
    <vt:vector size="1" baseType="lpstr">
      <vt:lpstr/>
    </vt:vector>
  </TitlesOfParts>
  <Company>SCCA</Company>
  <LinksUpToDate>false</LinksUpToDate>
  <CharactersWithSpaces>152594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Olivares</dc:creator>
  <cp:keywords/>
  <dc:description/>
  <cp:lastModifiedBy>Hannah Gillard</cp:lastModifiedBy>
  <cp:revision>4</cp:revision>
  <cp:lastPrinted>2018-07-18T00:23:00Z</cp:lastPrinted>
  <dcterms:created xsi:type="dcterms:W3CDTF">2021-09-08T00:41:00Z</dcterms:created>
  <dcterms:modified xsi:type="dcterms:W3CDTF">2021-09-08T05:31:00Z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0x01010046A294A0D6EE4C4DB6309709C7983B74</vt:lpwstr>
  </property>
  <property fmtid="{D5CDD505-2E9C-101B-9397-08002B2CF9AE}" pid="3" name="_dlc_DocIdItemGuid">
    <vt:lpwstr>72a91853-2504-4d1f-b9ac-e60f0a77b765</vt:lpwstr>
  </property>
</Properties>
</file>